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9C" w:rsidRDefault="00196B9C" w:rsidP="00196B9C">
      <w:bookmarkStart w:id="0" w:name="_GoBack"/>
      <w:bookmarkEnd w:id="0"/>
    </w:p>
    <w:p w:rsidR="00196B9C" w:rsidRPr="002209C6" w:rsidRDefault="00196B9C" w:rsidP="00196B9C">
      <w:pPr>
        <w:jc w:val="right"/>
        <w:rPr>
          <w:b/>
          <w:sz w:val="48"/>
          <w:szCs w:val="48"/>
        </w:rPr>
      </w:pPr>
      <w:r w:rsidRPr="002209C6">
        <w:rPr>
          <w:b/>
          <w:sz w:val="48"/>
          <w:szCs w:val="48"/>
        </w:rPr>
        <w:t>PW 371</w:t>
      </w:r>
      <w:r w:rsidR="009963B8" w:rsidRPr="002209C6">
        <w:rPr>
          <w:b/>
          <w:sz w:val="48"/>
          <w:szCs w:val="48"/>
        </w:rPr>
        <w:t>-B</w:t>
      </w:r>
    </w:p>
    <w:p w:rsidR="00196B9C" w:rsidRDefault="00196B9C" w:rsidP="00196B9C">
      <w:pPr>
        <w:jc w:val="right"/>
        <w:rPr>
          <w:b/>
          <w:sz w:val="56"/>
          <w:szCs w:val="56"/>
        </w:rPr>
      </w:pPr>
      <w:r>
        <w:rPr>
          <w:noProof/>
          <w:sz w:val="56"/>
          <w:szCs w:val="56"/>
          <w:lang w:eastAsia="en-ZA"/>
        </w:rPr>
        <mc:AlternateContent>
          <mc:Choice Requires="wps">
            <w:drawing>
              <wp:anchor distT="0" distB="0" distL="114300" distR="114300" simplePos="0" relativeHeight="251659264" behindDoc="0" locked="0" layoutInCell="1" allowOverlap="1" wp14:anchorId="58C9257D" wp14:editId="37AFFFCE">
                <wp:simplePos x="0" y="0"/>
                <wp:positionH relativeFrom="column">
                  <wp:posOffset>588010</wp:posOffset>
                </wp:positionH>
                <wp:positionV relativeFrom="paragraph">
                  <wp:posOffset>407670</wp:posOffset>
                </wp:positionV>
                <wp:extent cx="1926590" cy="246253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2462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C9B" w:rsidRDefault="00647C9B" w:rsidP="00196B9C">
                            <w:r>
                              <w:rPr>
                                <w:noProof/>
                                <w:lang w:eastAsia="en-ZA"/>
                              </w:rPr>
                              <w:drawing>
                                <wp:inline distT="0" distB="0" distL="0" distR="0" wp14:anchorId="11BD2D6F" wp14:editId="2184A789">
                                  <wp:extent cx="1739900" cy="2374900"/>
                                  <wp:effectExtent l="0" t="0" r="0" b="6350"/>
                                  <wp:docPr id="5" name="Picture 5" descr="lands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wap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900" cy="2374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6.3pt;margin-top:32.1pt;width:151.7pt;height:193.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" stroked="f">
                <v:textbox style="mso-fit-shape-to-text:t">
                  <w:txbxContent>
                    <w:p w:rsidR="00647C9B" w:rsidRDefault="00647C9B" w:rsidP="00196B9C">
                      <w:r>
                        <w:rPr>
                          <w:noProof/>
                          <w:lang w:eastAsia="en-ZA"/>
                        </w:rPr>
                        <w:drawing>
                          <wp:inline distT="0" distB="0" distL="0" distR="0" wp14:anchorId="11BD2D6F" wp14:editId="2184A789">
                            <wp:extent cx="1739900" cy="2374900"/>
                            <wp:effectExtent l="0" t="0" r="0" b="6350"/>
                            <wp:docPr id="5" name="Picture 5" descr="lands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w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2374900"/>
                                    </a:xfrm>
                                    <a:prstGeom prst="rect">
                                      <a:avLst/>
                                    </a:prstGeom>
                                    <a:noFill/>
                                    <a:ln>
                                      <a:noFill/>
                                    </a:ln>
                                  </pic:spPr>
                                </pic:pic>
                              </a:graphicData>
                            </a:graphic>
                          </wp:inline>
                        </w:drawing>
                      </w:r>
                    </w:p>
                  </w:txbxContent>
                </v:textbox>
              </v:shape>
            </w:pict>
          </mc:Fallback>
        </mc:AlternateContent>
      </w:r>
      <w:r w:rsidR="00D54F4D">
        <w:rPr>
          <w:b/>
          <w:szCs w:val="22"/>
        </w:rPr>
        <w:t xml:space="preserve">EDITION </w:t>
      </w:r>
      <w:r w:rsidR="00FC711E">
        <w:rPr>
          <w:b/>
          <w:szCs w:val="22"/>
        </w:rPr>
        <w:t>2</w:t>
      </w:r>
      <w:r w:rsidR="00907A70">
        <w:rPr>
          <w:b/>
          <w:szCs w:val="22"/>
        </w:rPr>
        <w:t>.</w:t>
      </w:r>
      <w:r w:rsidR="00201729">
        <w:rPr>
          <w:b/>
          <w:szCs w:val="22"/>
        </w:rPr>
        <w:t>1</w:t>
      </w:r>
    </w:p>
    <w:p w:rsidR="00196B9C" w:rsidRDefault="00196B9C" w:rsidP="00196B9C">
      <w:pPr>
        <w:jc w:val="right"/>
        <w:rPr>
          <w:b/>
          <w:sz w:val="56"/>
          <w:szCs w:val="56"/>
        </w:rPr>
      </w:pPr>
    </w:p>
    <w:p w:rsidR="00242F85" w:rsidRDefault="00242F85" w:rsidP="00196B9C">
      <w:pPr>
        <w:jc w:val="right"/>
        <w:rPr>
          <w:b/>
          <w:sz w:val="56"/>
          <w:szCs w:val="56"/>
        </w:rPr>
      </w:pPr>
    </w:p>
    <w:p w:rsidR="00196B9C" w:rsidRPr="009F35E0" w:rsidRDefault="00196B9C" w:rsidP="002B7C42">
      <w:pPr>
        <w:ind w:left="3600" w:firstLine="720"/>
        <w:rPr>
          <w:sz w:val="56"/>
          <w:szCs w:val="56"/>
        </w:rPr>
      </w:pPr>
      <w:r w:rsidRPr="009F35E0">
        <w:rPr>
          <w:sz w:val="56"/>
          <w:szCs w:val="56"/>
        </w:rPr>
        <w:t>D</w:t>
      </w:r>
      <w:r w:rsidR="002B7C42">
        <w:rPr>
          <w:sz w:val="56"/>
          <w:szCs w:val="56"/>
        </w:rPr>
        <w:t>epartment:</w:t>
      </w:r>
    </w:p>
    <w:p w:rsidR="00196B9C" w:rsidRPr="009F35E0" w:rsidRDefault="00196B9C" w:rsidP="002B7C42">
      <w:pPr>
        <w:ind w:left="3600" w:firstLine="720"/>
        <w:rPr>
          <w:sz w:val="56"/>
          <w:szCs w:val="56"/>
        </w:rPr>
      </w:pPr>
      <w:r w:rsidRPr="009F35E0">
        <w:rPr>
          <w:sz w:val="56"/>
          <w:szCs w:val="56"/>
        </w:rPr>
        <w:t>P</w:t>
      </w:r>
      <w:r w:rsidR="002B7C42">
        <w:rPr>
          <w:sz w:val="56"/>
          <w:szCs w:val="56"/>
        </w:rPr>
        <w:t>ublic</w:t>
      </w:r>
      <w:r w:rsidRPr="009F35E0">
        <w:rPr>
          <w:sz w:val="56"/>
          <w:szCs w:val="56"/>
        </w:rPr>
        <w:t xml:space="preserve"> W</w:t>
      </w:r>
      <w:r w:rsidR="002B7C42">
        <w:rPr>
          <w:sz w:val="56"/>
          <w:szCs w:val="56"/>
        </w:rPr>
        <w:t>orks</w:t>
      </w:r>
    </w:p>
    <w:p w:rsidR="00196B9C" w:rsidRPr="002B7C42" w:rsidRDefault="002B7C42" w:rsidP="002B7C42">
      <w:pPr>
        <w:ind w:left="4320"/>
        <w:rPr>
          <w:sz w:val="32"/>
          <w:szCs w:val="32"/>
        </w:rPr>
      </w:pPr>
      <w:r w:rsidRPr="002B7C42">
        <w:rPr>
          <w:sz w:val="32"/>
          <w:szCs w:val="32"/>
        </w:rPr>
        <w:t>REPUBLIC OF SOUTH AFRICA</w:t>
      </w:r>
    </w:p>
    <w:p w:rsidR="00196B9C" w:rsidRPr="00242F85" w:rsidRDefault="00196B9C" w:rsidP="00242F85">
      <w:pPr>
        <w:jc w:val="right"/>
        <w:rPr>
          <w:sz w:val="56"/>
          <w:szCs w:val="56"/>
        </w:rPr>
      </w:pPr>
    </w:p>
    <w:p w:rsidR="00196B9C" w:rsidRPr="00242F85" w:rsidRDefault="00196B9C" w:rsidP="00242F85">
      <w:pPr>
        <w:jc w:val="right"/>
        <w:rPr>
          <w:sz w:val="56"/>
          <w:szCs w:val="56"/>
        </w:rPr>
      </w:pPr>
    </w:p>
    <w:p w:rsidR="00196B9C" w:rsidRPr="00242F85" w:rsidRDefault="00196B9C" w:rsidP="00242F85">
      <w:pPr>
        <w:jc w:val="right"/>
        <w:rPr>
          <w:sz w:val="56"/>
          <w:szCs w:val="56"/>
        </w:rPr>
      </w:pPr>
    </w:p>
    <w:p w:rsidR="00196B9C" w:rsidRPr="00242F85" w:rsidRDefault="00196B9C" w:rsidP="00242F85">
      <w:pPr>
        <w:jc w:val="right"/>
        <w:rPr>
          <w:sz w:val="56"/>
          <w:szCs w:val="56"/>
        </w:rPr>
      </w:pPr>
    </w:p>
    <w:p w:rsidR="00196B9C" w:rsidRPr="00242F85" w:rsidRDefault="00196B9C" w:rsidP="00242F85">
      <w:pPr>
        <w:jc w:val="right"/>
        <w:rPr>
          <w:sz w:val="56"/>
          <w:szCs w:val="56"/>
        </w:rPr>
      </w:pPr>
    </w:p>
    <w:p w:rsidR="00196B9C" w:rsidRPr="00242F85" w:rsidRDefault="00196B9C" w:rsidP="00242F85">
      <w:pPr>
        <w:jc w:val="right"/>
        <w:rPr>
          <w:sz w:val="56"/>
          <w:szCs w:val="56"/>
        </w:rPr>
      </w:pPr>
    </w:p>
    <w:p w:rsidR="00196B9C" w:rsidRPr="00196B9C" w:rsidRDefault="00196B9C" w:rsidP="00196B9C">
      <w:pPr>
        <w:jc w:val="right"/>
        <w:rPr>
          <w:sz w:val="48"/>
          <w:szCs w:val="48"/>
        </w:rPr>
      </w:pPr>
      <w:r w:rsidRPr="00196B9C">
        <w:rPr>
          <w:sz w:val="48"/>
          <w:szCs w:val="48"/>
        </w:rPr>
        <w:t>CONSTRUCTION</w:t>
      </w:r>
      <w:r w:rsidR="00A820C1">
        <w:rPr>
          <w:sz w:val="48"/>
          <w:szCs w:val="48"/>
        </w:rPr>
        <w:t xml:space="preserve"> WORKS</w:t>
      </w:r>
      <w:r w:rsidR="000D320C">
        <w:rPr>
          <w:sz w:val="48"/>
          <w:szCs w:val="48"/>
        </w:rPr>
        <w:t>:</w:t>
      </w:r>
    </w:p>
    <w:p w:rsidR="00196B9C" w:rsidRDefault="00196B9C" w:rsidP="00196B9C">
      <w:pPr>
        <w:jc w:val="right"/>
        <w:rPr>
          <w:sz w:val="48"/>
          <w:szCs w:val="48"/>
        </w:rPr>
      </w:pPr>
      <w:r w:rsidRPr="00196B9C">
        <w:rPr>
          <w:sz w:val="48"/>
          <w:szCs w:val="48"/>
        </w:rPr>
        <w:t>SPECIFICATIONS</w:t>
      </w:r>
    </w:p>
    <w:p w:rsidR="00196B9C" w:rsidRPr="00242F85" w:rsidRDefault="00196B9C" w:rsidP="00196B9C">
      <w:pPr>
        <w:jc w:val="right"/>
        <w:rPr>
          <w:sz w:val="56"/>
          <w:szCs w:val="56"/>
        </w:rPr>
      </w:pPr>
    </w:p>
    <w:p w:rsidR="00DE66EF" w:rsidRDefault="00086498" w:rsidP="00196B9C">
      <w:pPr>
        <w:jc w:val="right"/>
        <w:rPr>
          <w:sz w:val="28"/>
          <w:szCs w:val="28"/>
        </w:rPr>
      </w:pPr>
      <w:r>
        <w:rPr>
          <w:sz w:val="28"/>
          <w:szCs w:val="28"/>
        </w:rPr>
        <w:t>PARTICULAR SPECIFICATION</w:t>
      </w:r>
    </w:p>
    <w:p w:rsidR="00196B9C" w:rsidRDefault="00196B9C" w:rsidP="00196B9C">
      <w:pPr>
        <w:jc w:val="right"/>
        <w:rPr>
          <w:sz w:val="48"/>
          <w:szCs w:val="48"/>
        </w:rPr>
      </w:pPr>
    </w:p>
    <w:p w:rsidR="00FC711E" w:rsidRDefault="00FC711E" w:rsidP="00FC711E">
      <w:pPr>
        <w:jc w:val="right"/>
        <w:rPr>
          <w:szCs w:val="24"/>
        </w:rPr>
      </w:pPr>
      <w:r>
        <w:rPr>
          <w:szCs w:val="24"/>
        </w:rPr>
        <w:t>First Edition October 1983</w:t>
      </w:r>
    </w:p>
    <w:p w:rsidR="00FC711E" w:rsidRDefault="00FC711E" w:rsidP="00FC711E">
      <w:pPr>
        <w:jc w:val="right"/>
        <w:rPr>
          <w:szCs w:val="24"/>
        </w:rPr>
      </w:pPr>
      <w:r>
        <w:rPr>
          <w:szCs w:val="24"/>
        </w:rPr>
        <w:t>Second Edition January 2013</w:t>
      </w:r>
    </w:p>
    <w:p w:rsidR="00044BED" w:rsidRDefault="00044BED" w:rsidP="00FC711E">
      <w:pPr>
        <w:jc w:val="right"/>
        <w:rPr>
          <w:szCs w:val="24"/>
        </w:rPr>
      </w:pPr>
      <w:r>
        <w:rPr>
          <w:szCs w:val="24"/>
        </w:rPr>
        <w:t>Edition 2.1 July 2014</w:t>
      </w:r>
    </w:p>
    <w:p w:rsidR="00242F85" w:rsidRPr="00196B9C" w:rsidRDefault="00242F85" w:rsidP="00196B9C">
      <w:pPr>
        <w:jc w:val="right"/>
        <w:rPr>
          <w:sz w:val="48"/>
          <w:szCs w:val="48"/>
        </w:rPr>
      </w:pPr>
    </w:p>
    <w:p w:rsidR="00196B9C" w:rsidRPr="00242F85" w:rsidRDefault="00196B9C" w:rsidP="00196B9C">
      <w:pPr>
        <w:jc w:val="right"/>
        <w:rPr>
          <w:b/>
          <w:szCs w:val="22"/>
        </w:rPr>
      </w:pPr>
      <w:r w:rsidRPr="00242F85">
        <w:rPr>
          <w:b/>
          <w:szCs w:val="22"/>
        </w:rPr>
        <w:t>COPYRIGHT RESERVED</w:t>
      </w:r>
    </w:p>
    <w:p w:rsidR="00FC711E" w:rsidRPr="008D18BF" w:rsidRDefault="00FC711E" w:rsidP="001F1C5F">
      <w:pPr>
        <w:rPr>
          <w:szCs w:val="24"/>
        </w:rPr>
      </w:pPr>
    </w:p>
    <w:p w:rsidR="001F1C5F" w:rsidRDefault="001F1C5F" w:rsidP="00714A20">
      <w:pPr>
        <w:pStyle w:val="Title"/>
        <w:keepNext/>
        <w:sectPr w:rsidR="001F1C5F" w:rsidSect="00196B9C">
          <w:headerReference w:type="even" r:id="rId11"/>
          <w:pgSz w:w="11907" w:h="16834" w:code="9"/>
          <w:pgMar w:top="1134" w:right="1134" w:bottom="1134" w:left="1134" w:header="720" w:footer="720" w:gutter="0"/>
          <w:cols w:space="708"/>
          <w:docGrid w:linePitch="326"/>
        </w:sectPr>
      </w:pPr>
    </w:p>
    <w:p w:rsidR="00714A20" w:rsidRDefault="00086498" w:rsidP="00714A20">
      <w:pPr>
        <w:pStyle w:val="Title"/>
        <w:keepNext/>
      </w:pPr>
      <w:r>
        <w:lastRenderedPageBreak/>
        <w:t>Particular Specification</w:t>
      </w:r>
    </w:p>
    <w:p w:rsidR="006A2682" w:rsidRDefault="006A2682" w:rsidP="006A2682">
      <w:pPr>
        <w:jc w:val="center"/>
      </w:pPr>
      <w:r>
        <w:t xml:space="preserve">(read with </w:t>
      </w:r>
      <w:r w:rsidRPr="00E767BF">
        <w:t>PW371</w:t>
      </w:r>
      <w:r w:rsidR="009963B8" w:rsidRPr="00E767BF">
        <w:t>-A</w:t>
      </w:r>
      <w:r w:rsidRPr="006A2682">
        <w:t>)</w:t>
      </w:r>
    </w:p>
    <w:p w:rsidR="00A0796F" w:rsidRDefault="00A0796F" w:rsidP="006A2682">
      <w:pPr>
        <w:jc w:val="center"/>
      </w:pPr>
    </w:p>
    <w:p w:rsidR="00A0796F" w:rsidRDefault="000F3701" w:rsidP="00A0796F">
      <w:r>
        <w:t xml:space="preserve">This specification falls under the Scope of Work as defined in </w:t>
      </w:r>
      <w:r w:rsidRPr="00804749">
        <w:rPr>
          <w:i/>
        </w:rPr>
        <w:t>Standard  for Uniformity in Construction Procurement</w:t>
      </w:r>
      <w:r w:rsidR="00804749">
        <w:rPr>
          <w:i/>
        </w:rPr>
        <w:t xml:space="preserve">, </w:t>
      </w:r>
      <w:r w:rsidR="00804749" w:rsidRPr="00804749">
        <w:t>published</w:t>
      </w:r>
      <w:r>
        <w:t xml:space="preserve"> by the Construction Industry Development Board (CIDB), and is </w:t>
      </w:r>
      <w:r w:rsidRPr="000100D5">
        <w:t>based on national or international standards, where such exist</w:t>
      </w:r>
      <w:r>
        <w:t>.</w:t>
      </w:r>
    </w:p>
    <w:p w:rsidR="007C4BA6" w:rsidRDefault="007C4BA6" w:rsidP="00714A20">
      <w:pPr>
        <w:pStyle w:val="Title"/>
        <w:keepNext/>
      </w:pPr>
    </w:p>
    <w:p w:rsidR="00CD0F5F" w:rsidRDefault="00CD0F5F" w:rsidP="00CD0F5F">
      <w:r>
        <w:t xml:space="preserve">Works: </w:t>
      </w:r>
      <w:r w:rsidR="007C4BA6">
        <w:t>………………………………………………………………………………..</w:t>
      </w:r>
      <w:r>
        <w:t xml:space="preserve">Ref no: </w:t>
      </w:r>
      <w:r w:rsidR="007C4BA6">
        <w:t>……….</w:t>
      </w:r>
    </w:p>
    <w:p w:rsidR="00CD0F5F" w:rsidRDefault="00CD0F5F" w:rsidP="00CD0F5F"/>
    <w:p w:rsidR="00142EA6" w:rsidRDefault="00142EA6" w:rsidP="00142EA6">
      <w:pPr>
        <w:rPr>
          <w:rFonts w:ascii="Arial Black" w:hAnsi="Arial Black"/>
        </w:rPr>
      </w:pPr>
    </w:p>
    <w:p w:rsidR="00E63188" w:rsidRDefault="00E63188" w:rsidP="00142EA6">
      <w:pPr>
        <w:rPr>
          <w:rFonts w:ascii="Arial Black" w:hAnsi="Arial Black"/>
        </w:rPr>
      </w:pPr>
    </w:p>
    <w:p w:rsidR="00896C96" w:rsidRDefault="00896C96" w:rsidP="00142EA6">
      <w:pPr>
        <w:rPr>
          <w:rFonts w:ascii="Arial Black" w:hAnsi="Arial Black"/>
        </w:rPr>
      </w:pPr>
    </w:p>
    <w:p w:rsidR="00896C96" w:rsidRDefault="00896C96" w:rsidP="00142EA6">
      <w:pPr>
        <w:rPr>
          <w:rFonts w:ascii="Arial Black" w:hAnsi="Arial Black"/>
        </w:rPr>
      </w:pPr>
    </w:p>
    <w:p w:rsidR="00896C96" w:rsidRDefault="00896C96" w:rsidP="00142EA6">
      <w:pPr>
        <w:rPr>
          <w:rFonts w:ascii="Arial Black" w:hAnsi="Arial Black"/>
        </w:rPr>
      </w:pPr>
    </w:p>
    <w:p w:rsidR="00896C96" w:rsidRDefault="00896C96" w:rsidP="00142EA6">
      <w:pPr>
        <w:rPr>
          <w:rFonts w:ascii="Arial Black" w:hAnsi="Arial Black"/>
        </w:rPr>
      </w:pPr>
    </w:p>
    <w:p w:rsidR="00896C96" w:rsidRDefault="00896C96" w:rsidP="00142EA6">
      <w:pPr>
        <w:rPr>
          <w:rFonts w:ascii="Arial Black" w:hAnsi="Arial Black"/>
        </w:rPr>
      </w:pPr>
    </w:p>
    <w:p w:rsidR="00896C96" w:rsidRDefault="00896C96" w:rsidP="00142EA6">
      <w:pPr>
        <w:rPr>
          <w:rFonts w:ascii="Arial Black" w:hAnsi="Arial Black"/>
        </w:rPr>
      </w:pPr>
    </w:p>
    <w:p w:rsidR="00E6448F" w:rsidRDefault="00E6448F" w:rsidP="00142EA6">
      <w:pPr>
        <w:rPr>
          <w:rFonts w:ascii="Arial Black" w:hAnsi="Arial Black"/>
        </w:rPr>
      </w:pPr>
    </w:p>
    <w:p w:rsidR="00E6448F" w:rsidRDefault="00E6448F" w:rsidP="00142EA6">
      <w:pPr>
        <w:rPr>
          <w:rFonts w:ascii="Arial Black" w:hAnsi="Arial Black"/>
        </w:rPr>
      </w:pPr>
    </w:p>
    <w:p w:rsidR="00E6448F" w:rsidRDefault="00E6448F" w:rsidP="00142EA6">
      <w:pPr>
        <w:rPr>
          <w:rFonts w:ascii="Arial Black" w:hAnsi="Arial Black"/>
        </w:rPr>
      </w:pPr>
    </w:p>
    <w:p w:rsidR="003336AF" w:rsidRDefault="004E16A1" w:rsidP="00685FB9">
      <w:pPr>
        <w:pStyle w:val="BodyTextIndent"/>
      </w:pPr>
      <w:r w:rsidRPr="00E6448F">
        <w:t xml:space="preserve">NOTE </w:t>
      </w:r>
      <w:r w:rsidR="003336AF" w:rsidRPr="00E6448F">
        <w:t>T</w:t>
      </w:r>
      <w:r w:rsidR="006D15C3" w:rsidRPr="00E6448F">
        <w:t>O THE COMPILER</w:t>
      </w:r>
    </w:p>
    <w:p w:rsidR="008D5315" w:rsidRPr="008D5315" w:rsidRDefault="008D5315" w:rsidP="008D5315"/>
    <w:p w:rsidR="002F1D66" w:rsidRDefault="008D5315" w:rsidP="00D8008D">
      <w:pPr>
        <w:pStyle w:val="guidancenote"/>
        <w:framePr w:wrap="around"/>
      </w:pPr>
      <w:r>
        <w:t>&gt;</w:t>
      </w:r>
      <w:r w:rsidR="009516DF">
        <w:t xml:space="preserve"> </w:t>
      </w:r>
      <w:r w:rsidR="002F1D66">
        <w:t>Make an office print-out of this part of PW371 for marking up during documentation.</w:t>
      </w:r>
    </w:p>
    <w:p w:rsidR="002A3128" w:rsidRDefault="008D5315" w:rsidP="00D8008D">
      <w:pPr>
        <w:pStyle w:val="guidancenote"/>
        <w:framePr w:wrap="around"/>
      </w:pPr>
      <w:r>
        <w:t>&gt;</w:t>
      </w:r>
      <w:r w:rsidR="009516DF">
        <w:t xml:space="preserve"> </w:t>
      </w:r>
      <w:r w:rsidR="003A7AAF">
        <w:t>Delete</w:t>
      </w:r>
      <w:r w:rsidR="002F1D66">
        <w:t xml:space="preserve"> irrelevant </w:t>
      </w:r>
      <w:r w:rsidR="00C577F8">
        <w:t xml:space="preserve">clauses </w:t>
      </w:r>
      <w:r w:rsidR="002F1D66">
        <w:t xml:space="preserve">and add variations or additional requirements where necessary. </w:t>
      </w:r>
      <w:r w:rsidR="006A4D71">
        <w:t xml:space="preserve">Do not change </w:t>
      </w:r>
      <w:r w:rsidR="00B5359A">
        <w:t xml:space="preserve">heading </w:t>
      </w:r>
      <w:r w:rsidR="006A4D71">
        <w:t>numbers – they should correllate with PW371-A.</w:t>
      </w:r>
    </w:p>
    <w:p w:rsidR="00E63188" w:rsidRDefault="008D5315" w:rsidP="00D8008D">
      <w:pPr>
        <w:pStyle w:val="guidancenote"/>
        <w:framePr w:wrap="around"/>
      </w:pPr>
      <w:r>
        <w:t>&gt;</w:t>
      </w:r>
      <w:r w:rsidR="009516DF">
        <w:t xml:space="preserve"> </w:t>
      </w:r>
      <w:r w:rsidR="002A3128">
        <w:t xml:space="preserve">Choose the desired attribute or value where choices are separated with a </w:t>
      </w:r>
      <w:r w:rsidR="006611FA">
        <w:t xml:space="preserve">double </w:t>
      </w:r>
      <w:r>
        <w:t>space-</w:t>
      </w:r>
      <w:r w:rsidR="002A3128">
        <w:t>slash</w:t>
      </w:r>
      <w:r>
        <w:t>-</w:t>
      </w:r>
      <w:r w:rsidR="006611FA">
        <w:t xml:space="preserve">double </w:t>
      </w:r>
      <w:r>
        <w:t>space</w:t>
      </w:r>
      <w:r w:rsidR="002A3128">
        <w:t>. Delete unwanted attribute</w:t>
      </w:r>
      <w:r w:rsidR="009516DF">
        <w:t>(s)</w:t>
      </w:r>
      <w:r w:rsidR="002A3128">
        <w:t xml:space="preserve"> or value</w:t>
      </w:r>
      <w:r w:rsidR="009516DF">
        <w:t>(s)</w:t>
      </w:r>
      <w:r w:rsidR="002A3128">
        <w:t xml:space="preserve">. </w:t>
      </w:r>
      <w:r w:rsidR="00D913EE">
        <w:t xml:space="preserve">Asterisk (*) denotes </w:t>
      </w:r>
      <w:r w:rsidR="00E83576">
        <w:t>the preferred attribute</w:t>
      </w:r>
      <w:r>
        <w:t xml:space="preserve"> or value</w:t>
      </w:r>
      <w:r w:rsidR="00E83576">
        <w:t>.</w:t>
      </w:r>
    </w:p>
    <w:p w:rsidR="007555FE" w:rsidRDefault="007555FE" w:rsidP="00D8008D">
      <w:pPr>
        <w:pStyle w:val="guidancenote"/>
        <w:framePr w:wrap="around"/>
      </w:pPr>
      <w:r>
        <w:t>&gt;</w:t>
      </w:r>
      <w:r w:rsidR="009516DF">
        <w:t xml:space="preserve"> </w:t>
      </w:r>
      <w:r w:rsidR="00685FB9">
        <w:t xml:space="preserve">The specification </w:t>
      </w:r>
      <w:r w:rsidR="00685FB9" w:rsidRPr="008461F5">
        <w:rPr>
          <w:szCs w:val="20"/>
        </w:rPr>
        <w:t xml:space="preserve">data </w:t>
      </w:r>
      <w:r w:rsidR="00685FB9">
        <w:t xml:space="preserve">for SANS 2001 standards as listed in this publication is for guidance only. </w:t>
      </w:r>
      <w:r w:rsidR="00685FB9" w:rsidRPr="008461F5">
        <w:rPr>
          <w:szCs w:val="20"/>
        </w:rPr>
        <w:t>S</w:t>
      </w:r>
      <w:r w:rsidR="00685FB9" w:rsidRPr="008461F5">
        <w:rPr>
          <w:rStyle w:val="StyleBodyTextItalicChar"/>
          <w:i w:val="0"/>
          <w:sz w:val="20"/>
          <w:szCs w:val="20"/>
        </w:rPr>
        <w:t xml:space="preserve">ee Annex A of </w:t>
      </w:r>
      <w:r w:rsidR="00685FB9">
        <w:rPr>
          <w:rStyle w:val="StyleBodyTextItalicChar"/>
          <w:i w:val="0"/>
          <w:sz w:val="20"/>
        </w:rPr>
        <w:t xml:space="preserve">the relevant </w:t>
      </w:r>
      <w:r w:rsidR="00685FB9" w:rsidRPr="008461F5">
        <w:rPr>
          <w:rStyle w:val="StyleBodyTextItalicChar"/>
          <w:i w:val="0"/>
          <w:sz w:val="20"/>
          <w:szCs w:val="20"/>
        </w:rPr>
        <w:t xml:space="preserve">standard for </w:t>
      </w:r>
      <w:r w:rsidR="00685FB9">
        <w:rPr>
          <w:rStyle w:val="StyleBodyTextItalicChar"/>
          <w:i w:val="0"/>
          <w:sz w:val="20"/>
        </w:rPr>
        <w:t xml:space="preserve">the </w:t>
      </w:r>
      <w:r w:rsidR="00685FB9" w:rsidRPr="008461F5">
        <w:rPr>
          <w:rStyle w:val="StyleBodyTextItalicChar"/>
          <w:i w:val="0"/>
          <w:sz w:val="20"/>
          <w:szCs w:val="20"/>
        </w:rPr>
        <w:t xml:space="preserve">full list </w:t>
      </w:r>
      <w:r w:rsidR="00685FB9">
        <w:rPr>
          <w:rStyle w:val="StyleBodyTextItalicChar"/>
          <w:i w:val="0"/>
          <w:sz w:val="20"/>
        </w:rPr>
        <w:t>of specification data</w:t>
      </w:r>
      <w:r w:rsidR="00685FB9" w:rsidRPr="008461F5">
        <w:rPr>
          <w:rStyle w:val="StyleBodyTextItalicChar"/>
          <w:i w:val="0"/>
          <w:sz w:val="20"/>
          <w:szCs w:val="20"/>
        </w:rPr>
        <w:t>, and follow instructions</w:t>
      </w:r>
      <w:r w:rsidR="00685FB9">
        <w:rPr>
          <w:rStyle w:val="StyleBodyTextItalicChar"/>
          <w:i w:val="0"/>
          <w:sz w:val="20"/>
        </w:rPr>
        <w:t xml:space="preserve"> when required</w:t>
      </w:r>
      <w:r w:rsidR="00685FB9" w:rsidRPr="008461F5">
        <w:rPr>
          <w:rStyle w:val="StyleBodyTextItalicChar"/>
          <w:i w:val="0"/>
          <w:sz w:val="20"/>
          <w:szCs w:val="20"/>
        </w:rPr>
        <w:t>.</w:t>
      </w:r>
    </w:p>
    <w:p w:rsidR="00974F64" w:rsidRDefault="008D5315" w:rsidP="00D8008D">
      <w:pPr>
        <w:pStyle w:val="guidancenote"/>
        <w:framePr w:wrap="around"/>
      </w:pPr>
      <w:r>
        <w:t>&gt;</w:t>
      </w:r>
      <w:r w:rsidR="007555FE" w:rsidRPr="007555FE">
        <w:t xml:space="preserve"> </w:t>
      </w:r>
      <w:r w:rsidR="007555FE">
        <w:t>Where the reader is directed to &lt;see drawings&gt;, e</w:t>
      </w:r>
      <w:r w:rsidR="00CF22DB">
        <w:t xml:space="preserve">nsure </w:t>
      </w:r>
      <w:r w:rsidR="007555FE">
        <w:t>the relevant item</w:t>
      </w:r>
      <w:r w:rsidR="00CF22DB">
        <w:t xml:space="preserve"> </w:t>
      </w:r>
      <w:r w:rsidR="007555FE">
        <w:t xml:space="preserve">is </w:t>
      </w:r>
      <w:r w:rsidR="00CF22DB">
        <w:t xml:space="preserve">shown </w:t>
      </w:r>
      <w:r w:rsidR="0028321F">
        <w:t>i</w:t>
      </w:r>
      <w:r w:rsidR="00CF22DB">
        <w:t xml:space="preserve">n </w:t>
      </w:r>
      <w:r w:rsidR="0028321F">
        <w:t xml:space="preserve">the </w:t>
      </w:r>
      <w:r w:rsidR="00CF22DB">
        <w:t>drawings</w:t>
      </w:r>
      <w:r w:rsidR="0028321F">
        <w:t>.</w:t>
      </w:r>
    </w:p>
    <w:p w:rsidR="00856D32" w:rsidRPr="00856D32" w:rsidRDefault="008D5315" w:rsidP="00D8008D">
      <w:pPr>
        <w:pStyle w:val="guidancenote"/>
        <w:framePr w:wrap="around"/>
      </w:pPr>
      <w:r>
        <w:t>&gt;</w:t>
      </w:r>
      <w:r w:rsidR="009516DF">
        <w:t xml:space="preserve"> </w:t>
      </w:r>
      <w:r w:rsidR="00856D32">
        <w:t xml:space="preserve">Dimensions presented are preferred dimensions according to the relevant </w:t>
      </w:r>
      <w:r w:rsidR="004D0418" w:rsidRPr="004D0418">
        <w:t>SANS</w:t>
      </w:r>
      <w:r w:rsidR="00856D32">
        <w:t xml:space="preserve"> standard. Check availability </w:t>
      </w:r>
      <w:r w:rsidR="00D913EE">
        <w:t xml:space="preserve">or other dimensions </w:t>
      </w:r>
      <w:r w:rsidR="00856D32">
        <w:t>with manufacturers/suppliers.</w:t>
      </w:r>
    </w:p>
    <w:p w:rsidR="002F1D66" w:rsidRDefault="008D5315" w:rsidP="00D8008D">
      <w:pPr>
        <w:pStyle w:val="guidancenote"/>
        <w:framePr w:wrap="around"/>
      </w:pPr>
      <w:r>
        <w:t>&gt;</w:t>
      </w:r>
      <w:r w:rsidR="009516DF">
        <w:t xml:space="preserve"> </w:t>
      </w:r>
      <w:r w:rsidR="00E63188">
        <w:t>Delete all guidance notes (framed text)</w:t>
      </w:r>
      <w:r>
        <w:t xml:space="preserve"> on completion</w:t>
      </w:r>
      <w:r w:rsidR="009516DF">
        <w:t xml:space="preserve"> (click just outside frame on text box and press &lt;delete&gt;)</w:t>
      </w:r>
      <w:r w:rsidR="007555FE">
        <w:t>.</w:t>
      </w:r>
    </w:p>
    <w:p w:rsidR="007555FE" w:rsidRDefault="007555FE" w:rsidP="00D8008D">
      <w:pPr>
        <w:pStyle w:val="guidancenote"/>
        <w:framePr w:wrap="around"/>
      </w:pPr>
      <w:r>
        <w:t>&gt;</w:t>
      </w:r>
      <w:r w:rsidR="009516DF">
        <w:t xml:space="preserve"> </w:t>
      </w:r>
      <w:r>
        <w:t>Print out and hand in with drawings.</w:t>
      </w:r>
    </w:p>
    <w:p w:rsidR="00C577F8" w:rsidRDefault="00C577F8" w:rsidP="00C577F8">
      <w:bookmarkStart w:id="1" w:name="Earthworks"/>
      <w:bookmarkStart w:id="2" w:name="_Toc420059299"/>
      <w:bookmarkStart w:id="3" w:name="_Toc420069121"/>
      <w:bookmarkStart w:id="4" w:name="_Toc420069341"/>
      <w:bookmarkStart w:id="5" w:name="_Toc420069666"/>
      <w:bookmarkStart w:id="6" w:name="_Toc420153826"/>
      <w:bookmarkStart w:id="7" w:name="_Toc421497554"/>
      <w:bookmarkStart w:id="8" w:name="_Toc421498510"/>
      <w:bookmarkStart w:id="9" w:name="_Toc421498875"/>
      <w:bookmarkStart w:id="10" w:name="_Toc421615755"/>
      <w:bookmarkStart w:id="11" w:name="_Toc421886115"/>
      <w:bookmarkStart w:id="12" w:name="_Toc424778670"/>
      <w:bookmarkStart w:id="13" w:name="_Toc424798725"/>
      <w:bookmarkStart w:id="14" w:name="_Toc424800033"/>
      <w:bookmarkStart w:id="15" w:name="_Toc424803583"/>
      <w:bookmarkStart w:id="16" w:name="_Toc424804114"/>
      <w:bookmarkStart w:id="17" w:name="_Toc424814827"/>
      <w:bookmarkStart w:id="18" w:name="_Toc424815659"/>
      <w:bookmarkStart w:id="19" w:name="_Toc429143669"/>
      <w:bookmarkStart w:id="20" w:name="_Toc438047458"/>
      <w:bookmarkStart w:id="21" w:name="_Toc251739789"/>
      <w:bookmarkStart w:id="22" w:name="_Toc251943728"/>
      <w:bookmarkStart w:id="23" w:name="_Toc251944472"/>
      <w:bookmarkStart w:id="24" w:name="_Toc251945345"/>
      <w:bookmarkStart w:id="25" w:name="_Toc251945461"/>
      <w:bookmarkStart w:id="26" w:name="_Toc316226232"/>
      <w:bookmarkStart w:id="27" w:name="_Toc333844101"/>
    </w:p>
    <w:p w:rsidR="00C577F8" w:rsidRDefault="008D5315" w:rsidP="00685FB9">
      <w:pPr>
        <w:pStyle w:val="BodyTextIndent"/>
      </w:pPr>
      <w:r>
        <w:t>NOTE TO THE TYPIST</w:t>
      </w:r>
    </w:p>
    <w:p w:rsidR="007555FE" w:rsidRPr="007555FE" w:rsidRDefault="007555FE" w:rsidP="007555FE"/>
    <w:p w:rsidR="008D5315" w:rsidRDefault="008D5315" w:rsidP="00D8008D">
      <w:pPr>
        <w:pStyle w:val="guidancenote"/>
        <w:framePr w:wrap="around"/>
      </w:pPr>
      <w:r>
        <w:t>&gt;</w:t>
      </w:r>
      <w:r w:rsidR="009516DF">
        <w:t xml:space="preserve"> </w:t>
      </w:r>
      <w:r>
        <w:t>Text in this document is “styled”. All styles are listed in the Quickstyle box</w:t>
      </w:r>
      <w:r w:rsidR="00A51E34">
        <w:t xml:space="preserve"> at the top of your screen under the HOME tab</w:t>
      </w:r>
      <w:r w:rsidR="008B29C2">
        <w:t>.</w:t>
      </w:r>
      <w:r w:rsidR="004646E4">
        <w:t xml:space="preserve"> Use the same styles throughout, and do not create new styles.</w:t>
      </w:r>
    </w:p>
    <w:p w:rsidR="009516DF" w:rsidRDefault="008B29C2" w:rsidP="00D8008D">
      <w:pPr>
        <w:pStyle w:val="guidancenote"/>
        <w:framePr w:wrap="around"/>
      </w:pPr>
      <w:r>
        <w:t>&gt;</w:t>
      </w:r>
      <w:r w:rsidR="009516DF" w:rsidRPr="009516DF">
        <w:t xml:space="preserve"> </w:t>
      </w:r>
      <w:r w:rsidR="009516DF">
        <w:t>Heading 1 has autonumbering on (to keep footer text intact).</w:t>
      </w:r>
    </w:p>
    <w:p w:rsidR="008B29C2" w:rsidRDefault="009516DF" w:rsidP="00D8008D">
      <w:pPr>
        <w:pStyle w:val="guidancenote"/>
        <w:framePr w:wrap="around"/>
      </w:pPr>
      <w:r>
        <w:t xml:space="preserve">&gt; </w:t>
      </w:r>
      <w:r w:rsidR="00BC001E">
        <w:t>Heading 2 and 3</w:t>
      </w:r>
      <w:r w:rsidR="008B29C2">
        <w:t xml:space="preserve"> styles have autonumbering “off”</w:t>
      </w:r>
      <w:r w:rsidR="00712010">
        <w:t xml:space="preserve"> in order to be consistent with Part A.</w:t>
      </w:r>
      <w:r w:rsidR="008B29C2">
        <w:t xml:space="preserve"> You have to number </w:t>
      </w:r>
      <w:r w:rsidR="00BC001E">
        <w:t xml:space="preserve">these </w:t>
      </w:r>
      <w:r w:rsidR="008B29C2">
        <w:t>headings manually.</w:t>
      </w:r>
      <w:r w:rsidR="00BC001E">
        <w:t xml:space="preserve"> </w:t>
      </w:r>
    </w:p>
    <w:p w:rsidR="008B29C2" w:rsidRDefault="008B29C2" w:rsidP="00D8008D">
      <w:pPr>
        <w:pStyle w:val="guidancenote"/>
        <w:framePr w:wrap="around"/>
      </w:pPr>
      <w:r>
        <w:t>&gt;</w:t>
      </w:r>
      <w:r w:rsidR="009516DF">
        <w:t xml:space="preserve"> </w:t>
      </w:r>
      <w:r>
        <w:t>To update the Table of Contents, click anywhere on the table to highlight and press F9.</w:t>
      </w:r>
    </w:p>
    <w:p w:rsidR="008D5315" w:rsidRDefault="008D5315" w:rsidP="008D5315"/>
    <w:p w:rsidR="008D5315" w:rsidRPr="008D5315" w:rsidRDefault="008D5315" w:rsidP="00D8008D">
      <w:pPr>
        <w:pStyle w:val="guidancenote"/>
        <w:framePr w:wrap="around"/>
        <w:sectPr w:rsidR="008D5315" w:rsidRPr="008D5315" w:rsidSect="007F25E8">
          <w:headerReference w:type="even" r:id="rId12"/>
          <w:headerReference w:type="default" r:id="rId13"/>
          <w:footerReference w:type="default" r:id="rId14"/>
          <w:headerReference w:type="first" r:id="rId15"/>
          <w:type w:val="oddPage"/>
          <w:pgSz w:w="11907" w:h="16839" w:code="9"/>
          <w:pgMar w:top="1134" w:right="1134" w:bottom="1134" w:left="1134" w:header="720" w:footer="720" w:gutter="0"/>
          <w:cols w:space="708"/>
          <w:docGrid w:linePitch="326"/>
        </w:sectPr>
      </w:pPr>
    </w:p>
    <w:p w:rsidR="00E43115" w:rsidRDefault="00E43115" w:rsidP="00E43115">
      <w:pPr>
        <w:pStyle w:val="Title"/>
        <w:keepNext/>
      </w:pPr>
      <w:r w:rsidRPr="006063CB">
        <w:lastRenderedPageBreak/>
        <w:t>TABLE OF CONTENTS</w:t>
      </w:r>
    </w:p>
    <w:p w:rsidR="003F66A8" w:rsidRDefault="003F66A8" w:rsidP="00E43115"/>
    <w:p w:rsidR="00122C15" w:rsidRDefault="00C423EC">
      <w:pPr>
        <w:pStyle w:val="TOC1"/>
        <w:tabs>
          <w:tab w:val="left" w:pos="440"/>
          <w:tab w:val="right" w:leader="dot" w:pos="9629"/>
        </w:tabs>
        <w:rPr>
          <w:rFonts w:eastAsiaTheme="minorEastAsia" w:cstheme="minorBidi"/>
          <w:b w:val="0"/>
          <w:bCs w:val="0"/>
          <w:caps w:val="0"/>
          <w:noProof/>
          <w:sz w:val="22"/>
          <w:szCs w:val="22"/>
          <w:lang w:eastAsia="en-ZA"/>
        </w:rPr>
      </w:pPr>
      <w:r>
        <w:fldChar w:fldCharType="begin"/>
      </w:r>
      <w:r>
        <w:instrText xml:space="preserve"> TOC \o "1-2" \h \z \u </w:instrText>
      </w:r>
      <w:r>
        <w:fldChar w:fldCharType="separate"/>
      </w:r>
      <w:hyperlink w:anchor="_Toc396636293" w:history="1">
        <w:r w:rsidR="00122C15" w:rsidRPr="00AC2007">
          <w:rPr>
            <w:rStyle w:val="Hyperlink"/>
            <w:noProof/>
          </w:rPr>
          <w:t>1</w:t>
        </w:r>
        <w:r w:rsidR="00122C15">
          <w:rPr>
            <w:rFonts w:eastAsiaTheme="minorEastAsia" w:cstheme="minorBidi"/>
            <w:b w:val="0"/>
            <w:bCs w:val="0"/>
            <w:caps w:val="0"/>
            <w:noProof/>
            <w:sz w:val="22"/>
            <w:szCs w:val="22"/>
            <w:lang w:eastAsia="en-ZA"/>
          </w:rPr>
          <w:tab/>
        </w:r>
        <w:r w:rsidR="00122C15" w:rsidRPr="00AC2007">
          <w:rPr>
            <w:rStyle w:val="Hyperlink"/>
            <w:noProof/>
          </w:rPr>
          <w:t>Earthworks</w:t>
        </w:r>
        <w:r w:rsidR="00122C15">
          <w:rPr>
            <w:noProof/>
            <w:webHidden/>
          </w:rPr>
          <w:tab/>
        </w:r>
        <w:r w:rsidR="00122C15">
          <w:rPr>
            <w:noProof/>
            <w:webHidden/>
          </w:rPr>
          <w:fldChar w:fldCharType="begin"/>
        </w:r>
        <w:r w:rsidR="00122C15">
          <w:rPr>
            <w:noProof/>
            <w:webHidden/>
          </w:rPr>
          <w:instrText xml:space="preserve"> PAGEREF _Toc396636293 \h </w:instrText>
        </w:r>
        <w:r w:rsidR="00122C15">
          <w:rPr>
            <w:noProof/>
            <w:webHidden/>
          </w:rPr>
        </w:r>
        <w:r w:rsidR="00122C15">
          <w:rPr>
            <w:noProof/>
            <w:webHidden/>
          </w:rPr>
          <w:fldChar w:fldCharType="separate"/>
        </w:r>
        <w:r w:rsidR="00122C15">
          <w:rPr>
            <w:noProof/>
            <w:webHidden/>
          </w:rPr>
          <w:t>1-1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294" w:history="1">
        <w:r w:rsidR="00122C15" w:rsidRPr="00AC2007">
          <w:rPr>
            <w:rStyle w:val="Hyperlink"/>
            <w:noProof/>
          </w:rPr>
          <w:t>1.1</w:t>
        </w:r>
        <w:r w:rsidR="00122C15">
          <w:rPr>
            <w:rFonts w:eastAsiaTheme="minorEastAsia" w:cstheme="minorBidi"/>
            <w:smallCaps w:val="0"/>
            <w:noProof/>
            <w:sz w:val="22"/>
            <w:szCs w:val="22"/>
            <w:lang w:eastAsia="en-ZA"/>
          </w:rPr>
          <w:tab/>
        </w:r>
        <w:r w:rsidR="00122C15" w:rsidRPr="00AC2007">
          <w:rPr>
            <w:rStyle w:val="Hyperlink"/>
            <w:noProof/>
          </w:rPr>
          <w:t>Site clearance</w:t>
        </w:r>
        <w:r w:rsidR="00122C15">
          <w:rPr>
            <w:noProof/>
            <w:webHidden/>
          </w:rPr>
          <w:tab/>
        </w:r>
        <w:r w:rsidR="00122C15">
          <w:rPr>
            <w:noProof/>
            <w:webHidden/>
          </w:rPr>
          <w:fldChar w:fldCharType="begin"/>
        </w:r>
        <w:r w:rsidR="00122C15">
          <w:rPr>
            <w:noProof/>
            <w:webHidden/>
          </w:rPr>
          <w:instrText xml:space="preserve"> PAGEREF _Toc396636294 \h </w:instrText>
        </w:r>
        <w:r w:rsidR="00122C15">
          <w:rPr>
            <w:noProof/>
            <w:webHidden/>
          </w:rPr>
        </w:r>
        <w:r w:rsidR="00122C15">
          <w:rPr>
            <w:noProof/>
            <w:webHidden/>
          </w:rPr>
          <w:fldChar w:fldCharType="separate"/>
        </w:r>
        <w:r w:rsidR="00122C15">
          <w:rPr>
            <w:noProof/>
            <w:webHidden/>
          </w:rPr>
          <w:t>1-1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295" w:history="1">
        <w:r w:rsidR="00122C15" w:rsidRPr="00AC2007">
          <w:rPr>
            <w:rStyle w:val="Hyperlink"/>
            <w:noProof/>
          </w:rPr>
          <w:t>1.2</w:t>
        </w:r>
        <w:r w:rsidR="00122C15">
          <w:rPr>
            <w:rFonts w:eastAsiaTheme="minorEastAsia" w:cstheme="minorBidi"/>
            <w:smallCaps w:val="0"/>
            <w:noProof/>
            <w:sz w:val="22"/>
            <w:szCs w:val="22"/>
            <w:lang w:eastAsia="en-ZA"/>
          </w:rPr>
          <w:tab/>
        </w:r>
        <w:r w:rsidR="00122C15" w:rsidRPr="00AC2007">
          <w:rPr>
            <w:rStyle w:val="Hyperlink"/>
            <w:noProof/>
          </w:rPr>
          <w:t>Earthworks (general)</w:t>
        </w:r>
        <w:r w:rsidR="00122C15">
          <w:rPr>
            <w:noProof/>
            <w:webHidden/>
          </w:rPr>
          <w:tab/>
        </w:r>
        <w:r w:rsidR="00122C15">
          <w:rPr>
            <w:noProof/>
            <w:webHidden/>
          </w:rPr>
          <w:fldChar w:fldCharType="begin"/>
        </w:r>
        <w:r w:rsidR="00122C15">
          <w:rPr>
            <w:noProof/>
            <w:webHidden/>
          </w:rPr>
          <w:instrText xml:space="preserve"> PAGEREF _Toc396636295 \h </w:instrText>
        </w:r>
        <w:r w:rsidR="00122C15">
          <w:rPr>
            <w:noProof/>
            <w:webHidden/>
          </w:rPr>
        </w:r>
        <w:r w:rsidR="00122C15">
          <w:rPr>
            <w:noProof/>
            <w:webHidden/>
          </w:rPr>
          <w:fldChar w:fldCharType="separate"/>
        </w:r>
        <w:r w:rsidR="00122C15">
          <w:rPr>
            <w:noProof/>
            <w:webHidden/>
          </w:rPr>
          <w:t>1-1</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296" w:history="1">
        <w:r w:rsidR="00122C15" w:rsidRPr="00AC2007">
          <w:rPr>
            <w:rStyle w:val="Hyperlink"/>
            <w:noProof/>
          </w:rPr>
          <w:t>2</w:t>
        </w:r>
        <w:r w:rsidR="00122C15">
          <w:rPr>
            <w:rFonts w:eastAsiaTheme="minorEastAsia" w:cstheme="minorBidi"/>
            <w:b w:val="0"/>
            <w:bCs w:val="0"/>
            <w:caps w:val="0"/>
            <w:noProof/>
            <w:sz w:val="22"/>
            <w:szCs w:val="22"/>
            <w:lang w:eastAsia="en-ZA"/>
          </w:rPr>
          <w:tab/>
        </w:r>
        <w:r w:rsidR="00122C15" w:rsidRPr="00AC2007">
          <w:rPr>
            <w:rStyle w:val="Hyperlink"/>
            <w:noProof/>
          </w:rPr>
          <w:t>Concrete works</w:t>
        </w:r>
        <w:r w:rsidR="00122C15">
          <w:rPr>
            <w:noProof/>
            <w:webHidden/>
          </w:rPr>
          <w:tab/>
        </w:r>
        <w:r w:rsidR="00122C15">
          <w:rPr>
            <w:noProof/>
            <w:webHidden/>
          </w:rPr>
          <w:fldChar w:fldCharType="begin"/>
        </w:r>
        <w:r w:rsidR="00122C15">
          <w:rPr>
            <w:noProof/>
            <w:webHidden/>
          </w:rPr>
          <w:instrText xml:space="preserve"> PAGEREF _Toc396636296 \h </w:instrText>
        </w:r>
        <w:r w:rsidR="00122C15">
          <w:rPr>
            <w:noProof/>
            <w:webHidden/>
          </w:rPr>
        </w:r>
        <w:r w:rsidR="00122C15">
          <w:rPr>
            <w:noProof/>
            <w:webHidden/>
          </w:rPr>
          <w:fldChar w:fldCharType="separate"/>
        </w:r>
        <w:r w:rsidR="00122C15">
          <w:rPr>
            <w:noProof/>
            <w:webHidden/>
          </w:rPr>
          <w:t>2-1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297" w:history="1">
        <w:r w:rsidR="00122C15" w:rsidRPr="00AC2007">
          <w:rPr>
            <w:rStyle w:val="Hyperlink"/>
            <w:noProof/>
          </w:rPr>
          <w:t>2.1</w:t>
        </w:r>
        <w:r w:rsidR="00122C15">
          <w:rPr>
            <w:rFonts w:eastAsiaTheme="minorEastAsia" w:cstheme="minorBidi"/>
            <w:smallCaps w:val="0"/>
            <w:noProof/>
            <w:sz w:val="22"/>
            <w:szCs w:val="22"/>
            <w:lang w:eastAsia="en-ZA"/>
          </w:rPr>
          <w:tab/>
        </w:r>
        <w:r w:rsidR="00122C15" w:rsidRPr="00AC2007">
          <w:rPr>
            <w:rStyle w:val="Hyperlink"/>
            <w:noProof/>
          </w:rPr>
          <w:t>Structural works (SANS 2001-CC1)</w:t>
        </w:r>
        <w:r w:rsidR="00122C15">
          <w:rPr>
            <w:noProof/>
            <w:webHidden/>
          </w:rPr>
          <w:tab/>
        </w:r>
        <w:r w:rsidR="00122C15">
          <w:rPr>
            <w:noProof/>
            <w:webHidden/>
          </w:rPr>
          <w:fldChar w:fldCharType="begin"/>
        </w:r>
        <w:r w:rsidR="00122C15">
          <w:rPr>
            <w:noProof/>
            <w:webHidden/>
          </w:rPr>
          <w:instrText xml:space="preserve"> PAGEREF _Toc396636297 \h </w:instrText>
        </w:r>
        <w:r w:rsidR="00122C15">
          <w:rPr>
            <w:noProof/>
            <w:webHidden/>
          </w:rPr>
        </w:r>
        <w:r w:rsidR="00122C15">
          <w:rPr>
            <w:noProof/>
            <w:webHidden/>
          </w:rPr>
          <w:fldChar w:fldCharType="separate"/>
        </w:r>
        <w:r w:rsidR="00122C15">
          <w:rPr>
            <w:noProof/>
            <w:webHidden/>
          </w:rPr>
          <w:t>2-1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298" w:history="1">
        <w:r w:rsidR="00122C15" w:rsidRPr="00AC2007">
          <w:rPr>
            <w:rStyle w:val="Hyperlink"/>
            <w:noProof/>
          </w:rPr>
          <w:t>2.2</w:t>
        </w:r>
        <w:r w:rsidR="00122C15">
          <w:rPr>
            <w:rFonts w:eastAsiaTheme="minorEastAsia" w:cstheme="minorBidi"/>
            <w:smallCaps w:val="0"/>
            <w:noProof/>
            <w:sz w:val="22"/>
            <w:szCs w:val="22"/>
            <w:lang w:eastAsia="en-ZA"/>
          </w:rPr>
          <w:tab/>
        </w:r>
        <w:r w:rsidR="00122C15" w:rsidRPr="00AC2007">
          <w:rPr>
            <w:rStyle w:val="Hyperlink"/>
            <w:noProof/>
          </w:rPr>
          <w:t>Minor works (SANS 2001-CC2)</w:t>
        </w:r>
        <w:r w:rsidR="00122C15">
          <w:rPr>
            <w:noProof/>
            <w:webHidden/>
          </w:rPr>
          <w:tab/>
        </w:r>
        <w:r w:rsidR="00122C15">
          <w:rPr>
            <w:noProof/>
            <w:webHidden/>
          </w:rPr>
          <w:fldChar w:fldCharType="begin"/>
        </w:r>
        <w:r w:rsidR="00122C15">
          <w:rPr>
            <w:noProof/>
            <w:webHidden/>
          </w:rPr>
          <w:instrText xml:space="preserve"> PAGEREF _Toc396636298 \h </w:instrText>
        </w:r>
        <w:r w:rsidR="00122C15">
          <w:rPr>
            <w:noProof/>
            <w:webHidden/>
          </w:rPr>
        </w:r>
        <w:r w:rsidR="00122C15">
          <w:rPr>
            <w:noProof/>
            <w:webHidden/>
          </w:rPr>
          <w:fldChar w:fldCharType="separate"/>
        </w:r>
        <w:r w:rsidR="00122C15">
          <w:rPr>
            <w:noProof/>
            <w:webHidden/>
          </w:rPr>
          <w:t>2-2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299" w:history="1">
        <w:r w:rsidR="00122C15" w:rsidRPr="00AC2007">
          <w:rPr>
            <w:rStyle w:val="Hyperlink"/>
            <w:noProof/>
          </w:rPr>
          <w:t>2.3</w:t>
        </w:r>
        <w:r w:rsidR="00122C15">
          <w:rPr>
            <w:rFonts w:eastAsiaTheme="minorEastAsia" w:cstheme="minorBidi"/>
            <w:smallCaps w:val="0"/>
            <w:noProof/>
            <w:sz w:val="22"/>
            <w:szCs w:val="22"/>
            <w:lang w:eastAsia="en-ZA"/>
          </w:rPr>
          <w:tab/>
        </w:r>
        <w:r w:rsidR="00122C15" w:rsidRPr="00AC2007">
          <w:rPr>
            <w:rStyle w:val="Hyperlink"/>
            <w:noProof/>
          </w:rPr>
          <w:t>Foundations (SANS 2001-CM2)</w:t>
        </w:r>
        <w:r w:rsidR="00122C15">
          <w:rPr>
            <w:noProof/>
            <w:webHidden/>
          </w:rPr>
          <w:tab/>
        </w:r>
        <w:r w:rsidR="00122C15">
          <w:rPr>
            <w:noProof/>
            <w:webHidden/>
          </w:rPr>
          <w:fldChar w:fldCharType="begin"/>
        </w:r>
        <w:r w:rsidR="00122C15">
          <w:rPr>
            <w:noProof/>
            <w:webHidden/>
          </w:rPr>
          <w:instrText xml:space="preserve"> PAGEREF _Toc396636299 \h </w:instrText>
        </w:r>
        <w:r w:rsidR="00122C15">
          <w:rPr>
            <w:noProof/>
            <w:webHidden/>
          </w:rPr>
        </w:r>
        <w:r w:rsidR="00122C15">
          <w:rPr>
            <w:noProof/>
            <w:webHidden/>
          </w:rPr>
          <w:fldChar w:fldCharType="separate"/>
        </w:r>
        <w:r w:rsidR="00122C15">
          <w:rPr>
            <w:noProof/>
            <w:webHidden/>
          </w:rPr>
          <w:t>2-2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0" w:history="1">
        <w:r w:rsidR="00122C15" w:rsidRPr="00AC2007">
          <w:rPr>
            <w:rStyle w:val="Hyperlink"/>
            <w:noProof/>
          </w:rPr>
          <w:t>2.4</w:t>
        </w:r>
        <w:r w:rsidR="00122C15">
          <w:rPr>
            <w:rFonts w:eastAsiaTheme="minorEastAsia" w:cstheme="minorBidi"/>
            <w:smallCaps w:val="0"/>
            <w:noProof/>
            <w:sz w:val="22"/>
            <w:szCs w:val="22"/>
            <w:lang w:eastAsia="en-ZA"/>
          </w:rPr>
          <w:tab/>
        </w:r>
        <w:r w:rsidR="00122C15" w:rsidRPr="00AC2007">
          <w:rPr>
            <w:rStyle w:val="Hyperlink"/>
            <w:noProof/>
          </w:rPr>
          <w:t>Concrete floors and paving on the ground</w:t>
        </w:r>
        <w:r w:rsidR="00122C15">
          <w:rPr>
            <w:noProof/>
            <w:webHidden/>
          </w:rPr>
          <w:tab/>
        </w:r>
        <w:r w:rsidR="00122C15">
          <w:rPr>
            <w:noProof/>
            <w:webHidden/>
          </w:rPr>
          <w:fldChar w:fldCharType="begin"/>
        </w:r>
        <w:r w:rsidR="00122C15">
          <w:rPr>
            <w:noProof/>
            <w:webHidden/>
          </w:rPr>
          <w:instrText xml:space="preserve"> PAGEREF _Toc396636300 \h </w:instrText>
        </w:r>
        <w:r w:rsidR="00122C15">
          <w:rPr>
            <w:noProof/>
            <w:webHidden/>
          </w:rPr>
        </w:r>
        <w:r w:rsidR="00122C15">
          <w:rPr>
            <w:noProof/>
            <w:webHidden/>
          </w:rPr>
          <w:fldChar w:fldCharType="separate"/>
        </w:r>
        <w:r w:rsidR="00122C15">
          <w:rPr>
            <w:noProof/>
            <w:webHidden/>
          </w:rPr>
          <w:t>2-3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1" w:history="1">
        <w:r w:rsidR="00122C15" w:rsidRPr="00AC2007">
          <w:rPr>
            <w:rStyle w:val="Hyperlink"/>
            <w:noProof/>
          </w:rPr>
          <w:t>2.5</w:t>
        </w:r>
        <w:r w:rsidR="00122C15">
          <w:rPr>
            <w:rFonts w:eastAsiaTheme="minorEastAsia" w:cstheme="minorBidi"/>
            <w:smallCaps w:val="0"/>
            <w:noProof/>
            <w:sz w:val="22"/>
            <w:szCs w:val="22"/>
            <w:lang w:eastAsia="en-ZA"/>
          </w:rPr>
          <w:tab/>
        </w:r>
        <w:r w:rsidR="00122C15" w:rsidRPr="00AC2007">
          <w:rPr>
            <w:rStyle w:val="Hyperlink"/>
            <w:noProof/>
          </w:rPr>
          <w:t>Strongrooms</w:t>
        </w:r>
        <w:r w:rsidR="00122C15">
          <w:rPr>
            <w:noProof/>
            <w:webHidden/>
          </w:rPr>
          <w:tab/>
        </w:r>
        <w:r w:rsidR="00122C15">
          <w:rPr>
            <w:noProof/>
            <w:webHidden/>
          </w:rPr>
          <w:fldChar w:fldCharType="begin"/>
        </w:r>
        <w:r w:rsidR="00122C15">
          <w:rPr>
            <w:noProof/>
            <w:webHidden/>
          </w:rPr>
          <w:instrText xml:space="preserve"> PAGEREF _Toc396636301 \h </w:instrText>
        </w:r>
        <w:r w:rsidR="00122C15">
          <w:rPr>
            <w:noProof/>
            <w:webHidden/>
          </w:rPr>
        </w:r>
        <w:r w:rsidR="00122C15">
          <w:rPr>
            <w:noProof/>
            <w:webHidden/>
          </w:rPr>
          <w:fldChar w:fldCharType="separate"/>
        </w:r>
        <w:r w:rsidR="00122C15">
          <w:rPr>
            <w:noProof/>
            <w:webHidden/>
          </w:rPr>
          <w:t>2-3</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02" w:history="1">
        <w:r w:rsidR="00122C15" w:rsidRPr="00AC2007">
          <w:rPr>
            <w:rStyle w:val="Hyperlink"/>
            <w:noProof/>
          </w:rPr>
          <w:t>3</w:t>
        </w:r>
        <w:r w:rsidR="00122C15">
          <w:rPr>
            <w:rFonts w:eastAsiaTheme="minorEastAsia" w:cstheme="minorBidi"/>
            <w:b w:val="0"/>
            <w:bCs w:val="0"/>
            <w:caps w:val="0"/>
            <w:noProof/>
            <w:sz w:val="22"/>
            <w:szCs w:val="22"/>
            <w:lang w:eastAsia="en-ZA"/>
          </w:rPr>
          <w:tab/>
        </w:r>
        <w:r w:rsidR="00122C15" w:rsidRPr="00AC2007">
          <w:rPr>
            <w:rStyle w:val="Hyperlink"/>
            <w:noProof/>
          </w:rPr>
          <w:t>Masonry</w:t>
        </w:r>
        <w:r w:rsidR="00122C15">
          <w:rPr>
            <w:noProof/>
            <w:webHidden/>
          </w:rPr>
          <w:tab/>
        </w:r>
        <w:r w:rsidR="00122C15">
          <w:rPr>
            <w:noProof/>
            <w:webHidden/>
          </w:rPr>
          <w:fldChar w:fldCharType="begin"/>
        </w:r>
        <w:r w:rsidR="00122C15">
          <w:rPr>
            <w:noProof/>
            <w:webHidden/>
          </w:rPr>
          <w:instrText xml:space="preserve"> PAGEREF _Toc396636302 \h </w:instrText>
        </w:r>
        <w:r w:rsidR="00122C15">
          <w:rPr>
            <w:noProof/>
            <w:webHidden/>
          </w:rPr>
        </w:r>
        <w:r w:rsidR="00122C15">
          <w:rPr>
            <w:noProof/>
            <w:webHidden/>
          </w:rPr>
          <w:fldChar w:fldCharType="separate"/>
        </w:r>
        <w:r w:rsidR="00122C15">
          <w:rPr>
            <w:noProof/>
            <w:webHidden/>
          </w:rPr>
          <w:t>3-1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3" w:history="1">
        <w:r w:rsidR="00122C15" w:rsidRPr="00AC2007">
          <w:rPr>
            <w:rStyle w:val="Hyperlink"/>
            <w:noProof/>
          </w:rPr>
          <w:t>3.1</w:t>
        </w:r>
        <w:r w:rsidR="00122C15">
          <w:rPr>
            <w:rFonts w:eastAsiaTheme="minorEastAsia" w:cstheme="minorBidi"/>
            <w:smallCaps w:val="0"/>
            <w:noProof/>
            <w:sz w:val="22"/>
            <w:szCs w:val="22"/>
            <w:lang w:eastAsia="en-ZA"/>
          </w:rPr>
          <w:tab/>
        </w:r>
        <w:r w:rsidR="00122C15" w:rsidRPr="00AC2007">
          <w:rPr>
            <w:rStyle w:val="Hyperlink"/>
            <w:noProof/>
          </w:rPr>
          <w:t>Masonry Walling (SANS 2001-CM1)</w:t>
        </w:r>
        <w:r w:rsidR="00122C15">
          <w:rPr>
            <w:noProof/>
            <w:webHidden/>
          </w:rPr>
          <w:tab/>
        </w:r>
        <w:r w:rsidR="00122C15">
          <w:rPr>
            <w:noProof/>
            <w:webHidden/>
          </w:rPr>
          <w:fldChar w:fldCharType="begin"/>
        </w:r>
        <w:r w:rsidR="00122C15">
          <w:rPr>
            <w:noProof/>
            <w:webHidden/>
          </w:rPr>
          <w:instrText xml:space="preserve"> PAGEREF _Toc396636303 \h </w:instrText>
        </w:r>
        <w:r w:rsidR="00122C15">
          <w:rPr>
            <w:noProof/>
            <w:webHidden/>
          </w:rPr>
        </w:r>
        <w:r w:rsidR="00122C15">
          <w:rPr>
            <w:noProof/>
            <w:webHidden/>
          </w:rPr>
          <w:fldChar w:fldCharType="separate"/>
        </w:r>
        <w:r w:rsidR="00122C15">
          <w:rPr>
            <w:noProof/>
            <w:webHidden/>
          </w:rPr>
          <w:t>3-1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4" w:history="1">
        <w:r w:rsidR="00122C15" w:rsidRPr="00AC2007">
          <w:rPr>
            <w:rStyle w:val="Hyperlink"/>
            <w:noProof/>
          </w:rPr>
          <w:t>3.2</w:t>
        </w:r>
        <w:r w:rsidR="00122C15">
          <w:rPr>
            <w:rFonts w:eastAsiaTheme="minorEastAsia" w:cstheme="minorBidi"/>
            <w:smallCaps w:val="0"/>
            <w:noProof/>
            <w:sz w:val="22"/>
            <w:szCs w:val="22"/>
            <w:lang w:eastAsia="en-ZA"/>
          </w:rPr>
          <w:tab/>
        </w:r>
        <w:r w:rsidR="00122C15" w:rsidRPr="00AC2007">
          <w:rPr>
            <w:rStyle w:val="Hyperlink"/>
            <w:noProof/>
          </w:rPr>
          <w:t>Glass blockwork</w:t>
        </w:r>
        <w:r w:rsidR="00122C15">
          <w:rPr>
            <w:noProof/>
            <w:webHidden/>
          </w:rPr>
          <w:tab/>
        </w:r>
        <w:r w:rsidR="00122C15">
          <w:rPr>
            <w:noProof/>
            <w:webHidden/>
          </w:rPr>
          <w:fldChar w:fldCharType="begin"/>
        </w:r>
        <w:r w:rsidR="00122C15">
          <w:rPr>
            <w:noProof/>
            <w:webHidden/>
          </w:rPr>
          <w:instrText xml:space="preserve"> PAGEREF _Toc396636304 \h </w:instrText>
        </w:r>
        <w:r w:rsidR="00122C15">
          <w:rPr>
            <w:noProof/>
            <w:webHidden/>
          </w:rPr>
        </w:r>
        <w:r w:rsidR="00122C15">
          <w:rPr>
            <w:noProof/>
            <w:webHidden/>
          </w:rPr>
          <w:fldChar w:fldCharType="separate"/>
        </w:r>
        <w:r w:rsidR="00122C15">
          <w:rPr>
            <w:noProof/>
            <w:webHidden/>
          </w:rPr>
          <w:t>3-2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5" w:history="1">
        <w:r w:rsidR="00122C15" w:rsidRPr="00AC2007">
          <w:rPr>
            <w:rStyle w:val="Hyperlink"/>
            <w:noProof/>
          </w:rPr>
          <w:t>3.3</w:t>
        </w:r>
        <w:r w:rsidR="00122C15">
          <w:rPr>
            <w:rFonts w:eastAsiaTheme="minorEastAsia" w:cstheme="minorBidi"/>
            <w:smallCaps w:val="0"/>
            <w:noProof/>
            <w:sz w:val="22"/>
            <w:szCs w:val="22"/>
            <w:lang w:eastAsia="en-ZA"/>
          </w:rPr>
          <w:tab/>
        </w:r>
        <w:r w:rsidR="00122C15" w:rsidRPr="00AC2007">
          <w:rPr>
            <w:rStyle w:val="Hyperlink"/>
            <w:noProof/>
          </w:rPr>
          <w:t>Stone masonry</w:t>
        </w:r>
        <w:r w:rsidR="00122C15">
          <w:rPr>
            <w:noProof/>
            <w:webHidden/>
          </w:rPr>
          <w:tab/>
        </w:r>
        <w:r w:rsidR="00122C15">
          <w:rPr>
            <w:noProof/>
            <w:webHidden/>
          </w:rPr>
          <w:fldChar w:fldCharType="begin"/>
        </w:r>
        <w:r w:rsidR="00122C15">
          <w:rPr>
            <w:noProof/>
            <w:webHidden/>
          </w:rPr>
          <w:instrText xml:space="preserve"> PAGEREF _Toc396636305 \h </w:instrText>
        </w:r>
        <w:r w:rsidR="00122C15">
          <w:rPr>
            <w:noProof/>
            <w:webHidden/>
          </w:rPr>
        </w:r>
        <w:r w:rsidR="00122C15">
          <w:rPr>
            <w:noProof/>
            <w:webHidden/>
          </w:rPr>
          <w:fldChar w:fldCharType="separate"/>
        </w:r>
        <w:r w:rsidR="00122C15">
          <w:rPr>
            <w:noProof/>
            <w:webHidden/>
          </w:rPr>
          <w:t>3-3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6" w:history="1">
        <w:r w:rsidR="00122C15" w:rsidRPr="00AC2007">
          <w:rPr>
            <w:rStyle w:val="Hyperlink"/>
            <w:noProof/>
          </w:rPr>
          <w:t>3.4</w:t>
        </w:r>
        <w:r w:rsidR="00122C15">
          <w:rPr>
            <w:rFonts w:eastAsiaTheme="minorEastAsia" w:cstheme="minorBidi"/>
            <w:smallCaps w:val="0"/>
            <w:noProof/>
            <w:sz w:val="22"/>
            <w:szCs w:val="22"/>
            <w:lang w:eastAsia="en-ZA"/>
          </w:rPr>
          <w:tab/>
        </w:r>
        <w:r w:rsidR="00122C15" w:rsidRPr="00AC2007">
          <w:rPr>
            <w:rStyle w:val="Hyperlink"/>
            <w:noProof/>
          </w:rPr>
          <w:t>Masonry-type facings</w:t>
        </w:r>
        <w:r w:rsidR="00122C15">
          <w:rPr>
            <w:noProof/>
            <w:webHidden/>
          </w:rPr>
          <w:tab/>
        </w:r>
        <w:r w:rsidR="00122C15">
          <w:rPr>
            <w:noProof/>
            <w:webHidden/>
          </w:rPr>
          <w:fldChar w:fldCharType="begin"/>
        </w:r>
        <w:r w:rsidR="00122C15">
          <w:rPr>
            <w:noProof/>
            <w:webHidden/>
          </w:rPr>
          <w:instrText xml:space="preserve"> PAGEREF _Toc396636306 \h </w:instrText>
        </w:r>
        <w:r w:rsidR="00122C15">
          <w:rPr>
            <w:noProof/>
            <w:webHidden/>
          </w:rPr>
        </w:r>
        <w:r w:rsidR="00122C15">
          <w:rPr>
            <w:noProof/>
            <w:webHidden/>
          </w:rPr>
          <w:fldChar w:fldCharType="separate"/>
        </w:r>
        <w:r w:rsidR="00122C15">
          <w:rPr>
            <w:noProof/>
            <w:webHidden/>
          </w:rPr>
          <w:t>3-3</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07" w:history="1">
        <w:r w:rsidR="00122C15" w:rsidRPr="00AC2007">
          <w:rPr>
            <w:rStyle w:val="Hyperlink"/>
            <w:noProof/>
          </w:rPr>
          <w:t>4</w:t>
        </w:r>
        <w:r w:rsidR="00122C15">
          <w:rPr>
            <w:rFonts w:eastAsiaTheme="minorEastAsia" w:cstheme="minorBidi"/>
            <w:b w:val="0"/>
            <w:bCs w:val="0"/>
            <w:caps w:val="0"/>
            <w:noProof/>
            <w:sz w:val="22"/>
            <w:szCs w:val="22"/>
            <w:lang w:eastAsia="en-ZA"/>
          </w:rPr>
          <w:tab/>
        </w:r>
        <w:r w:rsidR="00122C15" w:rsidRPr="00AC2007">
          <w:rPr>
            <w:rStyle w:val="Hyperlink"/>
            <w:noProof/>
          </w:rPr>
          <w:t>Structural timberwork</w:t>
        </w:r>
        <w:r w:rsidR="00122C15">
          <w:rPr>
            <w:noProof/>
            <w:webHidden/>
          </w:rPr>
          <w:tab/>
        </w:r>
        <w:r w:rsidR="00122C15">
          <w:rPr>
            <w:noProof/>
            <w:webHidden/>
          </w:rPr>
          <w:fldChar w:fldCharType="begin"/>
        </w:r>
        <w:r w:rsidR="00122C15">
          <w:rPr>
            <w:noProof/>
            <w:webHidden/>
          </w:rPr>
          <w:instrText xml:space="preserve"> PAGEREF _Toc396636307 \h </w:instrText>
        </w:r>
        <w:r w:rsidR="00122C15">
          <w:rPr>
            <w:noProof/>
            <w:webHidden/>
          </w:rPr>
        </w:r>
        <w:r w:rsidR="00122C15">
          <w:rPr>
            <w:noProof/>
            <w:webHidden/>
          </w:rPr>
          <w:fldChar w:fldCharType="separate"/>
        </w:r>
        <w:r w:rsidR="00122C15">
          <w:rPr>
            <w:noProof/>
            <w:webHidden/>
          </w:rPr>
          <w:t>4-1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8" w:history="1">
        <w:r w:rsidR="00122C15" w:rsidRPr="00AC2007">
          <w:rPr>
            <w:rStyle w:val="Hyperlink"/>
            <w:noProof/>
          </w:rPr>
          <w:t>4.1</w:t>
        </w:r>
        <w:r w:rsidR="00122C15">
          <w:rPr>
            <w:rFonts w:eastAsiaTheme="minorEastAsia" w:cstheme="minorBidi"/>
            <w:smallCaps w:val="0"/>
            <w:noProof/>
            <w:sz w:val="22"/>
            <w:szCs w:val="22"/>
            <w:lang w:eastAsia="en-ZA"/>
          </w:rPr>
          <w:tab/>
        </w:r>
        <w:r w:rsidR="00122C15" w:rsidRPr="00AC2007">
          <w:rPr>
            <w:rStyle w:val="Hyperlink"/>
            <w:noProof/>
          </w:rPr>
          <w:t>Structural timberwork (flooring) (SANS 2001-CT1)</w:t>
        </w:r>
        <w:r w:rsidR="00122C15">
          <w:rPr>
            <w:noProof/>
            <w:webHidden/>
          </w:rPr>
          <w:tab/>
        </w:r>
        <w:r w:rsidR="00122C15">
          <w:rPr>
            <w:noProof/>
            <w:webHidden/>
          </w:rPr>
          <w:fldChar w:fldCharType="begin"/>
        </w:r>
        <w:r w:rsidR="00122C15">
          <w:rPr>
            <w:noProof/>
            <w:webHidden/>
          </w:rPr>
          <w:instrText xml:space="preserve"> PAGEREF _Toc396636308 \h </w:instrText>
        </w:r>
        <w:r w:rsidR="00122C15">
          <w:rPr>
            <w:noProof/>
            <w:webHidden/>
          </w:rPr>
        </w:r>
        <w:r w:rsidR="00122C15">
          <w:rPr>
            <w:noProof/>
            <w:webHidden/>
          </w:rPr>
          <w:fldChar w:fldCharType="separate"/>
        </w:r>
        <w:r w:rsidR="00122C15">
          <w:rPr>
            <w:noProof/>
            <w:webHidden/>
          </w:rPr>
          <w:t>4-1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09" w:history="1">
        <w:r w:rsidR="00122C15" w:rsidRPr="00AC2007">
          <w:rPr>
            <w:rStyle w:val="Hyperlink"/>
            <w:noProof/>
          </w:rPr>
          <w:t>4.2</w:t>
        </w:r>
        <w:r w:rsidR="00122C15">
          <w:rPr>
            <w:rFonts w:eastAsiaTheme="minorEastAsia" w:cstheme="minorBidi"/>
            <w:smallCaps w:val="0"/>
            <w:noProof/>
            <w:sz w:val="22"/>
            <w:szCs w:val="22"/>
            <w:lang w:eastAsia="en-ZA"/>
          </w:rPr>
          <w:tab/>
        </w:r>
        <w:r w:rsidR="00122C15" w:rsidRPr="00AC2007">
          <w:rPr>
            <w:rStyle w:val="Hyperlink"/>
            <w:noProof/>
          </w:rPr>
          <w:t>Structural timberwork (roofing) (SANS 2001-CT2)</w:t>
        </w:r>
        <w:r w:rsidR="00122C15">
          <w:rPr>
            <w:noProof/>
            <w:webHidden/>
          </w:rPr>
          <w:tab/>
        </w:r>
        <w:r w:rsidR="00122C15">
          <w:rPr>
            <w:noProof/>
            <w:webHidden/>
          </w:rPr>
          <w:fldChar w:fldCharType="begin"/>
        </w:r>
        <w:r w:rsidR="00122C15">
          <w:rPr>
            <w:noProof/>
            <w:webHidden/>
          </w:rPr>
          <w:instrText xml:space="preserve"> PAGEREF _Toc396636309 \h </w:instrText>
        </w:r>
        <w:r w:rsidR="00122C15">
          <w:rPr>
            <w:noProof/>
            <w:webHidden/>
          </w:rPr>
        </w:r>
        <w:r w:rsidR="00122C15">
          <w:rPr>
            <w:noProof/>
            <w:webHidden/>
          </w:rPr>
          <w:fldChar w:fldCharType="separate"/>
        </w:r>
        <w:r w:rsidR="00122C15">
          <w:rPr>
            <w:noProof/>
            <w:webHidden/>
          </w:rPr>
          <w:t>4-2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0" w:history="1">
        <w:r w:rsidR="00122C15" w:rsidRPr="00AC2007">
          <w:rPr>
            <w:rStyle w:val="Hyperlink"/>
            <w:noProof/>
          </w:rPr>
          <w:t>4.3</w:t>
        </w:r>
        <w:r w:rsidR="00122C15">
          <w:rPr>
            <w:rFonts w:eastAsiaTheme="minorEastAsia" w:cstheme="minorBidi"/>
            <w:smallCaps w:val="0"/>
            <w:noProof/>
            <w:sz w:val="22"/>
            <w:szCs w:val="22"/>
            <w:lang w:eastAsia="en-ZA"/>
          </w:rPr>
          <w:tab/>
        </w:r>
        <w:r w:rsidR="00122C15" w:rsidRPr="00AC2007">
          <w:rPr>
            <w:rStyle w:val="Hyperlink"/>
            <w:noProof/>
          </w:rPr>
          <w:t>Structural laminated timber</w:t>
        </w:r>
        <w:r w:rsidR="00122C15" w:rsidRPr="00AC2007">
          <w:rPr>
            <w:rStyle w:val="Hyperlink"/>
            <w:i/>
            <w:noProof/>
          </w:rPr>
          <w:t xml:space="preserve"> </w:t>
        </w:r>
        <w:r w:rsidR="00122C15" w:rsidRPr="00AC2007">
          <w:rPr>
            <w:rStyle w:val="Hyperlink"/>
            <w:noProof/>
          </w:rPr>
          <w:t>(SANS</w:t>
        </w:r>
        <w:r w:rsidR="00122C15" w:rsidRPr="00AC2007">
          <w:rPr>
            <w:rStyle w:val="Hyperlink"/>
            <w:i/>
            <w:noProof/>
          </w:rPr>
          <w:t xml:space="preserve"> </w:t>
        </w:r>
        <w:r w:rsidR="00122C15" w:rsidRPr="00AC2007">
          <w:rPr>
            <w:rStyle w:val="Hyperlink"/>
            <w:noProof/>
          </w:rPr>
          <w:t>1460)</w:t>
        </w:r>
        <w:r w:rsidR="00122C15">
          <w:rPr>
            <w:noProof/>
            <w:webHidden/>
          </w:rPr>
          <w:tab/>
        </w:r>
        <w:r w:rsidR="00122C15">
          <w:rPr>
            <w:noProof/>
            <w:webHidden/>
          </w:rPr>
          <w:fldChar w:fldCharType="begin"/>
        </w:r>
        <w:r w:rsidR="00122C15">
          <w:rPr>
            <w:noProof/>
            <w:webHidden/>
          </w:rPr>
          <w:instrText xml:space="preserve"> PAGEREF _Toc396636310 \h </w:instrText>
        </w:r>
        <w:r w:rsidR="00122C15">
          <w:rPr>
            <w:noProof/>
            <w:webHidden/>
          </w:rPr>
        </w:r>
        <w:r w:rsidR="00122C15">
          <w:rPr>
            <w:noProof/>
            <w:webHidden/>
          </w:rPr>
          <w:fldChar w:fldCharType="separate"/>
        </w:r>
        <w:r w:rsidR="00122C15">
          <w:rPr>
            <w:noProof/>
            <w:webHidden/>
          </w:rPr>
          <w:t>4-2</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11" w:history="1">
        <w:r w:rsidR="00122C15" w:rsidRPr="00AC2007">
          <w:rPr>
            <w:rStyle w:val="Hyperlink"/>
            <w:noProof/>
          </w:rPr>
          <w:t>5</w:t>
        </w:r>
        <w:r w:rsidR="00122C15">
          <w:rPr>
            <w:rFonts w:eastAsiaTheme="minorEastAsia" w:cstheme="minorBidi"/>
            <w:b w:val="0"/>
            <w:bCs w:val="0"/>
            <w:caps w:val="0"/>
            <w:noProof/>
            <w:sz w:val="22"/>
            <w:szCs w:val="22"/>
            <w:lang w:eastAsia="en-ZA"/>
          </w:rPr>
          <w:tab/>
        </w:r>
        <w:r w:rsidR="00122C15" w:rsidRPr="00AC2007">
          <w:rPr>
            <w:rStyle w:val="Hyperlink"/>
            <w:noProof/>
          </w:rPr>
          <w:t>Structural steelwork</w:t>
        </w:r>
        <w:r w:rsidR="00122C15">
          <w:rPr>
            <w:noProof/>
            <w:webHidden/>
          </w:rPr>
          <w:tab/>
        </w:r>
        <w:r w:rsidR="00122C15">
          <w:rPr>
            <w:noProof/>
            <w:webHidden/>
          </w:rPr>
          <w:fldChar w:fldCharType="begin"/>
        </w:r>
        <w:r w:rsidR="00122C15">
          <w:rPr>
            <w:noProof/>
            <w:webHidden/>
          </w:rPr>
          <w:instrText xml:space="preserve"> PAGEREF _Toc396636311 \h </w:instrText>
        </w:r>
        <w:r w:rsidR="00122C15">
          <w:rPr>
            <w:noProof/>
            <w:webHidden/>
          </w:rPr>
        </w:r>
        <w:r w:rsidR="00122C15">
          <w:rPr>
            <w:noProof/>
            <w:webHidden/>
          </w:rPr>
          <w:fldChar w:fldCharType="separate"/>
        </w:r>
        <w:r w:rsidR="00122C15">
          <w:rPr>
            <w:noProof/>
            <w:webHidden/>
          </w:rPr>
          <w:t>5-1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2" w:history="1">
        <w:r w:rsidR="00122C15" w:rsidRPr="00AC2007">
          <w:rPr>
            <w:rStyle w:val="Hyperlink"/>
            <w:noProof/>
          </w:rPr>
          <w:t>5.1</w:t>
        </w:r>
        <w:r w:rsidR="00122C15">
          <w:rPr>
            <w:rFonts w:eastAsiaTheme="minorEastAsia" w:cstheme="minorBidi"/>
            <w:smallCaps w:val="0"/>
            <w:noProof/>
            <w:sz w:val="22"/>
            <w:szCs w:val="22"/>
            <w:lang w:eastAsia="en-ZA"/>
          </w:rPr>
          <w:tab/>
        </w:r>
        <w:r w:rsidR="00122C15" w:rsidRPr="00AC2007">
          <w:rPr>
            <w:rStyle w:val="Hyperlink"/>
            <w:noProof/>
          </w:rPr>
          <w:t>Structural steelwork (SANS 2001-CS1)</w:t>
        </w:r>
        <w:r w:rsidR="00122C15">
          <w:rPr>
            <w:noProof/>
            <w:webHidden/>
          </w:rPr>
          <w:tab/>
        </w:r>
        <w:r w:rsidR="00122C15">
          <w:rPr>
            <w:noProof/>
            <w:webHidden/>
          </w:rPr>
          <w:fldChar w:fldCharType="begin"/>
        </w:r>
        <w:r w:rsidR="00122C15">
          <w:rPr>
            <w:noProof/>
            <w:webHidden/>
          </w:rPr>
          <w:instrText xml:space="preserve"> PAGEREF _Toc396636312 \h </w:instrText>
        </w:r>
        <w:r w:rsidR="00122C15">
          <w:rPr>
            <w:noProof/>
            <w:webHidden/>
          </w:rPr>
        </w:r>
        <w:r w:rsidR="00122C15">
          <w:rPr>
            <w:noProof/>
            <w:webHidden/>
          </w:rPr>
          <w:fldChar w:fldCharType="separate"/>
        </w:r>
        <w:r w:rsidR="00122C15">
          <w:rPr>
            <w:noProof/>
            <w:webHidden/>
          </w:rPr>
          <w:t>5-1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3" w:history="1">
        <w:r w:rsidR="00122C15" w:rsidRPr="00AC2007">
          <w:rPr>
            <w:rStyle w:val="Hyperlink"/>
            <w:noProof/>
          </w:rPr>
          <w:t>5.2</w:t>
        </w:r>
        <w:r w:rsidR="00122C15">
          <w:rPr>
            <w:rFonts w:eastAsiaTheme="minorEastAsia" w:cstheme="minorBidi"/>
            <w:smallCaps w:val="0"/>
            <w:noProof/>
            <w:sz w:val="22"/>
            <w:szCs w:val="22"/>
            <w:lang w:eastAsia="en-ZA"/>
          </w:rPr>
          <w:tab/>
        </w:r>
        <w:r w:rsidR="00122C15" w:rsidRPr="00AC2007">
          <w:rPr>
            <w:rStyle w:val="Hyperlink"/>
            <w:noProof/>
          </w:rPr>
          <w:t>Sundry steelwork</w:t>
        </w:r>
        <w:r w:rsidR="00122C15">
          <w:rPr>
            <w:noProof/>
            <w:webHidden/>
          </w:rPr>
          <w:tab/>
        </w:r>
        <w:r w:rsidR="00122C15">
          <w:rPr>
            <w:noProof/>
            <w:webHidden/>
          </w:rPr>
          <w:fldChar w:fldCharType="begin"/>
        </w:r>
        <w:r w:rsidR="00122C15">
          <w:rPr>
            <w:noProof/>
            <w:webHidden/>
          </w:rPr>
          <w:instrText xml:space="preserve"> PAGEREF _Toc396636313 \h </w:instrText>
        </w:r>
        <w:r w:rsidR="00122C15">
          <w:rPr>
            <w:noProof/>
            <w:webHidden/>
          </w:rPr>
        </w:r>
        <w:r w:rsidR="00122C15">
          <w:rPr>
            <w:noProof/>
            <w:webHidden/>
          </w:rPr>
          <w:fldChar w:fldCharType="separate"/>
        </w:r>
        <w:r w:rsidR="00122C15">
          <w:rPr>
            <w:noProof/>
            <w:webHidden/>
          </w:rPr>
          <w:t>5-1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4" w:history="1">
        <w:r w:rsidR="00122C15" w:rsidRPr="00AC2007">
          <w:rPr>
            <w:rStyle w:val="Hyperlink"/>
            <w:noProof/>
          </w:rPr>
          <w:t>5.3</w:t>
        </w:r>
        <w:r w:rsidR="00122C15">
          <w:rPr>
            <w:rFonts w:eastAsiaTheme="minorEastAsia" w:cstheme="minorBidi"/>
            <w:smallCaps w:val="0"/>
            <w:noProof/>
            <w:sz w:val="22"/>
            <w:szCs w:val="22"/>
            <w:lang w:eastAsia="en-ZA"/>
          </w:rPr>
          <w:tab/>
        </w:r>
        <w:r w:rsidR="00122C15" w:rsidRPr="00AC2007">
          <w:rPr>
            <w:rStyle w:val="Hyperlink"/>
            <w:noProof/>
          </w:rPr>
          <w:t>Coating</w:t>
        </w:r>
        <w:r w:rsidR="00122C15">
          <w:rPr>
            <w:noProof/>
            <w:webHidden/>
          </w:rPr>
          <w:tab/>
        </w:r>
        <w:r w:rsidR="00122C15">
          <w:rPr>
            <w:noProof/>
            <w:webHidden/>
          </w:rPr>
          <w:fldChar w:fldCharType="begin"/>
        </w:r>
        <w:r w:rsidR="00122C15">
          <w:rPr>
            <w:noProof/>
            <w:webHidden/>
          </w:rPr>
          <w:instrText xml:space="preserve"> PAGEREF _Toc396636314 \h </w:instrText>
        </w:r>
        <w:r w:rsidR="00122C15">
          <w:rPr>
            <w:noProof/>
            <w:webHidden/>
          </w:rPr>
        </w:r>
        <w:r w:rsidR="00122C15">
          <w:rPr>
            <w:noProof/>
            <w:webHidden/>
          </w:rPr>
          <w:fldChar w:fldCharType="separate"/>
        </w:r>
        <w:r w:rsidR="00122C15">
          <w:rPr>
            <w:noProof/>
            <w:webHidden/>
          </w:rPr>
          <w:t>5-1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5" w:history="1">
        <w:r w:rsidR="00122C15" w:rsidRPr="00AC2007">
          <w:rPr>
            <w:rStyle w:val="Hyperlink"/>
            <w:noProof/>
          </w:rPr>
          <w:t>5.4</w:t>
        </w:r>
        <w:r w:rsidR="00122C15">
          <w:rPr>
            <w:rFonts w:eastAsiaTheme="minorEastAsia" w:cstheme="minorBidi"/>
            <w:smallCaps w:val="0"/>
            <w:noProof/>
            <w:sz w:val="22"/>
            <w:szCs w:val="22"/>
            <w:lang w:eastAsia="en-ZA"/>
          </w:rPr>
          <w:tab/>
        </w:r>
        <w:r w:rsidR="00122C15" w:rsidRPr="00AC2007">
          <w:rPr>
            <w:rStyle w:val="Hyperlink"/>
            <w:noProof/>
          </w:rPr>
          <w:t>Fire protection</w:t>
        </w:r>
        <w:r w:rsidR="00122C15">
          <w:rPr>
            <w:noProof/>
            <w:webHidden/>
          </w:rPr>
          <w:tab/>
        </w:r>
        <w:r w:rsidR="00122C15">
          <w:rPr>
            <w:noProof/>
            <w:webHidden/>
          </w:rPr>
          <w:fldChar w:fldCharType="begin"/>
        </w:r>
        <w:r w:rsidR="00122C15">
          <w:rPr>
            <w:noProof/>
            <w:webHidden/>
          </w:rPr>
          <w:instrText xml:space="preserve"> PAGEREF _Toc396636315 \h </w:instrText>
        </w:r>
        <w:r w:rsidR="00122C15">
          <w:rPr>
            <w:noProof/>
            <w:webHidden/>
          </w:rPr>
        </w:r>
        <w:r w:rsidR="00122C15">
          <w:rPr>
            <w:noProof/>
            <w:webHidden/>
          </w:rPr>
          <w:fldChar w:fldCharType="separate"/>
        </w:r>
        <w:r w:rsidR="00122C15">
          <w:rPr>
            <w:noProof/>
            <w:webHidden/>
          </w:rPr>
          <w:t>5-2</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16" w:history="1">
        <w:r w:rsidR="00122C15" w:rsidRPr="00AC2007">
          <w:rPr>
            <w:rStyle w:val="Hyperlink"/>
            <w:noProof/>
          </w:rPr>
          <w:t>6</w:t>
        </w:r>
        <w:r w:rsidR="00122C15">
          <w:rPr>
            <w:rFonts w:eastAsiaTheme="minorEastAsia" w:cstheme="minorBidi"/>
            <w:b w:val="0"/>
            <w:bCs w:val="0"/>
            <w:caps w:val="0"/>
            <w:noProof/>
            <w:sz w:val="22"/>
            <w:szCs w:val="22"/>
            <w:lang w:eastAsia="en-ZA"/>
          </w:rPr>
          <w:tab/>
        </w:r>
        <w:r w:rsidR="00122C15" w:rsidRPr="00AC2007">
          <w:rPr>
            <w:rStyle w:val="Hyperlink"/>
            <w:noProof/>
          </w:rPr>
          <w:t>Insulation, sealants, seals</w:t>
        </w:r>
        <w:r w:rsidR="00122C15">
          <w:rPr>
            <w:noProof/>
            <w:webHidden/>
          </w:rPr>
          <w:tab/>
        </w:r>
        <w:r w:rsidR="00122C15">
          <w:rPr>
            <w:noProof/>
            <w:webHidden/>
          </w:rPr>
          <w:fldChar w:fldCharType="begin"/>
        </w:r>
        <w:r w:rsidR="00122C15">
          <w:rPr>
            <w:noProof/>
            <w:webHidden/>
          </w:rPr>
          <w:instrText xml:space="preserve"> PAGEREF _Toc396636316 \h </w:instrText>
        </w:r>
        <w:r w:rsidR="00122C15">
          <w:rPr>
            <w:noProof/>
            <w:webHidden/>
          </w:rPr>
        </w:r>
        <w:r w:rsidR="00122C15">
          <w:rPr>
            <w:noProof/>
            <w:webHidden/>
          </w:rPr>
          <w:fldChar w:fldCharType="separate"/>
        </w:r>
        <w:r w:rsidR="00122C15">
          <w:rPr>
            <w:noProof/>
            <w:webHidden/>
          </w:rPr>
          <w:t>6-1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7" w:history="1">
        <w:r w:rsidR="00122C15" w:rsidRPr="00AC2007">
          <w:rPr>
            <w:rStyle w:val="Hyperlink"/>
            <w:noProof/>
          </w:rPr>
          <w:t>6.1</w:t>
        </w:r>
        <w:r w:rsidR="00122C15">
          <w:rPr>
            <w:rFonts w:eastAsiaTheme="minorEastAsia" w:cstheme="minorBidi"/>
            <w:smallCaps w:val="0"/>
            <w:noProof/>
            <w:sz w:val="22"/>
            <w:szCs w:val="22"/>
            <w:lang w:eastAsia="en-ZA"/>
          </w:rPr>
          <w:tab/>
        </w:r>
        <w:r w:rsidR="00122C15" w:rsidRPr="00AC2007">
          <w:rPr>
            <w:rStyle w:val="Hyperlink"/>
            <w:noProof/>
          </w:rPr>
          <w:t>Thermal insulation</w:t>
        </w:r>
        <w:r w:rsidR="00122C15">
          <w:rPr>
            <w:noProof/>
            <w:webHidden/>
          </w:rPr>
          <w:tab/>
        </w:r>
        <w:r w:rsidR="00122C15">
          <w:rPr>
            <w:noProof/>
            <w:webHidden/>
          </w:rPr>
          <w:fldChar w:fldCharType="begin"/>
        </w:r>
        <w:r w:rsidR="00122C15">
          <w:rPr>
            <w:noProof/>
            <w:webHidden/>
          </w:rPr>
          <w:instrText xml:space="preserve"> PAGEREF _Toc396636317 \h </w:instrText>
        </w:r>
        <w:r w:rsidR="00122C15">
          <w:rPr>
            <w:noProof/>
            <w:webHidden/>
          </w:rPr>
        </w:r>
        <w:r w:rsidR="00122C15">
          <w:rPr>
            <w:noProof/>
            <w:webHidden/>
          </w:rPr>
          <w:fldChar w:fldCharType="separate"/>
        </w:r>
        <w:r w:rsidR="00122C15">
          <w:rPr>
            <w:noProof/>
            <w:webHidden/>
          </w:rPr>
          <w:t>6-1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8" w:history="1">
        <w:r w:rsidR="00122C15" w:rsidRPr="00AC2007">
          <w:rPr>
            <w:rStyle w:val="Hyperlink"/>
            <w:noProof/>
          </w:rPr>
          <w:t>6.2</w:t>
        </w:r>
        <w:r w:rsidR="00122C15">
          <w:rPr>
            <w:rFonts w:eastAsiaTheme="minorEastAsia" w:cstheme="minorBidi"/>
            <w:smallCaps w:val="0"/>
            <w:noProof/>
            <w:sz w:val="22"/>
            <w:szCs w:val="22"/>
            <w:lang w:eastAsia="en-ZA"/>
          </w:rPr>
          <w:tab/>
        </w:r>
        <w:r w:rsidR="00122C15" w:rsidRPr="00AC2007">
          <w:rPr>
            <w:rStyle w:val="Hyperlink"/>
            <w:noProof/>
          </w:rPr>
          <w:t>Vapour barriers</w:t>
        </w:r>
        <w:r w:rsidR="00122C15">
          <w:rPr>
            <w:noProof/>
            <w:webHidden/>
          </w:rPr>
          <w:tab/>
        </w:r>
        <w:r w:rsidR="00122C15">
          <w:rPr>
            <w:noProof/>
            <w:webHidden/>
          </w:rPr>
          <w:fldChar w:fldCharType="begin"/>
        </w:r>
        <w:r w:rsidR="00122C15">
          <w:rPr>
            <w:noProof/>
            <w:webHidden/>
          </w:rPr>
          <w:instrText xml:space="preserve"> PAGEREF _Toc396636318 \h </w:instrText>
        </w:r>
        <w:r w:rsidR="00122C15">
          <w:rPr>
            <w:noProof/>
            <w:webHidden/>
          </w:rPr>
        </w:r>
        <w:r w:rsidR="00122C15">
          <w:rPr>
            <w:noProof/>
            <w:webHidden/>
          </w:rPr>
          <w:fldChar w:fldCharType="separate"/>
        </w:r>
        <w:r w:rsidR="00122C15">
          <w:rPr>
            <w:noProof/>
            <w:webHidden/>
          </w:rPr>
          <w:t>6-3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19" w:history="1">
        <w:r w:rsidR="00122C15" w:rsidRPr="00AC2007">
          <w:rPr>
            <w:rStyle w:val="Hyperlink"/>
            <w:noProof/>
          </w:rPr>
          <w:t>6.3</w:t>
        </w:r>
        <w:r w:rsidR="00122C15">
          <w:rPr>
            <w:rFonts w:eastAsiaTheme="minorEastAsia" w:cstheme="minorBidi"/>
            <w:smallCaps w:val="0"/>
            <w:noProof/>
            <w:sz w:val="22"/>
            <w:szCs w:val="22"/>
            <w:lang w:eastAsia="en-ZA"/>
          </w:rPr>
          <w:tab/>
        </w:r>
        <w:r w:rsidR="00122C15" w:rsidRPr="00AC2007">
          <w:rPr>
            <w:rStyle w:val="Hyperlink"/>
            <w:noProof/>
          </w:rPr>
          <w:t>Sound absorption</w:t>
        </w:r>
        <w:r w:rsidR="00122C15">
          <w:rPr>
            <w:noProof/>
            <w:webHidden/>
          </w:rPr>
          <w:tab/>
        </w:r>
        <w:r w:rsidR="00122C15">
          <w:rPr>
            <w:noProof/>
            <w:webHidden/>
          </w:rPr>
          <w:fldChar w:fldCharType="begin"/>
        </w:r>
        <w:r w:rsidR="00122C15">
          <w:rPr>
            <w:noProof/>
            <w:webHidden/>
          </w:rPr>
          <w:instrText xml:space="preserve"> PAGEREF _Toc396636319 \h </w:instrText>
        </w:r>
        <w:r w:rsidR="00122C15">
          <w:rPr>
            <w:noProof/>
            <w:webHidden/>
          </w:rPr>
        </w:r>
        <w:r w:rsidR="00122C15">
          <w:rPr>
            <w:noProof/>
            <w:webHidden/>
          </w:rPr>
          <w:fldChar w:fldCharType="separate"/>
        </w:r>
        <w:r w:rsidR="00122C15">
          <w:rPr>
            <w:noProof/>
            <w:webHidden/>
          </w:rPr>
          <w:t>6-3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0" w:history="1">
        <w:r w:rsidR="00122C15" w:rsidRPr="00AC2007">
          <w:rPr>
            <w:rStyle w:val="Hyperlink"/>
            <w:noProof/>
          </w:rPr>
          <w:t>6.4</w:t>
        </w:r>
        <w:r w:rsidR="00122C15">
          <w:rPr>
            <w:rFonts w:eastAsiaTheme="minorEastAsia" w:cstheme="minorBidi"/>
            <w:smallCaps w:val="0"/>
            <w:noProof/>
            <w:sz w:val="22"/>
            <w:szCs w:val="22"/>
            <w:lang w:eastAsia="en-ZA"/>
          </w:rPr>
          <w:tab/>
        </w:r>
        <w:r w:rsidR="00122C15" w:rsidRPr="00AC2007">
          <w:rPr>
            <w:rStyle w:val="Hyperlink"/>
            <w:noProof/>
          </w:rPr>
          <w:t>Joint fillers/sealants</w:t>
        </w:r>
        <w:r w:rsidR="00122C15">
          <w:rPr>
            <w:noProof/>
            <w:webHidden/>
          </w:rPr>
          <w:tab/>
        </w:r>
        <w:r w:rsidR="00122C15">
          <w:rPr>
            <w:noProof/>
            <w:webHidden/>
          </w:rPr>
          <w:fldChar w:fldCharType="begin"/>
        </w:r>
        <w:r w:rsidR="00122C15">
          <w:rPr>
            <w:noProof/>
            <w:webHidden/>
          </w:rPr>
          <w:instrText xml:space="preserve"> PAGEREF _Toc396636320 \h </w:instrText>
        </w:r>
        <w:r w:rsidR="00122C15">
          <w:rPr>
            <w:noProof/>
            <w:webHidden/>
          </w:rPr>
        </w:r>
        <w:r w:rsidR="00122C15">
          <w:rPr>
            <w:noProof/>
            <w:webHidden/>
          </w:rPr>
          <w:fldChar w:fldCharType="separate"/>
        </w:r>
        <w:r w:rsidR="00122C15">
          <w:rPr>
            <w:noProof/>
            <w:webHidden/>
          </w:rPr>
          <w:t>6-3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1" w:history="1">
        <w:r w:rsidR="00122C15" w:rsidRPr="00AC2007">
          <w:rPr>
            <w:rStyle w:val="Hyperlink"/>
            <w:noProof/>
          </w:rPr>
          <w:t>6.5</w:t>
        </w:r>
        <w:r w:rsidR="00122C15">
          <w:rPr>
            <w:rFonts w:eastAsiaTheme="minorEastAsia" w:cstheme="minorBidi"/>
            <w:smallCaps w:val="0"/>
            <w:noProof/>
            <w:sz w:val="22"/>
            <w:szCs w:val="22"/>
            <w:lang w:eastAsia="en-ZA"/>
          </w:rPr>
          <w:tab/>
        </w:r>
        <w:r w:rsidR="00122C15" w:rsidRPr="00AC2007">
          <w:rPr>
            <w:rStyle w:val="Hyperlink"/>
            <w:noProof/>
          </w:rPr>
          <w:t>Architectural seals</w:t>
        </w:r>
        <w:r w:rsidR="00122C15">
          <w:rPr>
            <w:noProof/>
            <w:webHidden/>
          </w:rPr>
          <w:tab/>
        </w:r>
        <w:r w:rsidR="00122C15">
          <w:rPr>
            <w:noProof/>
            <w:webHidden/>
          </w:rPr>
          <w:fldChar w:fldCharType="begin"/>
        </w:r>
        <w:r w:rsidR="00122C15">
          <w:rPr>
            <w:noProof/>
            <w:webHidden/>
          </w:rPr>
          <w:instrText xml:space="preserve"> PAGEREF _Toc396636321 \h </w:instrText>
        </w:r>
        <w:r w:rsidR="00122C15">
          <w:rPr>
            <w:noProof/>
            <w:webHidden/>
          </w:rPr>
        </w:r>
        <w:r w:rsidR="00122C15">
          <w:rPr>
            <w:noProof/>
            <w:webHidden/>
          </w:rPr>
          <w:fldChar w:fldCharType="separate"/>
        </w:r>
        <w:r w:rsidR="00122C15">
          <w:rPr>
            <w:noProof/>
            <w:webHidden/>
          </w:rPr>
          <w:t>6-3</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22" w:history="1">
        <w:r w:rsidR="00122C15" w:rsidRPr="00AC2007">
          <w:rPr>
            <w:rStyle w:val="Hyperlink"/>
            <w:noProof/>
          </w:rPr>
          <w:t>7</w:t>
        </w:r>
        <w:r w:rsidR="00122C15">
          <w:rPr>
            <w:rFonts w:eastAsiaTheme="minorEastAsia" w:cstheme="minorBidi"/>
            <w:b w:val="0"/>
            <w:bCs w:val="0"/>
            <w:caps w:val="0"/>
            <w:noProof/>
            <w:sz w:val="22"/>
            <w:szCs w:val="22"/>
            <w:lang w:eastAsia="en-ZA"/>
          </w:rPr>
          <w:tab/>
        </w:r>
        <w:r w:rsidR="00122C15" w:rsidRPr="00AC2007">
          <w:rPr>
            <w:rStyle w:val="Hyperlink"/>
            <w:noProof/>
          </w:rPr>
          <w:t>Roof coverings, cladding</w:t>
        </w:r>
        <w:r w:rsidR="00122C15">
          <w:rPr>
            <w:noProof/>
            <w:webHidden/>
          </w:rPr>
          <w:tab/>
        </w:r>
        <w:r w:rsidR="00122C15">
          <w:rPr>
            <w:noProof/>
            <w:webHidden/>
          </w:rPr>
          <w:fldChar w:fldCharType="begin"/>
        </w:r>
        <w:r w:rsidR="00122C15">
          <w:rPr>
            <w:noProof/>
            <w:webHidden/>
          </w:rPr>
          <w:instrText xml:space="preserve"> PAGEREF _Toc396636322 \h </w:instrText>
        </w:r>
        <w:r w:rsidR="00122C15">
          <w:rPr>
            <w:noProof/>
            <w:webHidden/>
          </w:rPr>
        </w:r>
        <w:r w:rsidR="00122C15">
          <w:rPr>
            <w:noProof/>
            <w:webHidden/>
          </w:rPr>
          <w:fldChar w:fldCharType="separate"/>
        </w:r>
        <w:r w:rsidR="00122C15">
          <w:rPr>
            <w:noProof/>
            <w:webHidden/>
          </w:rPr>
          <w:t>7-1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3" w:history="1">
        <w:r w:rsidR="00122C15" w:rsidRPr="00AC2007">
          <w:rPr>
            <w:rStyle w:val="Hyperlink"/>
            <w:noProof/>
          </w:rPr>
          <w:t>7.1</w:t>
        </w:r>
        <w:r w:rsidR="00122C15">
          <w:rPr>
            <w:rFonts w:eastAsiaTheme="minorEastAsia" w:cstheme="minorBidi"/>
            <w:smallCaps w:val="0"/>
            <w:noProof/>
            <w:sz w:val="22"/>
            <w:szCs w:val="22"/>
            <w:lang w:eastAsia="en-ZA"/>
          </w:rPr>
          <w:tab/>
        </w:r>
        <w:r w:rsidR="00122C15" w:rsidRPr="00AC2007">
          <w:rPr>
            <w:rStyle w:val="Hyperlink"/>
            <w:noProof/>
          </w:rPr>
          <w:t>General</w:t>
        </w:r>
        <w:r w:rsidR="00122C15">
          <w:rPr>
            <w:noProof/>
            <w:webHidden/>
          </w:rPr>
          <w:tab/>
        </w:r>
        <w:r w:rsidR="00122C15">
          <w:rPr>
            <w:noProof/>
            <w:webHidden/>
          </w:rPr>
          <w:fldChar w:fldCharType="begin"/>
        </w:r>
        <w:r w:rsidR="00122C15">
          <w:rPr>
            <w:noProof/>
            <w:webHidden/>
          </w:rPr>
          <w:instrText xml:space="preserve"> PAGEREF _Toc396636323 \h </w:instrText>
        </w:r>
        <w:r w:rsidR="00122C15">
          <w:rPr>
            <w:noProof/>
            <w:webHidden/>
          </w:rPr>
        </w:r>
        <w:r w:rsidR="00122C15">
          <w:rPr>
            <w:noProof/>
            <w:webHidden/>
          </w:rPr>
          <w:fldChar w:fldCharType="separate"/>
        </w:r>
        <w:r w:rsidR="00122C15">
          <w:rPr>
            <w:noProof/>
            <w:webHidden/>
          </w:rPr>
          <w:t>7-1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4" w:history="1">
        <w:r w:rsidR="00122C15" w:rsidRPr="00AC2007">
          <w:rPr>
            <w:rStyle w:val="Hyperlink"/>
            <w:noProof/>
          </w:rPr>
          <w:t>7.2</w:t>
        </w:r>
        <w:r w:rsidR="00122C15">
          <w:rPr>
            <w:rFonts w:eastAsiaTheme="minorEastAsia" w:cstheme="minorBidi"/>
            <w:smallCaps w:val="0"/>
            <w:noProof/>
            <w:sz w:val="22"/>
            <w:szCs w:val="22"/>
            <w:lang w:eastAsia="en-ZA"/>
          </w:rPr>
          <w:tab/>
        </w:r>
        <w:r w:rsidR="00122C15" w:rsidRPr="00AC2007">
          <w:rPr>
            <w:rStyle w:val="Hyperlink"/>
            <w:noProof/>
          </w:rPr>
          <w:t>Tile roofing/cladding</w:t>
        </w:r>
        <w:r w:rsidR="00122C15">
          <w:rPr>
            <w:noProof/>
            <w:webHidden/>
          </w:rPr>
          <w:tab/>
        </w:r>
        <w:r w:rsidR="00122C15">
          <w:rPr>
            <w:noProof/>
            <w:webHidden/>
          </w:rPr>
          <w:fldChar w:fldCharType="begin"/>
        </w:r>
        <w:r w:rsidR="00122C15">
          <w:rPr>
            <w:noProof/>
            <w:webHidden/>
          </w:rPr>
          <w:instrText xml:space="preserve"> PAGEREF _Toc396636324 \h </w:instrText>
        </w:r>
        <w:r w:rsidR="00122C15">
          <w:rPr>
            <w:noProof/>
            <w:webHidden/>
          </w:rPr>
        </w:r>
        <w:r w:rsidR="00122C15">
          <w:rPr>
            <w:noProof/>
            <w:webHidden/>
          </w:rPr>
          <w:fldChar w:fldCharType="separate"/>
        </w:r>
        <w:r w:rsidR="00122C15">
          <w:rPr>
            <w:noProof/>
            <w:webHidden/>
          </w:rPr>
          <w:t>7-1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5" w:history="1">
        <w:r w:rsidR="00122C15" w:rsidRPr="00AC2007">
          <w:rPr>
            <w:rStyle w:val="Hyperlink"/>
            <w:noProof/>
          </w:rPr>
          <w:t>7.3</w:t>
        </w:r>
        <w:r w:rsidR="00122C15">
          <w:rPr>
            <w:rFonts w:eastAsiaTheme="minorEastAsia" w:cstheme="minorBidi"/>
            <w:smallCaps w:val="0"/>
            <w:noProof/>
            <w:sz w:val="22"/>
            <w:szCs w:val="22"/>
            <w:lang w:eastAsia="en-ZA"/>
          </w:rPr>
          <w:tab/>
        </w:r>
        <w:r w:rsidR="00122C15" w:rsidRPr="00AC2007">
          <w:rPr>
            <w:rStyle w:val="Hyperlink"/>
            <w:noProof/>
          </w:rPr>
          <w:t>Profiled sheet roofing/cladding</w:t>
        </w:r>
        <w:r w:rsidR="00122C15">
          <w:rPr>
            <w:noProof/>
            <w:webHidden/>
          </w:rPr>
          <w:tab/>
        </w:r>
        <w:r w:rsidR="00122C15">
          <w:rPr>
            <w:noProof/>
            <w:webHidden/>
          </w:rPr>
          <w:fldChar w:fldCharType="begin"/>
        </w:r>
        <w:r w:rsidR="00122C15">
          <w:rPr>
            <w:noProof/>
            <w:webHidden/>
          </w:rPr>
          <w:instrText xml:space="preserve"> PAGEREF _Toc396636325 \h </w:instrText>
        </w:r>
        <w:r w:rsidR="00122C15">
          <w:rPr>
            <w:noProof/>
            <w:webHidden/>
          </w:rPr>
        </w:r>
        <w:r w:rsidR="00122C15">
          <w:rPr>
            <w:noProof/>
            <w:webHidden/>
          </w:rPr>
          <w:fldChar w:fldCharType="separate"/>
        </w:r>
        <w:r w:rsidR="00122C15">
          <w:rPr>
            <w:noProof/>
            <w:webHidden/>
          </w:rPr>
          <w:t>7-2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6" w:history="1">
        <w:r w:rsidR="00122C15" w:rsidRPr="00AC2007">
          <w:rPr>
            <w:rStyle w:val="Hyperlink"/>
            <w:noProof/>
          </w:rPr>
          <w:t>7.4</w:t>
        </w:r>
        <w:r w:rsidR="00122C15">
          <w:rPr>
            <w:rFonts w:eastAsiaTheme="minorEastAsia" w:cstheme="minorBidi"/>
            <w:smallCaps w:val="0"/>
            <w:noProof/>
            <w:sz w:val="22"/>
            <w:szCs w:val="22"/>
            <w:lang w:eastAsia="en-ZA"/>
          </w:rPr>
          <w:tab/>
        </w:r>
        <w:r w:rsidR="00122C15" w:rsidRPr="00AC2007">
          <w:rPr>
            <w:rStyle w:val="Hyperlink"/>
            <w:noProof/>
          </w:rPr>
          <w:t>Fully-supported metal sheet roofing and cladding</w:t>
        </w:r>
        <w:r w:rsidR="00122C15">
          <w:rPr>
            <w:noProof/>
            <w:webHidden/>
          </w:rPr>
          <w:tab/>
        </w:r>
        <w:r w:rsidR="00122C15">
          <w:rPr>
            <w:noProof/>
            <w:webHidden/>
          </w:rPr>
          <w:fldChar w:fldCharType="begin"/>
        </w:r>
        <w:r w:rsidR="00122C15">
          <w:rPr>
            <w:noProof/>
            <w:webHidden/>
          </w:rPr>
          <w:instrText xml:space="preserve"> PAGEREF _Toc396636326 \h </w:instrText>
        </w:r>
        <w:r w:rsidR="00122C15">
          <w:rPr>
            <w:noProof/>
            <w:webHidden/>
          </w:rPr>
        </w:r>
        <w:r w:rsidR="00122C15">
          <w:rPr>
            <w:noProof/>
            <w:webHidden/>
          </w:rPr>
          <w:fldChar w:fldCharType="separate"/>
        </w:r>
        <w:r w:rsidR="00122C15">
          <w:rPr>
            <w:noProof/>
            <w:webHidden/>
          </w:rPr>
          <w:t>7-4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7" w:history="1">
        <w:r w:rsidR="00122C15" w:rsidRPr="00AC2007">
          <w:rPr>
            <w:rStyle w:val="Hyperlink"/>
            <w:noProof/>
          </w:rPr>
          <w:t>7.5</w:t>
        </w:r>
        <w:r w:rsidR="00122C15">
          <w:rPr>
            <w:rFonts w:eastAsiaTheme="minorEastAsia" w:cstheme="minorBidi"/>
            <w:smallCaps w:val="0"/>
            <w:noProof/>
            <w:sz w:val="22"/>
            <w:szCs w:val="22"/>
            <w:lang w:eastAsia="en-ZA"/>
          </w:rPr>
          <w:tab/>
        </w:r>
        <w:r w:rsidR="00122C15" w:rsidRPr="00AC2007">
          <w:rPr>
            <w:rStyle w:val="Hyperlink"/>
            <w:noProof/>
          </w:rPr>
          <w:t>Thatch roofing</w:t>
        </w:r>
        <w:r w:rsidR="00122C15">
          <w:rPr>
            <w:noProof/>
            <w:webHidden/>
          </w:rPr>
          <w:tab/>
        </w:r>
        <w:r w:rsidR="00122C15">
          <w:rPr>
            <w:noProof/>
            <w:webHidden/>
          </w:rPr>
          <w:fldChar w:fldCharType="begin"/>
        </w:r>
        <w:r w:rsidR="00122C15">
          <w:rPr>
            <w:noProof/>
            <w:webHidden/>
          </w:rPr>
          <w:instrText xml:space="preserve"> PAGEREF _Toc396636327 \h </w:instrText>
        </w:r>
        <w:r w:rsidR="00122C15">
          <w:rPr>
            <w:noProof/>
            <w:webHidden/>
          </w:rPr>
        </w:r>
        <w:r w:rsidR="00122C15">
          <w:rPr>
            <w:noProof/>
            <w:webHidden/>
          </w:rPr>
          <w:fldChar w:fldCharType="separate"/>
        </w:r>
        <w:r w:rsidR="00122C15">
          <w:rPr>
            <w:noProof/>
            <w:webHidden/>
          </w:rPr>
          <w:t>7-4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8" w:history="1">
        <w:r w:rsidR="00122C15" w:rsidRPr="00AC2007">
          <w:rPr>
            <w:rStyle w:val="Hyperlink"/>
            <w:noProof/>
          </w:rPr>
          <w:t>7.6</w:t>
        </w:r>
        <w:r w:rsidR="00122C15">
          <w:rPr>
            <w:rFonts w:eastAsiaTheme="minorEastAsia" w:cstheme="minorBidi"/>
            <w:smallCaps w:val="0"/>
            <w:noProof/>
            <w:sz w:val="22"/>
            <w:szCs w:val="22"/>
            <w:lang w:eastAsia="en-ZA"/>
          </w:rPr>
          <w:tab/>
        </w:r>
        <w:r w:rsidR="00122C15" w:rsidRPr="00AC2007">
          <w:rPr>
            <w:rStyle w:val="Hyperlink"/>
            <w:noProof/>
          </w:rPr>
          <w:t>Flashings, trim</w:t>
        </w:r>
        <w:r w:rsidR="00122C15">
          <w:rPr>
            <w:noProof/>
            <w:webHidden/>
          </w:rPr>
          <w:tab/>
        </w:r>
        <w:r w:rsidR="00122C15">
          <w:rPr>
            <w:noProof/>
            <w:webHidden/>
          </w:rPr>
          <w:fldChar w:fldCharType="begin"/>
        </w:r>
        <w:r w:rsidR="00122C15">
          <w:rPr>
            <w:noProof/>
            <w:webHidden/>
          </w:rPr>
          <w:instrText xml:space="preserve"> PAGEREF _Toc396636328 \h </w:instrText>
        </w:r>
        <w:r w:rsidR="00122C15">
          <w:rPr>
            <w:noProof/>
            <w:webHidden/>
          </w:rPr>
        </w:r>
        <w:r w:rsidR="00122C15">
          <w:rPr>
            <w:noProof/>
            <w:webHidden/>
          </w:rPr>
          <w:fldChar w:fldCharType="separate"/>
        </w:r>
        <w:r w:rsidR="00122C15">
          <w:rPr>
            <w:noProof/>
            <w:webHidden/>
          </w:rPr>
          <w:t>7-5</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29" w:history="1">
        <w:r w:rsidR="00122C15" w:rsidRPr="00AC2007">
          <w:rPr>
            <w:rStyle w:val="Hyperlink"/>
            <w:noProof/>
          </w:rPr>
          <w:t>7.7</w:t>
        </w:r>
        <w:r w:rsidR="00122C15">
          <w:rPr>
            <w:rFonts w:eastAsiaTheme="minorEastAsia" w:cstheme="minorBidi"/>
            <w:smallCaps w:val="0"/>
            <w:noProof/>
            <w:sz w:val="22"/>
            <w:szCs w:val="22"/>
            <w:lang w:eastAsia="en-ZA"/>
          </w:rPr>
          <w:tab/>
        </w:r>
        <w:r w:rsidR="00122C15" w:rsidRPr="00AC2007">
          <w:rPr>
            <w:rStyle w:val="Hyperlink"/>
            <w:noProof/>
          </w:rPr>
          <w:t>Fascias and barge boards</w:t>
        </w:r>
        <w:r w:rsidR="00122C15">
          <w:rPr>
            <w:noProof/>
            <w:webHidden/>
          </w:rPr>
          <w:tab/>
        </w:r>
        <w:r w:rsidR="00122C15">
          <w:rPr>
            <w:noProof/>
            <w:webHidden/>
          </w:rPr>
          <w:fldChar w:fldCharType="begin"/>
        </w:r>
        <w:r w:rsidR="00122C15">
          <w:rPr>
            <w:noProof/>
            <w:webHidden/>
          </w:rPr>
          <w:instrText xml:space="preserve"> PAGEREF _Toc396636329 \h </w:instrText>
        </w:r>
        <w:r w:rsidR="00122C15">
          <w:rPr>
            <w:noProof/>
            <w:webHidden/>
          </w:rPr>
        </w:r>
        <w:r w:rsidR="00122C15">
          <w:rPr>
            <w:noProof/>
            <w:webHidden/>
          </w:rPr>
          <w:fldChar w:fldCharType="separate"/>
        </w:r>
        <w:r w:rsidR="00122C15">
          <w:rPr>
            <w:noProof/>
            <w:webHidden/>
          </w:rPr>
          <w:t>7-5</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30" w:history="1">
        <w:r w:rsidR="00122C15" w:rsidRPr="00AC2007">
          <w:rPr>
            <w:rStyle w:val="Hyperlink"/>
            <w:noProof/>
          </w:rPr>
          <w:t>8</w:t>
        </w:r>
        <w:r w:rsidR="00122C15">
          <w:rPr>
            <w:rFonts w:eastAsiaTheme="minorEastAsia" w:cstheme="minorBidi"/>
            <w:b w:val="0"/>
            <w:bCs w:val="0"/>
            <w:caps w:val="0"/>
            <w:noProof/>
            <w:sz w:val="22"/>
            <w:szCs w:val="22"/>
            <w:lang w:eastAsia="en-ZA"/>
          </w:rPr>
          <w:tab/>
        </w:r>
        <w:r w:rsidR="00122C15" w:rsidRPr="00AC2007">
          <w:rPr>
            <w:rStyle w:val="Hyperlink"/>
            <w:noProof/>
          </w:rPr>
          <w:t>Waterproofing</w:t>
        </w:r>
        <w:r w:rsidR="00122C15">
          <w:rPr>
            <w:noProof/>
            <w:webHidden/>
          </w:rPr>
          <w:tab/>
        </w:r>
        <w:r w:rsidR="00122C15">
          <w:rPr>
            <w:noProof/>
            <w:webHidden/>
          </w:rPr>
          <w:fldChar w:fldCharType="begin"/>
        </w:r>
        <w:r w:rsidR="00122C15">
          <w:rPr>
            <w:noProof/>
            <w:webHidden/>
          </w:rPr>
          <w:instrText xml:space="preserve"> PAGEREF _Toc396636330 \h </w:instrText>
        </w:r>
        <w:r w:rsidR="00122C15">
          <w:rPr>
            <w:noProof/>
            <w:webHidden/>
          </w:rPr>
        </w:r>
        <w:r w:rsidR="00122C15">
          <w:rPr>
            <w:noProof/>
            <w:webHidden/>
          </w:rPr>
          <w:fldChar w:fldCharType="separate"/>
        </w:r>
        <w:r w:rsidR="00122C15">
          <w:rPr>
            <w:noProof/>
            <w:webHidden/>
          </w:rPr>
          <w:t>8-1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1" w:history="1">
        <w:r w:rsidR="00122C15" w:rsidRPr="00AC2007">
          <w:rPr>
            <w:rStyle w:val="Hyperlink"/>
            <w:noProof/>
          </w:rPr>
          <w:t>8.1</w:t>
        </w:r>
        <w:r w:rsidR="00122C15">
          <w:rPr>
            <w:rFonts w:eastAsiaTheme="minorEastAsia" w:cstheme="minorBidi"/>
            <w:smallCaps w:val="0"/>
            <w:noProof/>
            <w:sz w:val="22"/>
            <w:szCs w:val="22"/>
            <w:lang w:eastAsia="en-ZA"/>
          </w:rPr>
          <w:tab/>
        </w:r>
        <w:r w:rsidR="00122C15" w:rsidRPr="00AC2007">
          <w:rPr>
            <w:rStyle w:val="Hyperlink"/>
            <w:noProof/>
          </w:rPr>
          <w:t>Materials</w:t>
        </w:r>
        <w:r w:rsidR="00122C15">
          <w:rPr>
            <w:noProof/>
            <w:webHidden/>
          </w:rPr>
          <w:tab/>
        </w:r>
        <w:r w:rsidR="00122C15">
          <w:rPr>
            <w:noProof/>
            <w:webHidden/>
          </w:rPr>
          <w:fldChar w:fldCharType="begin"/>
        </w:r>
        <w:r w:rsidR="00122C15">
          <w:rPr>
            <w:noProof/>
            <w:webHidden/>
          </w:rPr>
          <w:instrText xml:space="preserve"> PAGEREF _Toc396636331 \h </w:instrText>
        </w:r>
        <w:r w:rsidR="00122C15">
          <w:rPr>
            <w:noProof/>
            <w:webHidden/>
          </w:rPr>
        </w:r>
        <w:r w:rsidR="00122C15">
          <w:rPr>
            <w:noProof/>
            <w:webHidden/>
          </w:rPr>
          <w:fldChar w:fldCharType="separate"/>
        </w:r>
        <w:r w:rsidR="00122C15">
          <w:rPr>
            <w:noProof/>
            <w:webHidden/>
          </w:rPr>
          <w:t>8-1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2" w:history="1">
        <w:r w:rsidR="00122C15" w:rsidRPr="00AC2007">
          <w:rPr>
            <w:rStyle w:val="Hyperlink"/>
            <w:noProof/>
          </w:rPr>
          <w:t>8.2</w:t>
        </w:r>
        <w:r w:rsidR="00122C15">
          <w:rPr>
            <w:rFonts w:eastAsiaTheme="minorEastAsia" w:cstheme="minorBidi"/>
            <w:smallCaps w:val="0"/>
            <w:noProof/>
            <w:sz w:val="22"/>
            <w:szCs w:val="22"/>
            <w:lang w:eastAsia="en-ZA"/>
          </w:rPr>
          <w:tab/>
        </w:r>
        <w:r w:rsidR="00122C15" w:rsidRPr="00AC2007">
          <w:rPr>
            <w:rStyle w:val="Hyperlink"/>
            <w:noProof/>
          </w:rPr>
          <w:t>Preparation</w:t>
        </w:r>
        <w:r w:rsidR="00122C15">
          <w:rPr>
            <w:noProof/>
            <w:webHidden/>
          </w:rPr>
          <w:tab/>
        </w:r>
        <w:r w:rsidR="00122C15">
          <w:rPr>
            <w:noProof/>
            <w:webHidden/>
          </w:rPr>
          <w:fldChar w:fldCharType="begin"/>
        </w:r>
        <w:r w:rsidR="00122C15">
          <w:rPr>
            <w:noProof/>
            <w:webHidden/>
          </w:rPr>
          <w:instrText xml:space="preserve"> PAGEREF _Toc396636332 \h </w:instrText>
        </w:r>
        <w:r w:rsidR="00122C15">
          <w:rPr>
            <w:noProof/>
            <w:webHidden/>
          </w:rPr>
        </w:r>
        <w:r w:rsidR="00122C15">
          <w:rPr>
            <w:noProof/>
            <w:webHidden/>
          </w:rPr>
          <w:fldChar w:fldCharType="separate"/>
        </w:r>
        <w:r w:rsidR="00122C15">
          <w:rPr>
            <w:noProof/>
            <w:webHidden/>
          </w:rPr>
          <w:t>8-1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3" w:history="1">
        <w:r w:rsidR="00122C15" w:rsidRPr="00AC2007">
          <w:rPr>
            <w:rStyle w:val="Hyperlink"/>
            <w:noProof/>
          </w:rPr>
          <w:t>8.3</w:t>
        </w:r>
        <w:r w:rsidR="00122C15">
          <w:rPr>
            <w:rFonts w:eastAsiaTheme="minorEastAsia" w:cstheme="minorBidi"/>
            <w:smallCaps w:val="0"/>
            <w:noProof/>
            <w:sz w:val="22"/>
            <w:szCs w:val="22"/>
            <w:lang w:eastAsia="en-ZA"/>
          </w:rPr>
          <w:tab/>
        </w:r>
        <w:r w:rsidR="00122C15" w:rsidRPr="00AC2007">
          <w:rPr>
            <w:rStyle w:val="Hyperlink"/>
            <w:noProof/>
          </w:rPr>
          <w:t>Application</w:t>
        </w:r>
        <w:r w:rsidR="00122C15">
          <w:rPr>
            <w:noProof/>
            <w:webHidden/>
          </w:rPr>
          <w:tab/>
        </w:r>
        <w:r w:rsidR="00122C15">
          <w:rPr>
            <w:noProof/>
            <w:webHidden/>
          </w:rPr>
          <w:fldChar w:fldCharType="begin"/>
        </w:r>
        <w:r w:rsidR="00122C15">
          <w:rPr>
            <w:noProof/>
            <w:webHidden/>
          </w:rPr>
          <w:instrText xml:space="preserve"> PAGEREF _Toc396636333 \h </w:instrText>
        </w:r>
        <w:r w:rsidR="00122C15">
          <w:rPr>
            <w:noProof/>
            <w:webHidden/>
          </w:rPr>
        </w:r>
        <w:r w:rsidR="00122C15">
          <w:rPr>
            <w:noProof/>
            <w:webHidden/>
          </w:rPr>
          <w:fldChar w:fldCharType="separate"/>
        </w:r>
        <w:r w:rsidR="00122C15">
          <w:rPr>
            <w:noProof/>
            <w:webHidden/>
          </w:rPr>
          <w:t>8-2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4" w:history="1">
        <w:r w:rsidR="00122C15" w:rsidRPr="00AC2007">
          <w:rPr>
            <w:rStyle w:val="Hyperlink"/>
            <w:b/>
            <w:noProof/>
          </w:rPr>
          <w:t>1.5</w:t>
        </w:r>
        <w:r w:rsidR="00122C15">
          <w:rPr>
            <w:rFonts w:eastAsiaTheme="minorEastAsia" w:cstheme="minorBidi"/>
            <w:smallCaps w:val="0"/>
            <w:noProof/>
            <w:sz w:val="22"/>
            <w:szCs w:val="22"/>
            <w:lang w:eastAsia="en-ZA"/>
          </w:rPr>
          <w:tab/>
        </w:r>
        <w:r w:rsidR="00122C15" w:rsidRPr="00AC2007">
          <w:rPr>
            <w:rStyle w:val="Hyperlink"/>
            <w:noProof/>
          </w:rPr>
          <w:t>Waterproofing surface finishes/protection</w:t>
        </w:r>
        <w:r w:rsidR="00122C15">
          <w:rPr>
            <w:noProof/>
            <w:webHidden/>
          </w:rPr>
          <w:tab/>
        </w:r>
        <w:r w:rsidR="00122C15">
          <w:rPr>
            <w:noProof/>
            <w:webHidden/>
          </w:rPr>
          <w:fldChar w:fldCharType="begin"/>
        </w:r>
        <w:r w:rsidR="00122C15">
          <w:rPr>
            <w:noProof/>
            <w:webHidden/>
          </w:rPr>
          <w:instrText xml:space="preserve"> PAGEREF _Toc396636334 \h </w:instrText>
        </w:r>
        <w:r w:rsidR="00122C15">
          <w:rPr>
            <w:noProof/>
            <w:webHidden/>
          </w:rPr>
        </w:r>
        <w:r w:rsidR="00122C15">
          <w:rPr>
            <w:noProof/>
            <w:webHidden/>
          </w:rPr>
          <w:fldChar w:fldCharType="separate"/>
        </w:r>
        <w:r w:rsidR="00122C15">
          <w:rPr>
            <w:noProof/>
            <w:webHidden/>
          </w:rPr>
          <w:t>8-2</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35" w:history="1">
        <w:r w:rsidR="00122C15" w:rsidRPr="00AC2007">
          <w:rPr>
            <w:rStyle w:val="Hyperlink"/>
            <w:noProof/>
          </w:rPr>
          <w:t>9</w:t>
        </w:r>
        <w:r w:rsidR="00122C15">
          <w:rPr>
            <w:rFonts w:eastAsiaTheme="minorEastAsia" w:cstheme="minorBidi"/>
            <w:b w:val="0"/>
            <w:bCs w:val="0"/>
            <w:caps w:val="0"/>
            <w:noProof/>
            <w:sz w:val="22"/>
            <w:szCs w:val="22"/>
            <w:lang w:eastAsia="en-ZA"/>
          </w:rPr>
          <w:tab/>
        </w:r>
        <w:r w:rsidR="00122C15" w:rsidRPr="00AC2007">
          <w:rPr>
            <w:rStyle w:val="Hyperlink"/>
            <w:noProof/>
          </w:rPr>
          <w:t>Ceilings, linings, partitions, access flooring</w:t>
        </w:r>
        <w:r w:rsidR="00122C15">
          <w:rPr>
            <w:noProof/>
            <w:webHidden/>
          </w:rPr>
          <w:tab/>
        </w:r>
        <w:r w:rsidR="00122C15">
          <w:rPr>
            <w:noProof/>
            <w:webHidden/>
          </w:rPr>
          <w:fldChar w:fldCharType="begin"/>
        </w:r>
        <w:r w:rsidR="00122C15">
          <w:rPr>
            <w:noProof/>
            <w:webHidden/>
          </w:rPr>
          <w:instrText xml:space="preserve"> PAGEREF _Toc396636335 \h </w:instrText>
        </w:r>
        <w:r w:rsidR="00122C15">
          <w:rPr>
            <w:noProof/>
            <w:webHidden/>
          </w:rPr>
        </w:r>
        <w:r w:rsidR="00122C15">
          <w:rPr>
            <w:noProof/>
            <w:webHidden/>
          </w:rPr>
          <w:fldChar w:fldCharType="separate"/>
        </w:r>
        <w:r w:rsidR="00122C15">
          <w:rPr>
            <w:noProof/>
            <w:webHidden/>
          </w:rPr>
          <w:t>9-1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6" w:history="1">
        <w:r w:rsidR="00122C15" w:rsidRPr="00AC2007">
          <w:rPr>
            <w:rStyle w:val="Hyperlink"/>
            <w:noProof/>
          </w:rPr>
          <w:t>9.1</w:t>
        </w:r>
        <w:r w:rsidR="00122C15">
          <w:rPr>
            <w:rFonts w:eastAsiaTheme="minorEastAsia" w:cstheme="minorBidi"/>
            <w:smallCaps w:val="0"/>
            <w:noProof/>
            <w:sz w:val="22"/>
            <w:szCs w:val="22"/>
            <w:lang w:eastAsia="en-ZA"/>
          </w:rPr>
          <w:tab/>
        </w:r>
        <w:r w:rsidR="00122C15" w:rsidRPr="00AC2007">
          <w:rPr>
            <w:rStyle w:val="Hyperlink"/>
            <w:noProof/>
          </w:rPr>
          <w:t>Brandered ceilings</w:t>
        </w:r>
        <w:r w:rsidR="00122C15">
          <w:rPr>
            <w:noProof/>
            <w:webHidden/>
          </w:rPr>
          <w:tab/>
        </w:r>
        <w:r w:rsidR="00122C15">
          <w:rPr>
            <w:noProof/>
            <w:webHidden/>
          </w:rPr>
          <w:fldChar w:fldCharType="begin"/>
        </w:r>
        <w:r w:rsidR="00122C15">
          <w:rPr>
            <w:noProof/>
            <w:webHidden/>
          </w:rPr>
          <w:instrText xml:space="preserve"> PAGEREF _Toc396636336 \h </w:instrText>
        </w:r>
        <w:r w:rsidR="00122C15">
          <w:rPr>
            <w:noProof/>
            <w:webHidden/>
          </w:rPr>
        </w:r>
        <w:r w:rsidR="00122C15">
          <w:rPr>
            <w:noProof/>
            <w:webHidden/>
          </w:rPr>
          <w:fldChar w:fldCharType="separate"/>
        </w:r>
        <w:r w:rsidR="00122C15">
          <w:rPr>
            <w:noProof/>
            <w:webHidden/>
          </w:rPr>
          <w:t>9-1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7" w:history="1">
        <w:r w:rsidR="00122C15" w:rsidRPr="00AC2007">
          <w:rPr>
            <w:rStyle w:val="Hyperlink"/>
            <w:noProof/>
          </w:rPr>
          <w:t>9.2</w:t>
        </w:r>
        <w:r w:rsidR="00122C15">
          <w:rPr>
            <w:rFonts w:eastAsiaTheme="minorEastAsia" w:cstheme="minorBidi"/>
            <w:smallCaps w:val="0"/>
            <w:noProof/>
            <w:sz w:val="22"/>
            <w:szCs w:val="22"/>
            <w:lang w:eastAsia="en-ZA"/>
          </w:rPr>
          <w:tab/>
        </w:r>
        <w:r w:rsidR="00122C15" w:rsidRPr="00AC2007">
          <w:rPr>
            <w:rStyle w:val="Hyperlink"/>
            <w:noProof/>
          </w:rPr>
          <w:t>Suspended ceilings</w:t>
        </w:r>
        <w:r w:rsidR="00122C15">
          <w:rPr>
            <w:noProof/>
            <w:webHidden/>
          </w:rPr>
          <w:tab/>
        </w:r>
        <w:r w:rsidR="00122C15">
          <w:rPr>
            <w:noProof/>
            <w:webHidden/>
          </w:rPr>
          <w:fldChar w:fldCharType="begin"/>
        </w:r>
        <w:r w:rsidR="00122C15">
          <w:rPr>
            <w:noProof/>
            <w:webHidden/>
          </w:rPr>
          <w:instrText xml:space="preserve"> PAGEREF _Toc396636337 \h </w:instrText>
        </w:r>
        <w:r w:rsidR="00122C15">
          <w:rPr>
            <w:noProof/>
            <w:webHidden/>
          </w:rPr>
        </w:r>
        <w:r w:rsidR="00122C15">
          <w:rPr>
            <w:noProof/>
            <w:webHidden/>
          </w:rPr>
          <w:fldChar w:fldCharType="separate"/>
        </w:r>
        <w:r w:rsidR="00122C15">
          <w:rPr>
            <w:noProof/>
            <w:webHidden/>
          </w:rPr>
          <w:t>9-2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8" w:history="1">
        <w:r w:rsidR="00122C15" w:rsidRPr="00AC2007">
          <w:rPr>
            <w:rStyle w:val="Hyperlink"/>
            <w:noProof/>
          </w:rPr>
          <w:t>9.3</w:t>
        </w:r>
        <w:r w:rsidR="00122C15">
          <w:rPr>
            <w:rFonts w:eastAsiaTheme="minorEastAsia" w:cstheme="minorBidi"/>
            <w:smallCaps w:val="0"/>
            <w:noProof/>
            <w:sz w:val="22"/>
            <w:szCs w:val="22"/>
            <w:lang w:eastAsia="en-ZA"/>
          </w:rPr>
          <w:tab/>
        </w:r>
        <w:r w:rsidR="00122C15" w:rsidRPr="00AC2007">
          <w:rPr>
            <w:rStyle w:val="Hyperlink"/>
            <w:noProof/>
          </w:rPr>
          <w:t>Partitions, linings</w:t>
        </w:r>
        <w:r w:rsidR="00122C15">
          <w:rPr>
            <w:noProof/>
            <w:webHidden/>
          </w:rPr>
          <w:tab/>
        </w:r>
        <w:r w:rsidR="00122C15">
          <w:rPr>
            <w:noProof/>
            <w:webHidden/>
          </w:rPr>
          <w:fldChar w:fldCharType="begin"/>
        </w:r>
        <w:r w:rsidR="00122C15">
          <w:rPr>
            <w:noProof/>
            <w:webHidden/>
          </w:rPr>
          <w:instrText xml:space="preserve"> PAGEREF _Toc396636338 \h </w:instrText>
        </w:r>
        <w:r w:rsidR="00122C15">
          <w:rPr>
            <w:noProof/>
            <w:webHidden/>
          </w:rPr>
        </w:r>
        <w:r w:rsidR="00122C15">
          <w:rPr>
            <w:noProof/>
            <w:webHidden/>
          </w:rPr>
          <w:fldChar w:fldCharType="separate"/>
        </w:r>
        <w:r w:rsidR="00122C15">
          <w:rPr>
            <w:noProof/>
            <w:webHidden/>
          </w:rPr>
          <w:t>9-3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39" w:history="1">
        <w:r w:rsidR="00122C15" w:rsidRPr="00AC2007">
          <w:rPr>
            <w:rStyle w:val="Hyperlink"/>
            <w:noProof/>
          </w:rPr>
          <w:t>9.4</w:t>
        </w:r>
        <w:r w:rsidR="00122C15">
          <w:rPr>
            <w:rFonts w:eastAsiaTheme="minorEastAsia" w:cstheme="minorBidi"/>
            <w:smallCaps w:val="0"/>
            <w:noProof/>
            <w:sz w:val="22"/>
            <w:szCs w:val="22"/>
            <w:lang w:eastAsia="en-ZA"/>
          </w:rPr>
          <w:tab/>
        </w:r>
        <w:r w:rsidR="00122C15" w:rsidRPr="00AC2007">
          <w:rPr>
            <w:rStyle w:val="Hyperlink"/>
            <w:noProof/>
          </w:rPr>
          <w:t>Raised access flooring</w:t>
        </w:r>
        <w:r w:rsidR="00122C15">
          <w:rPr>
            <w:noProof/>
            <w:webHidden/>
          </w:rPr>
          <w:tab/>
        </w:r>
        <w:r w:rsidR="00122C15">
          <w:rPr>
            <w:noProof/>
            <w:webHidden/>
          </w:rPr>
          <w:fldChar w:fldCharType="begin"/>
        </w:r>
        <w:r w:rsidR="00122C15">
          <w:rPr>
            <w:noProof/>
            <w:webHidden/>
          </w:rPr>
          <w:instrText xml:space="preserve"> PAGEREF _Toc396636339 \h </w:instrText>
        </w:r>
        <w:r w:rsidR="00122C15">
          <w:rPr>
            <w:noProof/>
            <w:webHidden/>
          </w:rPr>
        </w:r>
        <w:r w:rsidR="00122C15">
          <w:rPr>
            <w:noProof/>
            <w:webHidden/>
          </w:rPr>
          <w:fldChar w:fldCharType="separate"/>
        </w:r>
        <w:r w:rsidR="00122C15">
          <w:rPr>
            <w:noProof/>
            <w:webHidden/>
          </w:rPr>
          <w:t>9-5</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40" w:history="1">
        <w:r w:rsidR="00122C15" w:rsidRPr="00AC2007">
          <w:rPr>
            <w:rStyle w:val="Hyperlink"/>
            <w:noProof/>
          </w:rPr>
          <w:t>10</w:t>
        </w:r>
        <w:r w:rsidR="00122C15">
          <w:rPr>
            <w:rFonts w:eastAsiaTheme="minorEastAsia" w:cstheme="minorBidi"/>
            <w:b w:val="0"/>
            <w:bCs w:val="0"/>
            <w:caps w:val="0"/>
            <w:noProof/>
            <w:sz w:val="22"/>
            <w:szCs w:val="22"/>
            <w:lang w:eastAsia="en-ZA"/>
          </w:rPr>
          <w:tab/>
        </w:r>
        <w:r w:rsidR="00122C15" w:rsidRPr="00AC2007">
          <w:rPr>
            <w:rStyle w:val="Hyperlink"/>
            <w:noProof/>
          </w:rPr>
          <w:t>Windows, doors, curtain walls, skylights, solar control</w:t>
        </w:r>
        <w:r w:rsidR="00122C15">
          <w:rPr>
            <w:noProof/>
            <w:webHidden/>
          </w:rPr>
          <w:tab/>
        </w:r>
        <w:r w:rsidR="00122C15">
          <w:rPr>
            <w:noProof/>
            <w:webHidden/>
          </w:rPr>
          <w:fldChar w:fldCharType="begin"/>
        </w:r>
        <w:r w:rsidR="00122C15">
          <w:rPr>
            <w:noProof/>
            <w:webHidden/>
          </w:rPr>
          <w:instrText xml:space="preserve"> PAGEREF _Toc396636340 \h </w:instrText>
        </w:r>
        <w:r w:rsidR="00122C15">
          <w:rPr>
            <w:noProof/>
            <w:webHidden/>
          </w:rPr>
        </w:r>
        <w:r w:rsidR="00122C15">
          <w:rPr>
            <w:noProof/>
            <w:webHidden/>
          </w:rPr>
          <w:fldChar w:fldCharType="separate"/>
        </w:r>
        <w:r w:rsidR="00122C15">
          <w:rPr>
            <w:noProof/>
            <w:webHidden/>
          </w:rPr>
          <w:t>10-1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1" w:history="1">
        <w:r w:rsidR="00122C15" w:rsidRPr="00AC2007">
          <w:rPr>
            <w:rStyle w:val="Hyperlink"/>
            <w:noProof/>
          </w:rPr>
          <w:t>10.1</w:t>
        </w:r>
        <w:r w:rsidR="00122C15">
          <w:rPr>
            <w:rFonts w:eastAsiaTheme="minorEastAsia" w:cstheme="minorBidi"/>
            <w:smallCaps w:val="0"/>
            <w:noProof/>
            <w:sz w:val="22"/>
            <w:szCs w:val="22"/>
            <w:lang w:eastAsia="en-ZA"/>
          </w:rPr>
          <w:tab/>
        </w:r>
        <w:r w:rsidR="00122C15" w:rsidRPr="00AC2007">
          <w:rPr>
            <w:rStyle w:val="Hyperlink"/>
            <w:noProof/>
          </w:rPr>
          <w:t>Performance</w:t>
        </w:r>
        <w:r w:rsidR="00122C15">
          <w:rPr>
            <w:noProof/>
            <w:webHidden/>
          </w:rPr>
          <w:tab/>
        </w:r>
        <w:r w:rsidR="00122C15">
          <w:rPr>
            <w:noProof/>
            <w:webHidden/>
          </w:rPr>
          <w:fldChar w:fldCharType="begin"/>
        </w:r>
        <w:r w:rsidR="00122C15">
          <w:rPr>
            <w:noProof/>
            <w:webHidden/>
          </w:rPr>
          <w:instrText xml:space="preserve"> PAGEREF _Toc396636341 \h </w:instrText>
        </w:r>
        <w:r w:rsidR="00122C15">
          <w:rPr>
            <w:noProof/>
            <w:webHidden/>
          </w:rPr>
        </w:r>
        <w:r w:rsidR="00122C15">
          <w:rPr>
            <w:noProof/>
            <w:webHidden/>
          </w:rPr>
          <w:fldChar w:fldCharType="separate"/>
        </w:r>
        <w:r w:rsidR="00122C15">
          <w:rPr>
            <w:noProof/>
            <w:webHidden/>
          </w:rPr>
          <w:t>10-1</w:t>
        </w:r>
        <w:r w:rsidR="00122C15">
          <w:rPr>
            <w:noProof/>
            <w:webHidden/>
          </w:rPr>
          <w:fldChar w:fldCharType="end"/>
        </w:r>
      </w:hyperlink>
    </w:p>
    <w:p w:rsidR="00122C15" w:rsidRDefault="00C64430">
      <w:pPr>
        <w:pStyle w:val="TOC2"/>
        <w:tabs>
          <w:tab w:val="right" w:leader="dot" w:pos="9629"/>
        </w:tabs>
        <w:rPr>
          <w:rFonts w:eastAsiaTheme="minorEastAsia" w:cstheme="minorBidi"/>
          <w:smallCaps w:val="0"/>
          <w:noProof/>
          <w:sz w:val="22"/>
          <w:szCs w:val="22"/>
          <w:lang w:eastAsia="en-ZA"/>
        </w:rPr>
      </w:pPr>
      <w:hyperlink w:anchor="_Toc396636342" w:history="1">
        <w:r w:rsidR="00122C15" w:rsidRPr="00AC2007">
          <w:rPr>
            <w:rStyle w:val="Hyperlink"/>
            <w:noProof/>
          </w:rPr>
          <w:t>General requirements</w:t>
        </w:r>
        <w:r w:rsidR="00122C15">
          <w:rPr>
            <w:noProof/>
            <w:webHidden/>
          </w:rPr>
          <w:tab/>
        </w:r>
        <w:r w:rsidR="00122C15">
          <w:rPr>
            <w:noProof/>
            <w:webHidden/>
          </w:rPr>
          <w:fldChar w:fldCharType="begin"/>
        </w:r>
        <w:r w:rsidR="00122C15">
          <w:rPr>
            <w:noProof/>
            <w:webHidden/>
          </w:rPr>
          <w:instrText xml:space="preserve"> PAGEREF _Toc396636342 \h </w:instrText>
        </w:r>
        <w:r w:rsidR="00122C15">
          <w:rPr>
            <w:noProof/>
            <w:webHidden/>
          </w:rPr>
        </w:r>
        <w:r w:rsidR="00122C15">
          <w:rPr>
            <w:noProof/>
            <w:webHidden/>
          </w:rPr>
          <w:fldChar w:fldCharType="separate"/>
        </w:r>
        <w:r w:rsidR="00122C15">
          <w:rPr>
            <w:noProof/>
            <w:webHidden/>
          </w:rPr>
          <w:t>10-1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3" w:history="1">
        <w:r w:rsidR="00122C15" w:rsidRPr="00AC2007">
          <w:rPr>
            <w:rStyle w:val="Hyperlink"/>
            <w:noProof/>
          </w:rPr>
          <w:t>10.3</w:t>
        </w:r>
        <w:r w:rsidR="00122C15">
          <w:rPr>
            <w:rFonts w:eastAsiaTheme="minorEastAsia" w:cstheme="minorBidi"/>
            <w:smallCaps w:val="0"/>
            <w:noProof/>
            <w:sz w:val="22"/>
            <w:szCs w:val="22"/>
            <w:lang w:eastAsia="en-ZA"/>
          </w:rPr>
          <w:tab/>
        </w:r>
        <w:r w:rsidR="00122C15" w:rsidRPr="00AC2007">
          <w:rPr>
            <w:rStyle w:val="Hyperlink"/>
            <w:noProof/>
          </w:rPr>
          <w:t>Steel frame units</w:t>
        </w:r>
        <w:r w:rsidR="00122C15">
          <w:rPr>
            <w:noProof/>
            <w:webHidden/>
          </w:rPr>
          <w:tab/>
        </w:r>
        <w:r w:rsidR="00122C15">
          <w:rPr>
            <w:noProof/>
            <w:webHidden/>
          </w:rPr>
          <w:fldChar w:fldCharType="begin"/>
        </w:r>
        <w:r w:rsidR="00122C15">
          <w:rPr>
            <w:noProof/>
            <w:webHidden/>
          </w:rPr>
          <w:instrText xml:space="preserve"> PAGEREF _Toc396636343 \h </w:instrText>
        </w:r>
        <w:r w:rsidR="00122C15">
          <w:rPr>
            <w:noProof/>
            <w:webHidden/>
          </w:rPr>
        </w:r>
        <w:r w:rsidR="00122C15">
          <w:rPr>
            <w:noProof/>
            <w:webHidden/>
          </w:rPr>
          <w:fldChar w:fldCharType="separate"/>
        </w:r>
        <w:r w:rsidR="00122C15">
          <w:rPr>
            <w:noProof/>
            <w:webHidden/>
          </w:rPr>
          <w:t>10-2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4" w:history="1">
        <w:r w:rsidR="00122C15" w:rsidRPr="00AC2007">
          <w:rPr>
            <w:rStyle w:val="Hyperlink"/>
            <w:noProof/>
          </w:rPr>
          <w:t>10.4</w:t>
        </w:r>
        <w:r w:rsidR="00122C15">
          <w:rPr>
            <w:rFonts w:eastAsiaTheme="minorEastAsia" w:cstheme="minorBidi"/>
            <w:smallCaps w:val="0"/>
            <w:noProof/>
            <w:sz w:val="22"/>
            <w:szCs w:val="22"/>
            <w:lang w:eastAsia="en-ZA"/>
          </w:rPr>
          <w:tab/>
        </w:r>
        <w:r w:rsidR="00122C15" w:rsidRPr="00AC2007">
          <w:rPr>
            <w:rStyle w:val="Hyperlink"/>
            <w:noProof/>
          </w:rPr>
          <w:t>Cold-rolled steel frame units</w:t>
        </w:r>
        <w:r w:rsidR="00122C15">
          <w:rPr>
            <w:noProof/>
            <w:webHidden/>
          </w:rPr>
          <w:tab/>
        </w:r>
        <w:r w:rsidR="00122C15">
          <w:rPr>
            <w:noProof/>
            <w:webHidden/>
          </w:rPr>
          <w:fldChar w:fldCharType="begin"/>
        </w:r>
        <w:r w:rsidR="00122C15">
          <w:rPr>
            <w:noProof/>
            <w:webHidden/>
          </w:rPr>
          <w:instrText xml:space="preserve"> PAGEREF _Toc396636344 \h </w:instrText>
        </w:r>
        <w:r w:rsidR="00122C15">
          <w:rPr>
            <w:noProof/>
            <w:webHidden/>
          </w:rPr>
        </w:r>
        <w:r w:rsidR="00122C15">
          <w:rPr>
            <w:noProof/>
            <w:webHidden/>
          </w:rPr>
          <w:fldChar w:fldCharType="separate"/>
        </w:r>
        <w:r w:rsidR="00122C15">
          <w:rPr>
            <w:noProof/>
            <w:webHidden/>
          </w:rPr>
          <w:t>10-3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5" w:history="1">
        <w:r w:rsidR="00122C15" w:rsidRPr="00AC2007">
          <w:rPr>
            <w:rStyle w:val="Hyperlink"/>
            <w:noProof/>
          </w:rPr>
          <w:t>10.5</w:t>
        </w:r>
        <w:r w:rsidR="00122C15">
          <w:rPr>
            <w:rFonts w:eastAsiaTheme="minorEastAsia" w:cstheme="minorBidi"/>
            <w:smallCaps w:val="0"/>
            <w:noProof/>
            <w:sz w:val="22"/>
            <w:szCs w:val="22"/>
            <w:lang w:eastAsia="en-ZA"/>
          </w:rPr>
          <w:tab/>
        </w:r>
        <w:r w:rsidR="00122C15" w:rsidRPr="00AC2007">
          <w:rPr>
            <w:rStyle w:val="Hyperlink"/>
            <w:noProof/>
          </w:rPr>
          <w:t>Aluminium frame units</w:t>
        </w:r>
        <w:r w:rsidR="00122C15">
          <w:rPr>
            <w:noProof/>
            <w:webHidden/>
          </w:rPr>
          <w:tab/>
        </w:r>
        <w:r w:rsidR="00122C15">
          <w:rPr>
            <w:noProof/>
            <w:webHidden/>
          </w:rPr>
          <w:fldChar w:fldCharType="begin"/>
        </w:r>
        <w:r w:rsidR="00122C15">
          <w:rPr>
            <w:noProof/>
            <w:webHidden/>
          </w:rPr>
          <w:instrText xml:space="preserve"> PAGEREF _Toc396636345 \h </w:instrText>
        </w:r>
        <w:r w:rsidR="00122C15">
          <w:rPr>
            <w:noProof/>
            <w:webHidden/>
          </w:rPr>
        </w:r>
        <w:r w:rsidR="00122C15">
          <w:rPr>
            <w:noProof/>
            <w:webHidden/>
          </w:rPr>
          <w:fldChar w:fldCharType="separate"/>
        </w:r>
        <w:r w:rsidR="00122C15">
          <w:rPr>
            <w:noProof/>
            <w:webHidden/>
          </w:rPr>
          <w:t>10-3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6" w:history="1">
        <w:r w:rsidR="00122C15" w:rsidRPr="00AC2007">
          <w:rPr>
            <w:rStyle w:val="Hyperlink"/>
            <w:noProof/>
          </w:rPr>
          <w:t>10.6</w:t>
        </w:r>
        <w:r w:rsidR="00122C15">
          <w:rPr>
            <w:rFonts w:eastAsiaTheme="minorEastAsia" w:cstheme="minorBidi"/>
            <w:smallCaps w:val="0"/>
            <w:noProof/>
            <w:sz w:val="22"/>
            <w:szCs w:val="22"/>
            <w:lang w:eastAsia="en-ZA"/>
          </w:rPr>
          <w:tab/>
        </w:r>
        <w:r w:rsidR="00122C15" w:rsidRPr="00AC2007">
          <w:rPr>
            <w:rStyle w:val="Hyperlink"/>
            <w:noProof/>
          </w:rPr>
          <w:t>Adjustable glass louvre windows</w:t>
        </w:r>
        <w:r w:rsidR="00122C15">
          <w:rPr>
            <w:noProof/>
            <w:webHidden/>
          </w:rPr>
          <w:tab/>
        </w:r>
        <w:r w:rsidR="00122C15">
          <w:rPr>
            <w:noProof/>
            <w:webHidden/>
          </w:rPr>
          <w:fldChar w:fldCharType="begin"/>
        </w:r>
        <w:r w:rsidR="00122C15">
          <w:rPr>
            <w:noProof/>
            <w:webHidden/>
          </w:rPr>
          <w:instrText xml:space="preserve"> PAGEREF _Toc396636346 \h </w:instrText>
        </w:r>
        <w:r w:rsidR="00122C15">
          <w:rPr>
            <w:noProof/>
            <w:webHidden/>
          </w:rPr>
        </w:r>
        <w:r w:rsidR="00122C15">
          <w:rPr>
            <w:noProof/>
            <w:webHidden/>
          </w:rPr>
          <w:fldChar w:fldCharType="separate"/>
        </w:r>
        <w:r w:rsidR="00122C15">
          <w:rPr>
            <w:noProof/>
            <w:webHidden/>
          </w:rPr>
          <w:t>10-4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7" w:history="1">
        <w:r w:rsidR="00122C15" w:rsidRPr="00AC2007">
          <w:rPr>
            <w:rStyle w:val="Hyperlink"/>
            <w:noProof/>
          </w:rPr>
          <w:t>10.7</w:t>
        </w:r>
        <w:r w:rsidR="00122C15">
          <w:rPr>
            <w:rFonts w:eastAsiaTheme="minorEastAsia" w:cstheme="minorBidi"/>
            <w:smallCaps w:val="0"/>
            <w:noProof/>
            <w:sz w:val="22"/>
            <w:szCs w:val="22"/>
            <w:lang w:eastAsia="en-ZA"/>
          </w:rPr>
          <w:tab/>
        </w:r>
        <w:r w:rsidR="00122C15" w:rsidRPr="00AC2007">
          <w:rPr>
            <w:rStyle w:val="Hyperlink"/>
            <w:noProof/>
          </w:rPr>
          <w:t>Wood frame units</w:t>
        </w:r>
        <w:r w:rsidR="00122C15">
          <w:rPr>
            <w:noProof/>
            <w:webHidden/>
          </w:rPr>
          <w:tab/>
        </w:r>
        <w:r w:rsidR="00122C15">
          <w:rPr>
            <w:noProof/>
            <w:webHidden/>
          </w:rPr>
          <w:fldChar w:fldCharType="begin"/>
        </w:r>
        <w:r w:rsidR="00122C15">
          <w:rPr>
            <w:noProof/>
            <w:webHidden/>
          </w:rPr>
          <w:instrText xml:space="preserve"> PAGEREF _Toc396636347 \h </w:instrText>
        </w:r>
        <w:r w:rsidR="00122C15">
          <w:rPr>
            <w:noProof/>
            <w:webHidden/>
          </w:rPr>
        </w:r>
        <w:r w:rsidR="00122C15">
          <w:rPr>
            <w:noProof/>
            <w:webHidden/>
          </w:rPr>
          <w:fldChar w:fldCharType="separate"/>
        </w:r>
        <w:r w:rsidR="00122C15">
          <w:rPr>
            <w:noProof/>
            <w:webHidden/>
          </w:rPr>
          <w:t>10-4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8" w:history="1">
        <w:r w:rsidR="00122C15" w:rsidRPr="00AC2007">
          <w:rPr>
            <w:rStyle w:val="Hyperlink"/>
            <w:noProof/>
          </w:rPr>
          <w:t>10.8</w:t>
        </w:r>
        <w:r w:rsidR="00122C15">
          <w:rPr>
            <w:rFonts w:eastAsiaTheme="minorEastAsia" w:cstheme="minorBidi"/>
            <w:smallCaps w:val="0"/>
            <w:noProof/>
            <w:sz w:val="22"/>
            <w:szCs w:val="22"/>
            <w:lang w:eastAsia="en-ZA"/>
          </w:rPr>
          <w:tab/>
        </w:r>
        <w:r w:rsidR="00122C15" w:rsidRPr="00AC2007">
          <w:rPr>
            <w:rStyle w:val="Hyperlink"/>
            <w:noProof/>
          </w:rPr>
          <w:t>PVC-U frame units (SANS 1553)</w:t>
        </w:r>
        <w:r w:rsidR="00122C15">
          <w:rPr>
            <w:noProof/>
            <w:webHidden/>
          </w:rPr>
          <w:tab/>
        </w:r>
        <w:r w:rsidR="00122C15">
          <w:rPr>
            <w:noProof/>
            <w:webHidden/>
          </w:rPr>
          <w:fldChar w:fldCharType="begin"/>
        </w:r>
        <w:r w:rsidR="00122C15">
          <w:rPr>
            <w:noProof/>
            <w:webHidden/>
          </w:rPr>
          <w:instrText xml:space="preserve"> PAGEREF _Toc396636348 \h </w:instrText>
        </w:r>
        <w:r w:rsidR="00122C15">
          <w:rPr>
            <w:noProof/>
            <w:webHidden/>
          </w:rPr>
        </w:r>
        <w:r w:rsidR="00122C15">
          <w:rPr>
            <w:noProof/>
            <w:webHidden/>
          </w:rPr>
          <w:fldChar w:fldCharType="separate"/>
        </w:r>
        <w:r w:rsidR="00122C15">
          <w:rPr>
            <w:noProof/>
            <w:webHidden/>
          </w:rPr>
          <w:t>10-4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49" w:history="1">
        <w:r w:rsidR="00122C15" w:rsidRPr="00AC2007">
          <w:rPr>
            <w:rStyle w:val="Hyperlink"/>
            <w:noProof/>
          </w:rPr>
          <w:t>10.9</w:t>
        </w:r>
        <w:r w:rsidR="00122C15">
          <w:rPr>
            <w:rFonts w:eastAsiaTheme="minorEastAsia" w:cstheme="minorBidi"/>
            <w:smallCaps w:val="0"/>
            <w:noProof/>
            <w:sz w:val="22"/>
            <w:szCs w:val="22"/>
            <w:lang w:eastAsia="en-ZA"/>
          </w:rPr>
          <w:tab/>
        </w:r>
        <w:r w:rsidR="00122C15" w:rsidRPr="00AC2007">
          <w:rPr>
            <w:rStyle w:val="Hyperlink"/>
            <w:noProof/>
          </w:rPr>
          <w:t>Polymer concrete frame units</w:t>
        </w:r>
        <w:r w:rsidR="00122C15">
          <w:rPr>
            <w:noProof/>
            <w:webHidden/>
          </w:rPr>
          <w:tab/>
        </w:r>
        <w:r w:rsidR="00122C15">
          <w:rPr>
            <w:noProof/>
            <w:webHidden/>
          </w:rPr>
          <w:fldChar w:fldCharType="begin"/>
        </w:r>
        <w:r w:rsidR="00122C15">
          <w:rPr>
            <w:noProof/>
            <w:webHidden/>
          </w:rPr>
          <w:instrText xml:space="preserve"> PAGEREF _Toc396636349 \h </w:instrText>
        </w:r>
        <w:r w:rsidR="00122C15">
          <w:rPr>
            <w:noProof/>
            <w:webHidden/>
          </w:rPr>
        </w:r>
        <w:r w:rsidR="00122C15">
          <w:rPr>
            <w:noProof/>
            <w:webHidden/>
          </w:rPr>
          <w:fldChar w:fldCharType="separate"/>
        </w:r>
        <w:r w:rsidR="00122C15">
          <w:rPr>
            <w:noProof/>
            <w:webHidden/>
          </w:rPr>
          <w:t>10-4</w:t>
        </w:r>
        <w:r w:rsidR="00122C15">
          <w:rPr>
            <w:noProof/>
            <w:webHidden/>
          </w:rPr>
          <w:fldChar w:fldCharType="end"/>
        </w:r>
      </w:hyperlink>
    </w:p>
    <w:p w:rsidR="00122C15" w:rsidRDefault="00C64430">
      <w:pPr>
        <w:pStyle w:val="TOC2"/>
        <w:tabs>
          <w:tab w:val="left" w:pos="1100"/>
          <w:tab w:val="right" w:leader="dot" w:pos="9629"/>
        </w:tabs>
        <w:rPr>
          <w:rFonts w:eastAsiaTheme="minorEastAsia" w:cstheme="minorBidi"/>
          <w:smallCaps w:val="0"/>
          <w:noProof/>
          <w:sz w:val="22"/>
          <w:szCs w:val="22"/>
          <w:lang w:eastAsia="en-ZA"/>
        </w:rPr>
      </w:pPr>
      <w:hyperlink w:anchor="_Toc396636350" w:history="1">
        <w:r w:rsidR="00122C15" w:rsidRPr="00AC2007">
          <w:rPr>
            <w:rStyle w:val="Hyperlink"/>
            <w:noProof/>
          </w:rPr>
          <w:t>10.10</w:t>
        </w:r>
        <w:r w:rsidR="00122C15">
          <w:rPr>
            <w:rFonts w:eastAsiaTheme="minorEastAsia" w:cstheme="minorBidi"/>
            <w:smallCaps w:val="0"/>
            <w:noProof/>
            <w:sz w:val="22"/>
            <w:szCs w:val="22"/>
            <w:lang w:eastAsia="en-ZA"/>
          </w:rPr>
          <w:tab/>
        </w:r>
        <w:r w:rsidR="00122C15" w:rsidRPr="00AC2007">
          <w:rPr>
            <w:rStyle w:val="Hyperlink"/>
            <w:noProof/>
          </w:rPr>
          <w:t>Wood doors (SANS 545)</w:t>
        </w:r>
        <w:r w:rsidR="00122C15">
          <w:rPr>
            <w:noProof/>
            <w:webHidden/>
          </w:rPr>
          <w:tab/>
        </w:r>
        <w:r w:rsidR="00122C15">
          <w:rPr>
            <w:noProof/>
            <w:webHidden/>
          </w:rPr>
          <w:fldChar w:fldCharType="begin"/>
        </w:r>
        <w:r w:rsidR="00122C15">
          <w:rPr>
            <w:noProof/>
            <w:webHidden/>
          </w:rPr>
          <w:instrText xml:space="preserve"> PAGEREF _Toc396636350 \h </w:instrText>
        </w:r>
        <w:r w:rsidR="00122C15">
          <w:rPr>
            <w:noProof/>
            <w:webHidden/>
          </w:rPr>
        </w:r>
        <w:r w:rsidR="00122C15">
          <w:rPr>
            <w:noProof/>
            <w:webHidden/>
          </w:rPr>
          <w:fldChar w:fldCharType="separate"/>
        </w:r>
        <w:r w:rsidR="00122C15">
          <w:rPr>
            <w:noProof/>
            <w:webHidden/>
          </w:rPr>
          <w:t>10-4</w:t>
        </w:r>
        <w:r w:rsidR="00122C15">
          <w:rPr>
            <w:noProof/>
            <w:webHidden/>
          </w:rPr>
          <w:fldChar w:fldCharType="end"/>
        </w:r>
      </w:hyperlink>
    </w:p>
    <w:p w:rsidR="00122C15" w:rsidRDefault="00C64430">
      <w:pPr>
        <w:pStyle w:val="TOC2"/>
        <w:tabs>
          <w:tab w:val="left" w:pos="1100"/>
          <w:tab w:val="right" w:leader="dot" w:pos="9629"/>
        </w:tabs>
        <w:rPr>
          <w:rFonts w:eastAsiaTheme="minorEastAsia" w:cstheme="minorBidi"/>
          <w:smallCaps w:val="0"/>
          <w:noProof/>
          <w:sz w:val="22"/>
          <w:szCs w:val="22"/>
          <w:lang w:eastAsia="en-ZA"/>
        </w:rPr>
      </w:pPr>
      <w:hyperlink w:anchor="_Toc396636351" w:history="1">
        <w:r w:rsidR="00122C15" w:rsidRPr="00AC2007">
          <w:rPr>
            <w:rStyle w:val="Hyperlink"/>
            <w:noProof/>
          </w:rPr>
          <w:t>10.11</w:t>
        </w:r>
        <w:r w:rsidR="00122C15">
          <w:rPr>
            <w:rFonts w:eastAsiaTheme="minorEastAsia" w:cstheme="minorBidi"/>
            <w:smallCaps w:val="0"/>
            <w:noProof/>
            <w:sz w:val="22"/>
            <w:szCs w:val="22"/>
            <w:lang w:eastAsia="en-ZA"/>
          </w:rPr>
          <w:tab/>
        </w:r>
        <w:r w:rsidR="00122C15" w:rsidRPr="00AC2007">
          <w:rPr>
            <w:rStyle w:val="Hyperlink"/>
            <w:noProof/>
          </w:rPr>
          <w:t>Fire doors and fire shutters (SANS 1253)</w:t>
        </w:r>
        <w:r w:rsidR="00122C15">
          <w:rPr>
            <w:noProof/>
            <w:webHidden/>
          </w:rPr>
          <w:tab/>
        </w:r>
        <w:r w:rsidR="00122C15">
          <w:rPr>
            <w:noProof/>
            <w:webHidden/>
          </w:rPr>
          <w:fldChar w:fldCharType="begin"/>
        </w:r>
        <w:r w:rsidR="00122C15">
          <w:rPr>
            <w:noProof/>
            <w:webHidden/>
          </w:rPr>
          <w:instrText xml:space="preserve"> PAGEREF _Toc396636351 \h </w:instrText>
        </w:r>
        <w:r w:rsidR="00122C15">
          <w:rPr>
            <w:noProof/>
            <w:webHidden/>
          </w:rPr>
        </w:r>
        <w:r w:rsidR="00122C15">
          <w:rPr>
            <w:noProof/>
            <w:webHidden/>
          </w:rPr>
          <w:fldChar w:fldCharType="separate"/>
        </w:r>
        <w:r w:rsidR="00122C15">
          <w:rPr>
            <w:noProof/>
            <w:webHidden/>
          </w:rPr>
          <w:t>10-5</w:t>
        </w:r>
        <w:r w:rsidR="00122C15">
          <w:rPr>
            <w:noProof/>
            <w:webHidden/>
          </w:rPr>
          <w:fldChar w:fldCharType="end"/>
        </w:r>
      </w:hyperlink>
    </w:p>
    <w:p w:rsidR="00122C15" w:rsidRDefault="00C64430">
      <w:pPr>
        <w:pStyle w:val="TOC2"/>
        <w:tabs>
          <w:tab w:val="left" w:pos="1100"/>
          <w:tab w:val="right" w:leader="dot" w:pos="9629"/>
        </w:tabs>
        <w:rPr>
          <w:rFonts w:eastAsiaTheme="minorEastAsia" w:cstheme="minorBidi"/>
          <w:smallCaps w:val="0"/>
          <w:noProof/>
          <w:sz w:val="22"/>
          <w:szCs w:val="22"/>
          <w:lang w:eastAsia="en-ZA"/>
        </w:rPr>
      </w:pPr>
      <w:hyperlink w:anchor="_Toc396636352" w:history="1">
        <w:r w:rsidR="00122C15" w:rsidRPr="00AC2007">
          <w:rPr>
            <w:rStyle w:val="Hyperlink"/>
            <w:noProof/>
          </w:rPr>
          <w:t>10.12</w:t>
        </w:r>
        <w:r w:rsidR="00122C15">
          <w:rPr>
            <w:rFonts w:eastAsiaTheme="minorEastAsia" w:cstheme="minorBidi"/>
            <w:smallCaps w:val="0"/>
            <w:noProof/>
            <w:sz w:val="22"/>
            <w:szCs w:val="22"/>
            <w:lang w:eastAsia="en-ZA"/>
          </w:rPr>
          <w:tab/>
        </w:r>
        <w:r w:rsidR="00122C15" w:rsidRPr="00AC2007">
          <w:rPr>
            <w:rStyle w:val="Hyperlink"/>
            <w:noProof/>
          </w:rPr>
          <w:t>Garage doors</w:t>
        </w:r>
        <w:r w:rsidR="00122C15">
          <w:rPr>
            <w:noProof/>
            <w:webHidden/>
          </w:rPr>
          <w:tab/>
        </w:r>
        <w:r w:rsidR="00122C15">
          <w:rPr>
            <w:noProof/>
            <w:webHidden/>
          </w:rPr>
          <w:fldChar w:fldCharType="begin"/>
        </w:r>
        <w:r w:rsidR="00122C15">
          <w:rPr>
            <w:noProof/>
            <w:webHidden/>
          </w:rPr>
          <w:instrText xml:space="preserve"> PAGEREF _Toc396636352 \h </w:instrText>
        </w:r>
        <w:r w:rsidR="00122C15">
          <w:rPr>
            <w:noProof/>
            <w:webHidden/>
          </w:rPr>
        </w:r>
        <w:r w:rsidR="00122C15">
          <w:rPr>
            <w:noProof/>
            <w:webHidden/>
          </w:rPr>
          <w:fldChar w:fldCharType="separate"/>
        </w:r>
        <w:r w:rsidR="00122C15">
          <w:rPr>
            <w:noProof/>
            <w:webHidden/>
          </w:rPr>
          <w:t>10-5</w:t>
        </w:r>
        <w:r w:rsidR="00122C15">
          <w:rPr>
            <w:noProof/>
            <w:webHidden/>
          </w:rPr>
          <w:fldChar w:fldCharType="end"/>
        </w:r>
      </w:hyperlink>
    </w:p>
    <w:p w:rsidR="00122C15" w:rsidRDefault="00C64430">
      <w:pPr>
        <w:pStyle w:val="TOC2"/>
        <w:tabs>
          <w:tab w:val="left" w:pos="1100"/>
          <w:tab w:val="right" w:leader="dot" w:pos="9629"/>
        </w:tabs>
        <w:rPr>
          <w:rFonts w:eastAsiaTheme="minorEastAsia" w:cstheme="minorBidi"/>
          <w:smallCaps w:val="0"/>
          <w:noProof/>
          <w:sz w:val="22"/>
          <w:szCs w:val="22"/>
          <w:lang w:eastAsia="en-ZA"/>
        </w:rPr>
      </w:pPr>
      <w:hyperlink w:anchor="_Toc396636353" w:history="1">
        <w:r w:rsidR="00122C15" w:rsidRPr="00AC2007">
          <w:rPr>
            <w:rStyle w:val="Hyperlink"/>
            <w:noProof/>
          </w:rPr>
          <w:t>10.13</w:t>
        </w:r>
        <w:r w:rsidR="00122C15">
          <w:rPr>
            <w:rFonts w:eastAsiaTheme="minorEastAsia" w:cstheme="minorBidi"/>
            <w:smallCaps w:val="0"/>
            <w:noProof/>
            <w:sz w:val="22"/>
            <w:szCs w:val="22"/>
            <w:lang w:eastAsia="en-ZA"/>
          </w:rPr>
          <w:tab/>
        </w:r>
        <w:r w:rsidR="00122C15" w:rsidRPr="00AC2007">
          <w:rPr>
            <w:rStyle w:val="Hyperlink"/>
            <w:noProof/>
          </w:rPr>
          <w:t>Roller shutter doors</w:t>
        </w:r>
        <w:r w:rsidR="00122C15">
          <w:rPr>
            <w:noProof/>
            <w:webHidden/>
          </w:rPr>
          <w:tab/>
        </w:r>
        <w:r w:rsidR="00122C15">
          <w:rPr>
            <w:noProof/>
            <w:webHidden/>
          </w:rPr>
          <w:fldChar w:fldCharType="begin"/>
        </w:r>
        <w:r w:rsidR="00122C15">
          <w:rPr>
            <w:noProof/>
            <w:webHidden/>
          </w:rPr>
          <w:instrText xml:space="preserve"> PAGEREF _Toc396636353 \h </w:instrText>
        </w:r>
        <w:r w:rsidR="00122C15">
          <w:rPr>
            <w:noProof/>
            <w:webHidden/>
          </w:rPr>
        </w:r>
        <w:r w:rsidR="00122C15">
          <w:rPr>
            <w:noProof/>
            <w:webHidden/>
          </w:rPr>
          <w:fldChar w:fldCharType="separate"/>
        </w:r>
        <w:r w:rsidR="00122C15">
          <w:rPr>
            <w:noProof/>
            <w:webHidden/>
          </w:rPr>
          <w:t>10-5</w:t>
        </w:r>
        <w:r w:rsidR="00122C15">
          <w:rPr>
            <w:noProof/>
            <w:webHidden/>
          </w:rPr>
          <w:fldChar w:fldCharType="end"/>
        </w:r>
      </w:hyperlink>
    </w:p>
    <w:p w:rsidR="00122C15" w:rsidRDefault="00C64430">
      <w:pPr>
        <w:pStyle w:val="TOC2"/>
        <w:tabs>
          <w:tab w:val="left" w:pos="1100"/>
          <w:tab w:val="right" w:leader="dot" w:pos="9629"/>
        </w:tabs>
        <w:rPr>
          <w:rFonts w:eastAsiaTheme="minorEastAsia" w:cstheme="minorBidi"/>
          <w:smallCaps w:val="0"/>
          <w:noProof/>
          <w:sz w:val="22"/>
          <w:szCs w:val="22"/>
          <w:lang w:eastAsia="en-ZA"/>
        </w:rPr>
      </w:pPr>
      <w:hyperlink w:anchor="_Toc396636354" w:history="1">
        <w:r w:rsidR="00122C15" w:rsidRPr="00AC2007">
          <w:rPr>
            <w:rStyle w:val="Hyperlink"/>
            <w:noProof/>
          </w:rPr>
          <w:t>10.14</w:t>
        </w:r>
        <w:r w:rsidR="00122C15">
          <w:rPr>
            <w:rFonts w:eastAsiaTheme="minorEastAsia" w:cstheme="minorBidi"/>
            <w:smallCaps w:val="0"/>
            <w:noProof/>
            <w:sz w:val="22"/>
            <w:szCs w:val="22"/>
            <w:lang w:eastAsia="en-ZA"/>
          </w:rPr>
          <w:tab/>
        </w:r>
        <w:r w:rsidR="00122C15" w:rsidRPr="00AC2007">
          <w:rPr>
            <w:rStyle w:val="Hyperlink"/>
            <w:noProof/>
          </w:rPr>
          <w:t>Strongroom/record room doors, ventilators</w:t>
        </w:r>
        <w:r w:rsidR="00122C15">
          <w:rPr>
            <w:noProof/>
            <w:webHidden/>
          </w:rPr>
          <w:tab/>
        </w:r>
        <w:r w:rsidR="00122C15">
          <w:rPr>
            <w:noProof/>
            <w:webHidden/>
          </w:rPr>
          <w:fldChar w:fldCharType="begin"/>
        </w:r>
        <w:r w:rsidR="00122C15">
          <w:rPr>
            <w:noProof/>
            <w:webHidden/>
          </w:rPr>
          <w:instrText xml:space="preserve"> PAGEREF _Toc396636354 \h </w:instrText>
        </w:r>
        <w:r w:rsidR="00122C15">
          <w:rPr>
            <w:noProof/>
            <w:webHidden/>
          </w:rPr>
        </w:r>
        <w:r w:rsidR="00122C15">
          <w:rPr>
            <w:noProof/>
            <w:webHidden/>
          </w:rPr>
          <w:fldChar w:fldCharType="separate"/>
        </w:r>
        <w:r w:rsidR="00122C15">
          <w:rPr>
            <w:noProof/>
            <w:webHidden/>
          </w:rPr>
          <w:t>10-6</w:t>
        </w:r>
        <w:r w:rsidR="00122C15">
          <w:rPr>
            <w:noProof/>
            <w:webHidden/>
          </w:rPr>
          <w:fldChar w:fldCharType="end"/>
        </w:r>
      </w:hyperlink>
    </w:p>
    <w:p w:rsidR="00122C15" w:rsidRDefault="00C64430">
      <w:pPr>
        <w:pStyle w:val="TOC2"/>
        <w:tabs>
          <w:tab w:val="left" w:pos="1100"/>
          <w:tab w:val="right" w:leader="dot" w:pos="9629"/>
        </w:tabs>
        <w:rPr>
          <w:rFonts w:eastAsiaTheme="minorEastAsia" w:cstheme="minorBidi"/>
          <w:smallCaps w:val="0"/>
          <w:noProof/>
          <w:sz w:val="22"/>
          <w:szCs w:val="22"/>
          <w:lang w:eastAsia="en-ZA"/>
        </w:rPr>
      </w:pPr>
      <w:hyperlink w:anchor="_Toc396636355" w:history="1">
        <w:r w:rsidR="00122C15" w:rsidRPr="00AC2007">
          <w:rPr>
            <w:rStyle w:val="Hyperlink"/>
            <w:noProof/>
          </w:rPr>
          <w:t>10.15</w:t>
        </w:r>
        <w:r w:rsidR="00122C15">
          <w:rPr>
            <w:rFonts w:eastAsiaTheme="minorEastAsia" w:cstheme="minorBidi"/>
            <w:smallCaps w:val="0"/>
            <w:noProof/>
            <w:sz w:val="22"/>
            <w:szCs w:val="22"/>
            <w:lang w:eastAsia="en-ZA"/>
          </w:rPr>
          <w:tab/>
        </w:r>
        <w:r w:rsidR="00122C15" w:rsidRPr="00AC2007">
          <w:rPr>
            <w:rStyle w:val="Hyperlink"/>
            <w:noProof/>
          </w:rPr>
          <w:t>Solar control</w:t>
        </w:r>
        <w:r w:rsidR="00122C15">
          <w:rPr>
            <w:noProof/>
            <w:webHidden/>
          </w:rPr>
          <w:tab/>
        </w:r>
        <w:r w:rsidR="00122C15">
          <w:rPr>
            <w:noProof/>
            <w:webHidden/>
          </w:rPr>
          <w:fldChar w:fldCharType="begin"/>
        </w:r>
        <w:r w:rsidR="00122C15">
          <w:rPr>
            <w:noProof/>
            <w:webHidden/>
          </w:rPr>
          <w:instrText xml:space="preserve"> PAGEREF _Toc396636355 \h </w:instrText>
        </w:r>
        <w:r w:rsidR="00122C15">
          <w:rPr>
            <w:noProof/>
            <w:webHidden/>
          </w:rPr>
        </w:r>
        <w:r w:rsidR="00122C15">
          <w:rPr>
            <w:noProof/>
            <w:webHidden/>
          </w:rPr>
          <w:fldChar w:fldCharType="separate"/>
        </w:r>
        <w:r w:rsidR="00122C15">
          <w:rPr>
            <w:noProof/>
            <w:webHidden/>
          </w:rPr>
          <w:t>10-6</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56" w:history="1">
        <w:r w:rsidR="00122C15" w:rsidRPr="00AC2007">
          <w:rPr>
            <w:rStyle w:val="Hyperlink"/>
            <w:noProof/>
          </w:rPr>
          <w:t>11</w:t>
        </w:r>
        <w:r w:rsidR="00122C15">
          <w:rPr>
            <w:rFonts w:eastAsiaTheme="minorEastAsia" w:cstheme="minorBidi"/>
            <w:b w:val="0"/>
            <w:bCs w:val="0"/>
            <w:caps w:val="0"/>
            <w:noProof/>
            <w:sz w:val="22"/>
            <w:szCs w:val="22"/>
            <w:lang w:eastAsia="en-ZA"/>
          </w:rPr>
          <w:tab/>
        </w:r>
        <w:r w:rsidR="00122C15" w:rsidRPr="00AC2007">
          <w:rPr>
            <w:rStyle w:val="Hyperlink"/>
            <w:noProof/>
          </w:rPr>
          <w:t>Plaster, screeds, toppings, terrazzo</w:t>
        </w:r>
        <w:r w:rsidR="00122C15">
          <w:rPr>
            <w:noProof/>
            <w:webHidden/>
          </w:rPr>
          <w:tab/>
        </w:r>
        <w:r w:rsidR="00122C15">
          <w:rPr>
            <w:noProof/>
            <w:webHidden/>
          </w:rPr>
          <w:fldChar w:fldCharType="begin"/>
        </w:r>
        <w:r w:rsidR="00122C15">
          <w:rPr>
            <w:noProof/>
            <w:webHidden/>
          </w:rPr>
          <w:instrText xml:space="preserve"> PAGEREF _Toc396636356 \h </w:instrText>
        </w:r>
        <w:r w:rsidR="00122C15">
          <w:rPr>
            <w:noProof/>
            <w:webHidden/>
          </w:rPr>
        </w:r>
        <w:r w:rsidR="00122C15">
          <w:rPr>
            <w:noProof/>
            <w:webHidden/>
          </w:rPr>
          <w:fldChar w:fldCharType="separate"/>
        </w:r>
        <w:r w:rsidR="00122C15">
          <w:rPr>
            <w:noProof/>
            <w:webHidden/>
          </w:rPr>
          <w:t>11-1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57" w:history="1">
        <w:r w:rsidR="00122C15" w:rsidRPr="00AC2007">
          <w:rPr>
            <w:rStyle w:val="Hyperlink"/>
            <w:noProof/>
          </w:rPr>
          <w:t>11.1</w:t>
        </w:r>
        <w:r w:rsidR="00122C15">
          <w:rPr>
            <w:rFonts w:eastAsiaTheme="minorEastAsia" w:cstheme="minorBidi"/>
            <w:smallCaps w:val="0"/>
            <w:noProof/>
            <w:sz w:val="22"/>
            <w:szCs w:val="22"/>
            <w:lang w:eastAsia="en-ZA"/>
          </w:rPr>
          <w:tab/>
        </w:r>
        <w:r w:rsidR="00122C15" w:rsidRPr="00AC2007">
          <w:rPr>
            <w:rStyle w:val="Hyperlink"/>
            <w:noProof/>
          </w:rPr>
          <w:t>Plaster</w:t>
        </w:r>
        <w:r w:rsidR="00122C15">
          <w:rPr>
            <w:noProof/>
            <w:webHidden/>
          </w:rPr>
          <w:tab/>
        </w:r>
        <w:r w:rsidR="00122C15">
          <w:rPr>
            <w:noProof/>
            <w:webHidden/>
          </w:rPr>
          <w:fldChar w:fldCharType="begin"/>
        </w:r>
        <w:r w:rsidR="00122C15">
          <w:rPr>
            <w:noProof/>
            <w:webHidden/>
          </w:rPr>
          <w:instrText xml:space="preserve"> PAGEREF _Toc396636357 \h </w:instrText>
        </w:r>
        <w:r w:rsidR="00122C15">
          <w:rPr>
            <w:noProof/>
            <w:webHidden/>
          </w:rPr>
        </w:r>
        <w:r w:rsidR="00122C15">
          <w:rPr>
            <w:noProof/>
            <w:webHidden/>
          </w:rPr>
          <w:fldChar w:fldCharType="separate"/>
        </w:r>
        <w:r w:rsidR="00122C15">
          <w:rPr>
            <w:noProof/>
            <w:webHidden/>
          </w:rPr>
          <w:t>11-1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58" w:history="1">
        <w:r w:rsidR="00122C15" w:rsidRPr="00AC2007">
          <w:rPr>
            <w:rStyle w:val="Hyperlink"/>
            <w:noProof/>
          </w:rPr>
          <w:t>11.2</w:t>
        </w:r>
        <w:r w:rsidR="00122C15">
          <w:rPr>
            <w:rFonts w:eastAsiaTheme="minorEastAsia" w:cstheme="minorBidi"/>
            <w:smallCaps w:val="0"/>
            <w:noProof/>
            <w:sz w:val="22"/>
            <w:szCs w:val="22"/>
            <w:lang w:eastAsia="en-ZA"/>
          </w:rPr>
          <w:tab/>
        </w:r>
        <w:r w:rsidR="00122C15" w:rsidRPr="00AC2007">
          <w:rPr>
            <w:rStyle w:val="Hyperlink"/>
            <w:noProof/>
          </w:rPr>
          <w:t>Screeds, toppings, terrazzo</w:t>
        </w:r>
        <w:r w:rsidR="00122C15">
          <w:rPr>
            <w:noProof/>
            <w:webHidden/>
          </w:rPr>
          <w:tab/>
        </w:r>
        <w:r w:rsidR="00122C15">
          <w:rPr>
            <w:noProof/>
            <w:webHidden/>
          </w:rPr>
          <w:fldChar w:fldCharType="begin"/>
        </w:r>
        <w:r w:rsidR="00122C15">
          <w:rPr>
            <w:noProof/>
            <w:webHidden/>
          </w:rPr>
          <w:instrText xml:space="preserve"> PAGEREF _Toc396636358 \h </w:instrText>
        </w:r>
        <w:r w:rsidR="00122C15">
          <w:rPr>
            <w:noProof/>
            <w:webHidden/>
          </w:rPr>
        </w:r>
        <w:r w:rsidR="00122C15">
          <w:rPr>
            <w:noProof/>
            <w:webHidden/>
          </w:rPr>
          <w:fldChar w:fldCharType="separate"/>
        </w:r>
        <w:r w:rsidR="00122C15">
          <w:rPr>
            <w:noProof/>
            <w:webHidden/>
          </w:rPr>
          <w:t>11-1</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59" w:history="1">
        <w:r w:rsidR="00122C15" w:rsidRPr="00AC2007">
          <w:rPr>
            <w:rStyle w:val="Hyperlink"/>
            <w:noProof/>
          </w:rPr>
          <w:t>12</w:t>
        </w:r>
        <w:r w:rsidR="00122C15">
          <w:rPr>
            <w:rFonts w:eastAsiaTheme="minorEastAsia" w:cstheme="minorBidi"/>
            <w:b w:val="0"/>
            <w:bCs w:val="0"/>
            <w:caps w:val="0"/>
            <w:noProof/>
            <w:sz w:val="22"/>
            <w:szCs w:val="22"/>
            <w:lang w:eastAsia="en-ZA"/>
          </w:rPr>
          <w:tab/>
        </w:r>
        <w:r w:rsidR="00122C15" w:rsidRPr="00AC2007">
          <w:rPr>
            <w:rStyle w:val="Hyperlink"/>
            <w:noProof/>
          </w:rPr>
          <w:t>Tiling</w:t>
        </w:r>
        <w:r w:rsidR="00122C15">
          <w:rPr>
            <w:noProof/>
            <w:webHidden/>
          </w:rPr>
          <w:tab/>
        </w:r>
        <w:r w:rsidR="00122C15">
          <w:rPr>
            <w:noProof/>
            <w:webHidden/>
          </w:rPr>
          <w:fldChar w:fldCharType="begin"/>
        </w:r>
        <w:r w:rsidR="00122C15">
          <w:rPr>
            <w:noProof/>
            <w:webHidden/>
          </w:rPr>
          <w:instrText xml:space="preserve"> PAGEREF _Toc396636359 \h </w:instrText>
        </w:r>
        <w:r w:rsidR="00122C15">
          <w:rPr>
            <w:noProof/>
            <w:webHidden/>
          </w:rPr>
        </w:r>
        <w:r w:rsidR="00122C15">
          <w:rPr>
            <w:noProof/>
            <w:webHidden/>
          </w:rPr>
          <w:fldChar w:fldCharType="separate"/>
        </w:r>
        <w:r w:rsidR="00122C15">
          <w:rPr>
            <w:noProof/>
            <w:webHidden/>
          </w:rPr>
          <w:t>12-1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0" w:history="1">
        <w:r w:rsidR="00122C15" w:rsidRPr="00AC2007">
          <w:rPr>
            <w:rStyle w:val="Hyperlink"/>
            <w:noProof/>
          </w:rPr>
          <w:t>12.1</w:t>
        </w:r>
        <w:r w:rsidR="00122C15">
          <w:rPr>
            <w:rFonts w:eastAsiaTheme="minorEastAsia" w:cstheme="minorBidi"/>
            <w:smallCaps w:val="0"/>
            <w:noProof/>
            <w:sz w:val="22"/>
            <w:szCs w:val="22"/>
            <w:lang w:eastAsia="en-ZA"/>
          </w:rPr>
          <w:tab/>
        </w:r>
        <w:r w:rsidR="00122C15" w:rsidRPr="00AC2007">
          <w:rPr>
            <w:rStyle w:val="Hyperlink"/>
            <w:noProof/>
          </w:rPr>
          <w:t>Materials</w:t>
        </w:r>
        <w:r w:rsidR="00122C15">
          <w:rPr>
            <w:noProof/>
            <w:webHidden/>
          </w:rPr>
          <w:tab/>
        </w:r>
        <w:r w:rsidR="00122C15">
          <w:rPr>
            <w:noProof/>
            <w:webHidden/>
          </w:rPr>
          <w:fldChar w:fldCharType="begin"/>
        </w:r>
        <w:r w:rsidR="00122C15">
          <w:rPr>
            <w:noProof/>
            <w:webHidden/>
          </w:rPr>
          <w:instrText xml:space="preserve"> PAGEREF _Toc396636360 \h </w:instrText>
        </w:r>
        <w:r w:rsidR="00122C15">
          <w:rPr>
            <w:noProof/>
            <w:webHidden/>
          </w:rPr>
        </w:r>
        <w:r w:rsidR="00122C15">
          <w:rPr>
            <w:noProof/>
            <w:webHidden/>
          </w:rPr>
          <w:fldChar w:fldCharType="separate"/>
        </w:r>
        <w:r w:rsidR="00122C15">
          <w:rPr>
            <w:noProof/>
            <w:webHidden/>
          </w:rPr>
          <w:t>12-1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1" w:history="1">
        <w:r w:rsidR="00122C15" w:rsidRPr="00AC2007">
          <w:rPr>
            <w:rStyle w:val="Hyperlink"/>
            <w:noProof/>
          </w:rPr>
          <w:t>12.2</w:t>
        </w:r>
        <w:r w:rsidR="00122C15">
          <w:rPr>
            <w:rFonts w:eastAsiaTheme="minorEastAsia" w:cstheme="minorBidi"/>
            <w:smallCaps w:val="0"/>
            <w:noProof/>
            <w:sz w:val="22"/>
            <w:szCs w:val="22"/>
            <w:lang w:eastAsia="en-ZA"/>
          </w:rPr>
          <w:tab/>
        </w:r>
        <w:r w:rsidR="00122C15" w:rsidRPr="00AC2007">
          <w:rPr>
            <w:rStyle w:val="Hyperlink"/>
            <w:noProof/>
          </w:rPr>
          <w:t>Tiling</w:t>
        </w:r>
        <w:r w:rsidR="00122C15">
          <w:rPr>
            <w:noProof/>
            <w:webHidden/>
          </w:rPr>
          <w:tab/>
        </w:r>
        <w:r w:rsidR="00122C15">
          <w:rPr>
            <w:noProof/>
            <w:webHidden/>
          </w:rPr>
          <w:fldChar w:fldCharType="begin"/>
        </w:r>
        <w:r w:rsidR="00122C15">
          <w:rPr>
            <w:noProof/>
            <w:webHidden/>
          </w:rPr>
          <w:instrText xml:space="preserve"> PAGEREF _Toc396636361 \h </w:instrText>
        </w:r>
        <w:r w:rsidR="00122C15">
          <w:rPr>
            <w:noProof/>
            <w:webHidden/>
          </w:rPr>
        </w:r>
        <w:r w:rsidR="00122C15">
          <w:rPr>
            <w:noProof/>
            <w:webHidden/>
          </w:rPr>
          <w:fldChar w:fldCharType="separate"/>
        </w:r>
        <w:r w:rsidR="00122C15">
          <w:rPr>
            <w:noProof/>
            <w:webHidden/>
          </w:rPr>
          <w:t>12-2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2" w:history="1">
        <w:r w:rsidR="00122C15" w:rsidRPr="00AC2007">
          <w:rPr>
            <w:rStyle w:val="Hyperlink"/>
            <w:noProof/>
          </w:rPr>
          <w:t>12.3</w:t>
        </w:r>
        <w:r w:rsidR="00122C15">
          <w:rPr>
            <w:rFonts w:eastAsiaTheme="minorEastAsia" w:cstheme="minorBidi"/>
            <w:smallCaps w:val="0"/>
            <w:noProof/>
            <w:sz w:val="22"/>
            <w:szCs w:val="22"/>
            <w:lang w:eastAsia="en-ZA"/>
          </w:rPr>
          <w:tab/>
        </w:r>
        <w:r w:rsidR="00122C15" w:rsidRPr="00AC2007">
          <w:rPr>
            <w:rStyle w:val="Hyperlink"/>
            <w:noProof/>
          </w:rPr>
          <w:t>Jointing</w:t>
        </w:r>
        <w:r w:rsidR="00122C15">
          <w:rPr>
            <w:noProof/>
            <w:webHidden/>
          </w:rPr>
          <w:tab/>
        </w:r>
        <w:r w:rsidR="00122C15">
          <w:rPr>
            <w:noProof/>
            <w:webHidden/>
          </w:rPr>
          <w:fldChar w:fldCharType="begin"/>
        </w:r>
        <w:r w:rsidR="00122C15">
          <w:rPr>
            <w:noProof/>
            <w:webHidden/>
          </w:rPr>
          <w:instrText xml:space="preserve"> PAGEREF _Toc396636362 \h </w:instrText>
        </w:r>
        <w:r w:rsidR="00122C15">
          <w:rPr>
            <w:noProof/>
            <w:webHidden/>
          </w:rPr>
        </w:r>
        <w:r w:rsidR="00122C15">
          <w:rPr>
            <w:noProof/>
            <w:webHidden/>
          </w:rPr>
          <w:fldChar w:fldCharType="separate"/>
        </w:r>
        <w:r w:rsidR="00122C15">
          <w:rPr>
            <w:noProof/>
            <w:webHidden/>
          </w:rPr>
          <w:t>12-2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3" w:history="1">
        <w:r w:rsidR="00122C15" w:rsidRPr="00AC2007">
          <w:rPr>
            <w:rStyle w:val="Hyperlink"/>
            <w:noProof/>
          </w:rPr>
          <w:t>12.4</w:t>
        </w:r>
        <w:r w:rsidR="00122C15">
          <w:rPr>
            <w:rFonts w:eastAsiaTheme="minorEastAsia" w:cstheme="minorBidi"/>
            <w:smallCaps w:val="0"/>
            <w:noProof/>
            <w:sz w:val="22"/>
            <w:szCs w:val="22"/>
            <w:lang w:eastAsia="en-ZA"/>
          </w:rPr>
          <w:tab/>
        </w:r>
        <w:r w:rsidR="00122C15" w:rsidRPr="00AC2007">
          <w:rPr>
            <w:rStyle w:val="Hyperlink"/>
            <w:noProof/>
          </w:rPr>
          <w:t>Movement joints</w:t>
        </w:r>
        <w:r w:rsidR="00122C15">
          <w:rPr>
            <w:noProof/>
            <w:webHidden/>
          </w:rPr>
          <w:tab/>
        </w:r>
        <w:r w:rsidR="00122C15">
          <w:rPr>
            <w:noProof/>
            <w:webHidden/>
          </w:rPr>
          <w:fldChar w:fldCharType="begin"/>
        </w:r>
        <w:r w:rsidR="00122C15">
          <w:rPr>
            <w:noProof/>
            <w:webHidden/>
          </w:rPr>
          <w:instrText xml:space="preserve"> PAGEREF _Toc396636363 \h </w:instrText>
        </w:r>
        <w:r w:rsidR="00122C15">
          <w:rPr>
            <w:noProof/>
            <w:webHidden/>
          </w:rPr>
        </w:r>
        <w:r w:rsidR="00122C15">
          <w:rPr>
            <w:noProof/>
            <w:webHidden/>
          </w:rPr>
          <w:fldChar w:fldCharType="separate"/>
        </w:r>
        <w:r w:rsidR="00122C15">
          <w:rPr>
            <w:noProof/>
            <w:webHidden/>
          </w:rPr>
          <w:t>12-2</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64" w:history="1">
        <w:r w:rsidR="00122C15" w:rsidRPr="00AC2007">
          <w:rPr>
            <w:rStyle w:val="Hyperlink"/>
            <w:noProof/>
          </w:rPr>
          <w:t>13</w:t>
        </w:r>
        <w:r w:rsidR="00122C15">
          <w:rPr>
            <w:rFonts w:eastAsiaTheme="minorEastAsia" w:cstheme="minorBidi"/>
            <w:b w:val="0"/>
            <w:bCs w:val="0"/>
            <w:caps w:val="0"/>
            <w:noProof/>
            <w:sz w:val="22"/>
            <w:szCs w:val="22"/>
            <w:lang w:eastAsia="en-ZA"/>
          </w:rPr>
          <w:tab/>
        </w:r>
        <w:r w:rsidR="00122C15" w:rsidRPr="00AC2007">
          <w:rPr>
            <w:rStyle w:val="Hyperlink"/>
            <w:noProof/>
          </w:rPr>
          <w:t>Floor coverings, wall linings</w:t>
        </w:r>
        <w:r w:rsidR="00122C15">
          <w:rPr>
            <w:noProof/>
            <w:webHidden/>
          </w:rPr>
          <w:tab/>
        </w:r>
        <w:r w:rsidR="00122C15">
          <w:rPr>
            <w:noProof/>
            <w:webHidden/>
          </w:rPr>
          <w:fldChar w:fldCharType="begin"/>
        </w:r>
        <w:r w:rsidR="00122C15">
          <w:rPr>
            <w:noProof/>
            <w:webHidden/>
          </w:rPr>
          <w:instrText xml:space="preserve"> PAGEREF _Toc396636364 \h </w:instrText>
        </w:r>
        <w:r w:rsidR="00122C15">
          <w:rPr>
            <w:noProof/>
            <w:webHidden/>
          </w:rPr>
        </w:r>
        <w:r w:rsidR="00122C15">
          <w:rPr>
            <w:noProof/>
            <w:webHidden/>
          </w:rPr>
          <w:fldChar w:fldCharType="separate"/>
        </w:r>
        <w:r w:rsidR="00122C15">
          <w:rPr>
            <w:noProof/>
            <w:webHidden/>
          </w:rPr>
          <w:t>13-1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5" w:history="1">
        <w:r w:rsidR="00122C15" w:rsidRPr="00AC2007">
          <w:rPr>
            <w:rStyle w:val="Hyperlink"/>
            <w:noProof/>
          </w:rPr>
          <w:t>13.3</w:t>
        </w:r>
        <w:r w:rsidR="00122C15">
          <w:rPr>
            <w:rFonts w:eastAsiaTheme="minorEastAsia" w:cstheme="minorBidi"/>
            <w:smallCaps w:val="0"/>
            <w:noProof/>
            <w:sz w:val="22"/>
            <w:szCs w:val="22"/>
            <w:lang w:eastAsia="en-ZA"/>
          </w:rPr>
          <w:tab/>
        </w:r>
        <w:r w:rsidR="00122C15" w:rsidRPr="00AC2007">
          <w:rPr>
            <w:rStyle w:val="Hyperlink"/>
            <w:noProof/>
          </w:rPr>
          <w:t>Thermoplastic and similar flexible floor covering</w:t>
        </w:r>
        <w:r w:rsidR="00122C15">
          <w:rPr>
            <w:noProof/>
            <w:webHidden/>
          </w:rPr>
          <w:tab/>
        </w:r>
        <w:r w:rsidR="00122C15">
          <w:rPr>
            <w:noProof/>
            <w:webHidden/>
          </w:rPr>
          <w:fldChar w:fldCharType="begin"/>
        </w:r>
        <w:r w:rsidR="00122C15">
          <w:rPr>
            <w:noProof/>
            <w:webHidden/>
          </w:rPr>
          <w:instrText xml:space="preserve"> PAGEREF _Toc396636365 \h </w:instrText>
        </w:r>
        <w:r w:rsidR="00122C15">
          <w:rPr>
            <w:noProof/>
            <w:webHidden/>
          </w:rPr>
        </w:r>
        <w:r w:rsidR="00122C15">
          <w:rPr>
            <w:noProof/>
            <w:webHidden/>
          </w:rPr>
          <w:fldChar w:fldCharType="separate"/>
        </w:r>
        <w:r w:rsidR="00122C15">
          <w:rPr>
            <w:noProof/>
            <w:webHidden/>
          </w:rPr>
          <w:t>13-1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6" w:history="1">
        <w:r w:rsidR="00122C15" w:rsidRPr="00AC2007">
          <w:rPr>
            <w:rStyle w:val="Hyperlink"/>
            <w:noProof/>
          </w:rPr>
          <w:t>13.4</w:t>
        </w:r>
        <w:r w:rsidR="00122C15">
          <w:rPr>
            <w:rFonts w:eastAsiaTheme="minorEastAsia" w:cstheme="minorBidi"/>
            <w:smallCaps w:val="0"/>
            <w:noProof/>
            <w:sz w:val="22"/>
            <w:szCs w:val="22"/>
            <w:lang w:eastAsia="en-ZA"/>
          </w:rPr>
          <w:tab/>
        </w:r>
        <w:r w:rsidR="00122C15" w:rsidRPr="00AC2007">
          <w:rPr>
            <w:rStyle w:val="Hyperlink"/>
            <w:noProof/>
          </w:rPr>
          <w:t>Wood flooring, solid and laminate, on solid substrates</w:t>
        </w:r>
        <w:r w:rsidR="00122C15">
          <w:rPr>
            <w:noProof/>
            <w:webHidden/>
          </w:rPr>
          <w:tab/>
        </w:r>
        <w:r w:rsidR="00122C15">
          <w:rPr>
            <w:noProof/>
            <w:webHidden/>
          </w:rPr>
          <w:fldChar w:fldCharType="begin"/>
        </w:r>
        <w:r w:rsidR="00122C15">
          <w:rPr>
            <w:noProof/>
            <w:webHidden/>
          </w:rPr>
          <w:instrText xml:space="preserve"> PAGEREF _Toc396636366 \h </w:instrText>
        </w:r>
        <w:r w:rsidR="00122C15">
          <w:rPr>
            <w:noProof/>
            <w:webHidden/>
          </w:rPr>
        </w:r>
        <w:r w:rsidR="00122C15">
          <w:rPr>
            <w:noProof/>
            <w:webHidden/>
          </w:rPr>
          <w:fldChar w:fldCharType="separate"/>
        </w:r>
        <w:r w:rsidR="00122C15">
          <w:rPr>
            <w:noProof/>
            <w:webHidden/>
          </w:rPr>
          <w:t>13-2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7" w:history="1">
        <w:r w:rsidR="00122C15" w:rsidRPr="00AC2007">
          <w:rPr>
            <w:rStyle w:val="Hyperlink"/>
            <w:noProof/>
          </w:rPr>
          <w:t>13.5</w:t>
        </w:r>
        <w:r w:rsidR="00122C15">
          <w:rPr>
            <w:rFonts w:eastAsiaTheme="minorEastAsia" w:cstheme="minorBidi"/>
            <w:smallCaps w:val="0"/>
            <w:noProof/>
            <w:sz w:val="22"/>
            <w:szCs w:val="22"/>
            <w:lang w:eastAsia="en-ZA"/>
          </w:rPr>
          <w:tab/>
        </w:r>
        <w:r w:rsidR="00122C15" w:rsidRPr="00AC2007">
          <w:rPr>
            <w:rStyle w:val="Hyperlink"/>
            <w:noProof/>
          </w:rPr>
          <w:t>Textile flooring</w:t>
        </w:r>
        <w:r w:rsidR="00122C15">
          <w:rPr>
            <w:noProof/>
            <w:webHidden/>
          </w:rPr>
          <w:tab/>
        </w:r>
        <w:r w:rsidR="00122C15">
          <w:rPr>
            <w:noProof/>
            <w:webHidden/>
          </w:rPr>
          <w:fldChar w:fldCharType="begin"/>
        </w:r>
        <w:r w:rsidR="00122C15">
          <w:rPr>
            <w:noProof/>
            <w:webHidden/>
          </w:rPr>
          <w:instrText xml:space="preserve"> PAGEREF _Toc396636367 \h </w:instrText>
        </w:r>
        <w:r w:rsidR="00122C15">
          <w:rPr>
            <w:noProof/>
            <w:webHidden/>
          </w:rPr>
        </w:r>
        <w:r w:rsidR="00122C15">
          <w:rPr>
            <w:noProof/>
            <w:webHidden/>
          </w:rPr>
          <w:fldChar w:fldCharType="separate"/>
        </w:r>
        <w:r w:rsidR="00122C15">
          <w:rPr>
            <w:noProof/>
            <w:webHidden/>
          </w:rPr>
          <w:t>13-3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68" w:history="1">
        <w:r w:rsidR="00122C15" w:rsidRPr="00AC2007">
          <w:rPr>
            <w:rStyle w:val="Hyperlink"/>
            <w:noProof/>
          </w:rPr>
          <w:t>13.6</w:t>
        </w:r>
        <w:r w:rsidR="00122C15">
          <w:rPr>
            <w:rFonts w:eastAsiaTheme="minorEastAsia" w:cstheme="minorBidi"/>
            <w:smallCaps w:val="0"/>
            <w:noProof/>
            <w:sz w:val="22"/>
            <w:szCs w:val="22"/>
            <w:lang w:eastAsia="en-ZA"/>
          </w:rPr>
          <w:tab/>
        </w:r>
        <w:r w:rsidR="00122C15" w:rsidRPr="00AC2007">
          <w:rPr>
            <w:rStyle w:val="Hyperlink"/>
            <w:noProof/>
          </w:rPr>
          <w:t>Epoxy flooring</w:t>
        </w:r>
        <w:r w:rsidR="00122C15">
          <w:rPr>
            <w:noProof/>
            <w:webHidden/>
          </w:rPr>
          <w:tab/>
        </w:r>
        <w:r w:rsidR="00122C15">
          <w:rPr>
            <w:noProof/>
            <w:webHidden/>
          </w:rPr>
          <w:fldChar w:fldCharType="begin"/>
        </w:r>
        <w:r w:rsidR="00122C15">
          <w:rPr>
            <w:noProof/>
            <w:webHidden/>
          </w:rPr>
          <w:instrText xml:space="preserve"> PAGEREF _Toc396636368 \h </w:instrText>
        </w:r>
        <w:r w:rsidR="00122C15">
          <w:rPr>
            <w:noProof/>
            <w:webHidden/>
          </w:rPr>
        </w:r>
        <w:r w:rsidR="00122C15">
          <w:rPr>
            <w:noProof/>
            <w:webHidden/>
          </w:rPr>
          <w:fldChar w:fldCharType="separate"/>
        </w:r>
        <w:r w:rsidR="00122C15">
          <w:rPr>
            <w:noProof/>
            <w:webHidden/>
          </w:rPr>
          <w:t>13-4</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69" w:history="1">
        <w:r w:rsidR="00122C15" w:rsidRPr="00AC2007">
          <w:rPr>
            <w:rStyle w:val="Hyperlink"/>
            <w:noProof/>
          </w:rPr>
          <w:t>14</w:t>
        </w:r>
        <w:r w:rsidR="00122C15">
          <w:rPr>
            <w:rFonts w:eastAsiaTheme="minorEastAsia" w:cstheme="minorBidi"/>
            <w:b w:val="0"/>
            <w:bCs w:val="0"/>
            <w:caps w:val="0"/>
            <w:noProof/>
            <w:sz w:val="22"/>
            <w:szCs w:val="22"/>
            <w:lang w:eastAsia="en-ZA"/>
          </w:rPr>
          <w:tab/>
        </w:r>
        <w:r w:rsidR="00122C15" w:rsidRPr="00AC2007">
          <w:rPr>
            <w:rStyle w:val="Hyperlink"/>
            <w:noProof/>
          </w:rPr>
          <w:t>Painting, paperhanging</w:t>
        </w:r>
        <w:r w:rsidR="00122C15">
          <w:rPr>
            <w:noProof/>
            <w:webHidden/>
          </w:rPr>
          <w:tab/>
        </w:r>
        <w:r w:rsidR="00122C15">
          <w:rPr>
            <w:noProof/>
            <w:webHidden/>
          </w:rPr>
          <w:fldChar w:fldCharType="begin"/>
        </w:r>
        <w:r w:rsidR="00122C15">
          <w:rPr>
            <w:noProof/>
            <w:webHidden/>
          </w:rPr>
          <w:instrText xml:space="preserve"> PAGEREF _Toc396636369 \h </w:instrText>
        </w:r>
        <w:r w:rsidR="00122C15">
          <w:rPr>
            <w:noProof/>
            <w:webHidden/>
          </w:rPr>
        </w:r>
        <w:r w:rsidR="00122C15">
          <w:rPr>
            <w:noProof/>
            <w:webHidden/>
          </w:rPr>
          <w:fldChar w:fldCharType="separate"/>
        </w:r>
        <w:r w:rsidR="00122C15">
          <w:rPr>
            <w:noProof/>
            <w:webHidden/>
          </w:rPr>
          <w:t>14-1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0" w:history="1">
        <w:r w:rsidR="00122C15" w:rsidRPr="00AC2007">
          <w:rPr>
            <w:rStyle w:val="Hyperlink"/>
            <w:noProof/>
          </w:rPr>
          <w:t>14.1</w:t>
        </w:r>
        <w:r w:rsidR="00122C15">
          <w:rPr>
            <w:rFonts w:eastAsiaTheme="minorEastAsia" w:cstheme="minorBidi"/>
            <w:smallCaps w:val="0"/>
            <w:noProof/>
            <w:sz w:val="22"/>
            <w:szCs w:val="22"/>
            <w:lang w:eastAsia="en-ZA"/>
          </w:rPr>
          <w:tab/>
        </w:r>
        <w:r w:rsidR="00122C15" w:rsidRPr="00AC2007">
          <w:rPr>
            <w:rStyle w:val="Hyperlink"/>
            <w:noProof/>
          </w:rPr>
          <w:t>Materials</w:t>
        </w:r>
        <w:r w:rsidR="00122C15">
          <w:rPr>
            <w:noProof/>
            <w:webHidden/>
          </w:rPr>
          <w:tab/>
        </w:r>
        <w:r w:rsidR="00122C15">
          <w:rPr>
            <w:noProof/>
            <w:webHidden/>
          </w:rPr>
          <w:fldChar w:fldCharType="begin"/>
        </w:r>
        <w:r w:rsidR="00122C15">
          <w:rPr>
            <w:noProof/>
            <w:webHidden/>
          </w:rPr>
          <w:instrText xml:space="preserve"> PAGEREF _Toc396636370 \h </w:instrText>
        </w:r>
        <w:r w:rsidR="00122C15">
          <w:rPr>
            <w:noProof/>
            <w:webHidden/>
          </w:rPr>
        </w:r>
        <w:r w:rsidR="00122C15">
          <w:rPr>
            <w:noProof/>
            <w:webHidden/>
          </w:rPr>
          <w:fldChar w:fldCharType="separate"/>
        </w:r>
        <w:r w:rsidR="00122C15">
          <w:rPr>
            <w:noProof/>
            <w:webHidden/>
          </w:rPr>
          <w:t>14-1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1" w:history="1">
        <w:r w:rsidR="00122C15" w:rsidRPr="00AC2007">
          <w:rPr>
            <w:rStyle w:val="Hyperlink"/>
            <w:noProof/>
          </w:rPr>
          <w:t>14.2</w:t>
        </w:r>
        <w:r w:rsidR="00122C15">
          <w:rPr>
            <w:rFonts w:eastAsiaTheme="minorEastAsia" w:cstheme="minorBidi"/>
            <w:smallCaps w:val="0"/>
            <w:noProof/>
            <w:sz w:val="22"/>
            <w:szCs w:val="22"/>
            <w:lang w:eastAsia="en-ZA"/>
          </w:rPr>
          <w:tab/>
        </w:r>
        <w:r w:rsidR="00122C15" w:rsidRPr="00AC2007">
          <w:rPr>
            <w:rStyle w:val="Hyperlink"/>
            <w:noProof/>
          </w:rPr>
          <w:t>Preparation of surfaces</w:t>
        </w:r>
        <w:r w:rsidR="00122C15">
          <w:rPr>
            <w:noProof/>
            <w:webHidden/>
          </w:rPr>
          <w:tab/>
        </w:r>
        <w:r w:rsidR="00122C15">
          <w:rPr>
            <w:noProof/>
            <w:webHidden/>
          </w:rPr>
          <w:fldChar w:fldCharType="begin"/>
        </w:r>
        <w:r w:rsidR="00122C15">
          <w:rPr>
            <w:noProof/>
            <w:webHidden/>
          </w:rPr>
          <w:instrText xml:space="preserve"> PAGEREF _Toc396636371 \h </w:instrText>
        </w:r>
        <w:r w:rsidR="00122C15">
          <w:rPr>
            <w:noProof/>
            <w:webHidden/>
          </w:rPr>
        </w:r>
        <w:r w:rsidR="00122C15">
          <w:rPr>
            <w:noProof/>
            <w:webHidden/>
          </w:rPr>
          <w:fldChar w:fldCharType="separate"/>
        </w:r>
        <w:r w:rsidR="00122C15">
          <w:rPr>
            <w:noProof/>
            <w:webHidden/>
          </w:rPr>
          <w:t>14-2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2" w:history="1">
        <w:r w:rsidR="00122C15" w:rsidRPr="00AC2007">
          <w:rPr>
            <w:rStyle w:val="Hyperlink"/>
            <w:noProof/>
          </w:rPr>
          <w:t>14.3</w:t>
        </w:r>
        <w:r w:rsidR="00122C15">
          <w:rPr>
            <w:rFonts w:eastAsiaTheme="minorEastAsia" w:cstheme="minorBidi"/>
            <w:smallCaps w:val="0"/>
            <w:noProof/>
            <w:sz w:val="22"/>
            <w:szCs w:val="22"/>
            <w:lang w:eastAsia="en-ZA"/>
          </w:rPr>
          <w:tab/>
        </w:r>
        <w:r w:rsidR="00122C15" w:rsidRPr="00AC2007">
          <w:rPr>
            <w:rStyle w:val="Hyperlink"/>
            <w:noProof/>
          </w:rPr>
          <w:t>Colours</w:t>
        </w:r>
        <w:r w:rsidR="00122C15">
          <w:rPr>
            <w:noProof/>
            <w:webHidden/>
          </w:rPr>
          <w:tab/>
        </w:r>
        <w:r w:rsidR="00122C15">
          <w:rPr>
            <w:noProof/>
            <w:webHidden/>
          </w:rPr>
          <w:fldChar w:fldCharType="begin"/>
        </w:r>
        <w:r w:rsidR="00122C15">
          <w:rPr>
            <w:noProof/>
            <w:webHidden/>
          </w:rPr>
          <w:instrText xml:space="preserve"> PAGEREF _Toc396636372 \h </w:instrText>
        </w:r>
        <w:r w:rsidR="00122C15">
          <w:rPr>
            <w:noProof/>
            <w:webHidden/>
          </w:rPr>
        </w:r>
        <w:r w:rsidR="00122C15">
          <w:rPr>
            <w:noProof/>
            <w:webHidden/>
          </w:rPr>
          <w:fldChar w:fldCharType="separate"/>
        </w:r>
        <w:r w:rsidR="00122C15">
          <w:rPr>
            <w:noProof/>
            <w:webHidden/>
          </w:rPr>
          <w:t>14-2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3" w:history="1">
        <w:r w:rsidR="00122C15" w:rsidRPr="00AC2007">
          <w:rPr>
            <w:rStyle w:val="Hyperlink"/>
            <w:noProof/>
          </w:rPr>
          <w:t>14.8</w:t>
        </w:r>
        <w:r w:rsidR="00122C15">
          <w:rPr>
            <w:rFonts w:eastAsiaTheme="minorEastAsia" w:cstheme="minorBidi"/>
            <w:smallCaps w:val="0"/>
            <w:noProof/>
            <w:sz w:val="22"/>
            <w:szCs w:val="22"/>
            <w:lang w:eastAsia="en-ZA"/>
          </w:rPr>
          <w:tab/>
        </w:r>
        <w:r w:rsidR="00122C15" w:rsidRPr="00AC2007">
          <w:rPr>
            <w:rStyle w:val="Hyperlink"/>
            <w:noProof/>
          </w:rPr>
          <w:t>Paint systems for on-site application</w:t>
        </w:r>
        <w:r w:rsidR="00122C15">
          <w:rPr>
            <w:noProof/>
            <w:webHidden/>
          </w:rPr>
          <w:tab/>
        </w:r>
        <w:r w:rsidR="00122C15">
          <w:rPr>
            <w:noProof/>
            <w:webHidden/>
          </w:rPr>
          <w:fldChar w:fldCharType="begin"/>
        </w:r>
        <w:r w:rsidR="00122C15">
          <w:rPr>
            <w:noProof/>
            <w:webHidden/>
          </w:rPr>
          <w:instrText xml:space="preserve"> PAGEREF _Toc396636373 \h </w:instrText>
        </w:r>
        <w:r w:rsidR="00122C15">
          <w:rPr>
            <w:noProof/>
            <w:webHidden/>
          </w:rPr>
        </w:r>
        <w:r w:rsidR="00122C15">
          <w:rPr>
            <w:noProof/>
            <w:webHidden/>
          </w:rPr>
          <w:fldChar w:fldCharType="separate"/>
        </w:r>
        <w:r w:rsidR="00122C15">
          <w:rPr>
            <w:noProof/>
            <w:webHidden/>
          </w:rPr>
          <w:t>14-2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4" w:history="1">
        <w:r w:rsidR="00122C15" w:rsidRPr="00AC2007">
          <w:rPr>
            <w:rStyle w:val="Hyperlink"/>
            <w:noProof/>
          </w:rPr>
          <w:t>14.9</w:t>
        </w:r>
        <w:r w:rsidR="00122C15">
          <w:rPr>
            <w:rFonts w:eastAsiaTheme="minorEastAsia" w:cstheme="minorBidi"/>
            <w:smallCaps w:val="0"/>
            <w:noProof/>
            <w:sz w:val="22"/>
            <w:szCs w:val="22"/>
            <w:lang w:eastAsia="en-ZA"/>
          </w:rPr>
          <w:tab/>
        </w:r>
        <w:r w:rsidR="00122C15" w:rsidRPr="00AC2007">
          <w:rPr>
            <w:rStyle w:val="Hyperlink"/>
            <w:noProof/>
          </w:rPr>
          <w:t>Paperhanging</w:t>
        </w:r>
        <w:r w:rsidR="00122C15">
          <w:rPr>
            <w:noProof/>
            <w:webHidden/>
          </w:rPr>
          <w:tab/>
        </w:r>
        <w:r w:rsidR="00122C15">
          <w:rPr>
            <w:noProof/>
            <w:webHidden/>
          </w:rPr>
          <w:fldChar w:fldCharType="begin"/>
        </w:r>
        <w:r w:rsidR="00122C15">
          <w:rPr>
            <w:noProof/>
            <w:webHidden/>
          </w:rPr>
          <w:instrText xml:space="preserve"> PAGEREF _Toc396636374 \h </w:instrText>
        </w:r>
        <w:r w:rsidR="00122C15">
          <w:rPr>
            <w:noProof/>
            <w:webHidden/>
          </w:rPr>
        </w:r>
        <w:r w:rsidR="00122C15">
          <w:rPr>
            <w:noProof/>
            <w:webHidden/>
          </w:rPr>
          <w:fldChar w:fldCharType="separate"/>
        </w:r>
        <w:r w:rsidR="00122C15">
          <w:rPr>
            <w:noProof/>
            <w:webHidden/>
          </w:rPr>
          <w:t>14-2</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75" w:history="1">
        <w:r w:rsidR="00122C15" w:rsidRPr="00AC2007">
          <w:rPr>
            <w:rStyle w:val="Hyperlink"/>
            <w:noProof/>
          </w:rPr>
          <w:t>15</w:t>
        </w:r>
        <w:r w:rsidR="00122C15">
          <w:rPr>
            <w:rFonts w:eastAsiaTheme="minorEastAsia" w:cstheme="minorBidi"/>
            <w:b w:val="0"/>
            <w:bCs w:val="0"/>
            <w:caps w:val="0"/>
            <w:noProof/>
            <w:sz w:val="22"/>
            <w:szCs w:val="22"/>
            <w:lang w:eastAsia="en-ZA"/>
          </w:rPr>
          <w:tab/>
        </w:r>
        <w:r w:rsidR="00122C15" w:rsidRPr="00AC2007">
          <w:rPr>
            <w:rStyle w:val="Hyperlink"/>
            <w:noProof/>
          </w:rPr>
          <w:t>Furniture, equipment, stairs, architectural metalwork</w:t>
        </w:r>
        <w:r w:rsidR="00122C15">
          <w:rPr>
            <w:noProof/>
            <w:webHidden/>
          </w:rPr>
          <w:tab/>
        </w:r>
        <w:r w:rsidR="00122C15">
          <w:rPr>
            <w:noProof/>
            <w:webHidden/>
          </w:rPr>
          <w:fldChar w:fldCharType="begin"/>
        </w:r>
        <w:r w:rsidR="00122C15">
          <w:rPr>
            <w:noProof/>
            <w:webHidden/>
          </w:rPr>
          <w:instrText xml:space="preserve"> PAGEREF _Toc396636375 \h </w:instrText>
        </w:r>
        <w:r w:rsidR="00122C15">
          <w:rPr>
            <w:noProof/>
            <w:webHidden/>
          </w:rPr>
        </w:r>
        <w:r w:rsidR="00122C15">
          <w:rPr>
            <w:noProof/>
            <w:webHidden/>
          </w:rPr>
          <w:fldChar w:fldCharType="separate"/>
        </w:r>
        <w:r w:rsidR="00122C15">
          <w:rPr>
            <w:noProof/>
            <w:webHidden/>
          </w:rPr>
          <w:t>15-1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6" w:history="1">
        <w:r w:rsidR="00122C15" w:rsidRPr="00AC2007">
          <w:rPr>
            <w:rStyle w:val="Hyperlink"/>
            <w:noProof/>
          </w:rPr>
          <w:t>15.1</w:t>
        </w:r>
        <w:r w:rsidR="00122C15">
          <w:rPr>
            <w:rFonts w:eastAsiaTheme="minorEastAsia" w:cstheme="minorBidi"/>
            <w:smallCaps w:val="0"/>
            <w:noProof/>
            <w:sz w:val="22"/>
            <w:szCs w:val="22"/>
            <w:lang w:eastAsia="en-ZA"/>
          </w:rPr>
          <w:tab/>
        </w:r>
        <w:r w:rsidR="00122C15" w:rsidRPr="00AC2007">
          <w:rPr>
            <w:rStyle w:val="Hyperlink"/>
            <w:noProof/>
          </w:rPr>
          <w:t>Joinery</w:t>
        </w:r>
        <w:r w:rsidR="00122C15">
          <w:rPr>
            <w:noProof/>
            <w:webHidden/>
          </w:rPr>
          <w:tab/>
        </w:r>
        <w:r w:rsidR="00122C15">
          <w:rPr>
            <w:noProof/>
            <w:webHidden/>
          </w:rPr>
          <w:fldChar w:fldCharType="begin"/>
        </w:r>
        <w:r w:rsidR="00122C15">
          <w:rPr>
            <w:noProof/>
            <w:webHidden/>
          </w:rPr>
          <w:instrText xml:space="preserve"> PAGEREF _Toc396636376 \h </w:instrText>
        </w:r>
        <w:r w:rsidR="00122C15">
          <w:rPr>
            <w:noProof/>
            <w:webHidden/>
          </w:rPr>
        </w:r>
        <w:r w:rsidR="00122C15">
          <w:rPr>
            <w:noProof/>
            <w:webHidden/>
          </w:rPr>
          <w:fldChar w:fldCharType="separate"/>
        </w:r>
        <w:r w:rsidR="00122C15">
          <w:rPr>
            <w:noProof/>
            <w:webHidden/>
          </w:rPr>
          <w:t>15-1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7" w:history="1">
        <w:r w:rsidR="00122C15" w:rsidRPr="00AC2007">
          <w:rPr>
            <w:rStyle w:val="Hyperlink"/>
            <w:noProof/>
          </w:rPr>
          <w:t>15.2</w:t>
        </w:r>
        <w:r w:rsidR="00122C15">
          <w:rPr>
            <w:rFonts w:eastAsiaTheme="minorEastAsia" w:cstheme="minorBidi"/>
            <w:smallCaps w:val="0"/>
            <w:noProof/>
            <w:sz w:val="22"/>
            <w:szCs w:val="22"/>
            <w:lang w:eastAsia="en-ZA"/>
          </w:rPr>
          <w:tab/>
        </w:r>
        <w:r w:rsidR="00122C15" w:rsidRPr="00AC2007">
          <w:rPr>
            <w:rStyle w:val="Hyperlink"/>
            <w:noProof/>
          </w:rPr>
          <w:t>Commercial kitchen cupboards (SANS 1385)</w:t>
        </w:r>
        <w:r w:rsidR="00122C15">
          <w:rPr>
            <w:noProof/>
            <w:webHidden/>
          </w:rPr>
          <w:tab/>
        </w:r>
        <w:r w:rsidR="00122C15">
          <w:rPr>
            <w:noProof/>
            <w:webHidden/>
          </w:rPr>
          <w:fldChar w:fldCharType="begin"/>
        </w:r>
        <w:r w:rsidR="00122C15">
          <w:rPr>
            <w:noProof/>
            <w:webHidden/>
          </w:rPr>
          <w:instrText xml:space="preserve"> PAGEREF _Toc396636377 \h </w:instrText>
        </w:r>
        <w:r w:rsidR="00122C15">
          <w:rPr>
            <w:noProof/>
            <w:webHidden/>
          </w:rPr>
        </w:r>
        <w:r w:rsidR="00122C15">
          <w:rPr>
            <w:noProof/>
            <w:webHidden/>
          </w:rPr>
          <w:fldChar w:fldCharType="separate"/>
        </w:r>
        <w:r w:rsidR="00122C15">
          <w:rPr>
            <w:noProof/>
            <w:webHidden/>
          </w:rPr>
          <w:t>15-4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8" w:history="1">
        <w:r w:rsidR="00122C15" w:rsidRPr="00AC2007">
          <w:rPr>
            <w:rStyle w:val="Hyperlink"/>
            <w:noProof/>
          </w:rPr>
          <w:t>15.3</w:t>
        </w:r>
        <w:r w:rsidR="00122C15">
          <w:rPr>
            <w:rFonts w:eastAsiaTheme="minorEastAsia" w:cstheme="minorBidi"/>
            <w:smallCaps w:val="0"/>
            <w:noProof/>
            <w:sz w:val="22"/>
            <w:szCs w:val="22"/>
            <w:lang w:eastAsia="en-ZA"/>
          </w:rPr>
          <w:tab/>
        </w:r>
        <w:r w:rsidR="00122C15" w:rsidRPr="00AC2007">
          <w:rPr>
            <w:rStyle w:val="Hyperlink"/>
            <w:noProof/>
          </w:rPr>
          <w:t>Commercial steel furniture (SANS 757)</w:t>
        </w:r>
        <w:r w:rsidR="00122C15">
          <w:rPr>
            <w:noProof/>
            <w:webHidden/>
          </w:rPr>
          <w:tab/>
        </w:r>
        <w:r w:rsidR="00122C15">
          <w:rPr>
            <w:noProof/>
            <w:webHidden/>
          </w:rPr>
          <w:fldChar w:fldCharType="begin"/>
        </w:r>
        <w:r w:rsidR="00122C15">
          <w:rPr>
            <w:noProof/>
            <w:webHidden/>
          </w:rPr>
          <w:instrText xml:space="preserve"> PAGEREF _Toc396636378 \h </w:instrText>
        </w:r>
        <w:r w:rsidR="00122C15">
          <w:rPr>
            <w:noProof/>
            <w:webHidden/>
          </w:rPr>
        </w:r>
        <w:r w:rsidR="00122C15">
          <w:rPr>
            <w:noProof/>
            <w:webHidden/>
          </w:rPr>
          <w:fldChar w:fldCharType="separate"/>
        </w:r>
        <w:r w:rsidR="00122C15">
          <w:rPr>
            <w:noProof/>
            <w:webHidden/>
          </w:rPr>
          <w:t>15-5</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79" w:history="1">
        <w:r w:rsidR="00122C15" w:rsidRPr="00AC2007">
          <w:rPr>
            <w:rStyle w:val="Hyperlink"/>
            <w:noProof/>
          </w:rPr>
          <w:t>15.4</w:t>
        </w:r>
        <w:r w:rsidR="00122C15">
          <w:rPr>
            <w:rFonts w:eastAsiaTheme="minorEastAsia" w:cstheme="minorBidi"/>
            <w:smallCaps w:val="0"/>
            <w:noProof/>
            <w:sz w:val="22"/>
            <w:szCs w:val="22"/>
            <w:lang w:eastAsia="en-ZA"/>
          </w:rPr>
          <w:tab/>
        </w:r>
        <w:r w:rsidR="00122C15" w:rsidRPr="00AC2007">
          <w:rPr>
            <w:rStyle w:val="Hyperlink"/>
            <w:noProof/>
          </w:rPr>
          <w:t>Metal counters, balustrades, cladding, signs, street furniture</w:t>
        </w:r>
        <w:r w:rsidR="00122C15">
          <w:rPr>
            <w:noProof/>
            <w:webHidden/>
          </w:rPr>
          <w:tab/>
        </w:r>
        <w:r w:rsidR="00122C15">
          <w:rPr>
            <w:noProof/>
            <w:webHidden/>
          </w:rPr>
          <w:fldChar w:fldCharType="begin"/>
        </w:r>
        <w:r w:rsidR="00122C15">
          <w:rPr>
            <w:noProof/>
            <w:webHidden/>
          </w:rPr>
          <w:instrText xml:space="preserve"> PAGEREF _Toc396636379 \h </w:instrText>
        </w:r>
        <w:r w:rsidR="00122C15">
          <w:rPr>
            <w:noProof/>
            <w:webHidden/>
          </w:rPr>
        </w:r>
        <w:r w:rsidR="00122C15">
          <w:rPr>
            <w:noProof/>
            <w:webHidden/>
          </w:rPr>
          <w:fldChar w:fldCharType="separate"/>
        </w:r>
        <w:r w:rsidR="00122C15">
          <w:rPr>
            <w:noProof/>
            <w:webHidden/>
          </w:rPr>
          <w:t>15-5</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0" w:history="1">
        <w:r w:rsidR="00122C15" w:rsidRPr="00AC2007">
          <w:rPr>
            <w:rStyle w:val="Hyperlink"/>
            <w:noProof/>
          </w:rPr>
          <w:t>15.5</w:t>
        </w:r>
        <w:r w:rsidR="00122C15">
          <w:rPr>
            <w:rFonts w:eastAsiaTheme="minorEastAsia" w:cstheme="minorBidi"/>
            <w:smallCaps w:val="0"/>
            <w:noProof/>
            <w:sz w:val="22"/>
            <w:szCs w:val="22"/>
            <w:lang w:eastAsia="en-ZA"/>
          </w:rPr>
          <w:tab/>
        </w:r>
        <w:r w:rsidR="00122C15" w:rsidRPr="00AC2007">
          <w:rPr>
            <w:rStyle w:val="Hyperlink"/>
            <w:noProof/>
          </w:rPr>
          <w:t>Stairs and ramps</w:t>
        </w:r>
        <w:r w:rsidR="00122C15">
          <w:rPr>
            <w:noProof/>
            <w:webHidden/>
          </w:rPr>
          <w:tab/>
        </w:r>
        <w:r w:rsidR="00122C15">
          <w:rPr>
            <w:noProof/>
            <w:webHidden/>
          </w:rPr>
          <w:fldChar w:fldCharType="begin"/>
        </w:r>
        <w:r w:rsidR="00122C15">
          <w:rPr>
            <w:noProof/>
            <w:webHidden/>
          </w:rPr>
          <w:instrText xml:space="preserve"> PAGEREF _Toc396636380 \h </w:instrText>
        </w:r>
        <w:r w:rsidR="00122C15">
          <w:rPr>
            <w:noProof/>
            <w:webHidden/>
          </w:rPr>
        </w:r>
        <w:r w:rsidR="00122C15">
          <w:rPr>
            <w:noProof/>
            <w:webHidden/>
          </w:rPr>
          <w:fldChar w:fldCharType="separate"/>
        </w:r>
        <w:r w:rsidR="00122C15">
          <w:rPr>
            <w:noProof/>
            <w:webHidden/>
          </w:rPr>
          <w:t>15-6</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81" w:history="1">
        <w:r w:rsidR="00122C15" w:rsidRPr="00AC2007">
          <w:rPr>
            <w:rStyle w:val="Hyperlink"/>
            <w:noProof/>
          </w:rPr>
          <w:t>16</w:t>
        </w:r>
        <w:r w:rsidR="00122C15">
          <w:rPr>
            <w:rFonts w:eastAsiaTheme="minorEastAsia" w:cstheme="minorBidi"/>
            <w:b w:val="0"/>
            <w:bCs w:val="0"/>
            <w:caps w:val="0"/>
            <w:noProof/>
            <w:sz w:val="22"/>
            <w:szCs w:val="22"/>
            <w:lang w:eastAsia="en-ZA"/>
          </w:rPr>
          <w:tab/>
        </w:r>
        <w:r w:rsidR="00122C15" w:rsidRPr="00AC2007">
          <w:rPr>
            <w:rStyle w:val="Hyperlink"/>
            <w:noProof/>
          </w:rPr>
          <w:t>Hardware</w:t>
        </w:r>
        <w:r w:rsidR="00122C15">
          <w:rPr>
            <w:noProof/>
            <w:webHidden/>
          </w:rPr>
          <w:tab/>
        </w:r>
        <w:r w:rsidR="00122C15">
          <w:rPr>
            <w:noProof/>
            <w:webHidden/>
          </w:rPr>
          <w:fldChar w:fldCharType="begin"/>
        </w:r>
        <w:r w:rsidR="00122C15">
          <w:rPr>
            <w:noProof/>
            <w:webHidden/>
          </w:rPr>
          <w:instrText xml:space="preserve"> PAGEREF _Toc396636381 \h </w:instrText>
        </w:r>
        <w:r w:rsidR="00122C15">
          <w:rPr>
            <w:noProof/>
            <w:webHidden/>
          </w:rPr>
        </w:r>
        <w:r w:rsidR="00122C15">
          <w:rPr>
            <w:noProof/>
            <w:webHidden/>
          </w:rPr>
          <w:fldChar w:fldCharType="separate"/>
        </w:r>
        <w:r w:rsidR="00122C15">
          <w:rPr>
            <w:noProof/>
            <w:webHidden/>
          </w:rPr>
          <w:t>16-1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2" w:history="1">
        <w:r w:rsidR="00122C15" w:rsidRPr="00AC2007">
          <w:rPr>
            <w:rStyle w:val="Hyperlink"/>
            <w:noProof/>
          </w:rPr>
          <w:t>16.1</w:t>
        </w:r>
        <w:r w:rsidR="00122C15">
          <w:rPr>
            <w:rFonts w:eastAsiaTheme="minorEastAsia" w:cstheme="minorBidi"/>
            <w:smallCaps w:val="0"/>
            <w:noProof/>
            <w:sz w:val="22"/>
            <w:szCs w:val="22"/>
            <w:lang w:eastAsia="en-ZA"/>
          </w:rPr>
          <w:tab/>
        </w:r>
        <w:r w:rsidR="00122C15" w:rsidRPr="00AC2007">
          <w:rPr>
            <w:rStyle w:val="Hyperlink"/>
            <w:noProof/>
          </w:rPr>
          <w:t>General</w:t>
        </w:r>
        <w:r w:rsidR="00122C15">
          <w:rPr>
            <w:noProof/>
            <w:webHidden/>
          </w:rPr>
          <w:tab/>
        </w:r>
        <w:r w:rsidR="00122C15">
          <w:rPr>
            <w:noProof/>
            <w:webHidden/>
          </w:rPr>
          <w:fldChar w:fldCharType="begin"/>
        </w:r>
        <w:r w:rsidR="00122C15">
          <w:rPr>
            <w:noProof/>
            <w:webHidden/>
          </w:rPr>
          <w:instrText xml:space="preserve"> PAGEREF _Toc396636382 \h </w:instrText>
        </w:r>
        <w:r w:rsidR="00122C15">
          <w:rPr>
            <w:noProof/>
            <w:webHidden/>
          </w:rPr>
        </w:r>
        <w:r w:rsidR="00122C15">
          <w:rPr>
            <w:noProof/>
            <w:webHidden/>
          </w:rPr>
          <w:fldChar w:fldCharType="separate"/>
        </w:r>
        <w:r w:rsidR="00122C15">
          <w:rPr>
            <w:noProof/>
            <w:webHidden/>
          </w:rPr>
          <w:t>16-1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3" w:history="1">
        <w:r w:rsidR="00122C15" w:rsidRPr="00AC2007">
          <w:rPr>
            <w:rStyle w:val="Hyperlink"/>
            <w:noProof/>
          </w:rPr>
          <w:t>16.2</w:t>
        </w:r>
        <w:r w:rsidR="00122C15">
          <w:rPr>
            <w:rFonts w:eastAsiaTheme="minorEastAsia" w:cstheme="minorBidi"/>
            <w:smallCaps w:val="0"/>
            <w:noProof/>
            <w:sz w:val="22"/>
            <w:szCs w:val="22"/>
            <w:lang w:eastAsia="en-ZA"/>
          </w:rPr>
          <w:tab/>
        </w:r>
        <w:r w:rsidR="00122C15" w:rsidRPr="00AC2007">
          <w:rPr>
            <w:rStyle w:val="Hyperlink"/>
            <w:noProof/>
          </w:rPr>
          <w:t>Fasteners</w:t>
        </w:r>
        <w:r w:rsidR="00122C15">
          <w:rPr>
            <w:noProof/>
            <w:webHidden/>
          </w:rPr>
          <w:tab/>
        </w:r>
        <w:r w:rsidR="00122C15">
          <w:rPr>
            <w:noProof/>
            <w:webHidden/>
          </w:rPr>
          <w:fldChar w:fldCharType="begin"/>
        </w:r>
        <w:r w:rsidR="00122C15">
          <w:rPr>
            <w:noProof/>
            <w:webHidden/>
          </w:rPr>
          <w:instrText xml:space="preserve"> PAGEREF _Toc396636383 \h </w:instrText>
        </w:r>
        <w:r w:rsidR="00122C15">
          <w:rPr>
            <w:noProof/>
            <w:webHidden/>
          </w:rPr>
        </w:r>
        <w:r w:rsidR="00122C15">
          <w:rPr>
            <w:noProof/>
            <w:webHidden/>
          </w:rPr>
          <w:fldChar w:fldCharType="separate"/>
        </w:r>
        <w:r w:rsidR="00122C15">
          <w:rPr>
            <w:noProof/>
            <w:webHidden/>
          </w:rPr>
          <w:t>16-1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4" w:history="1">
        <w:r w:rsidR="00122C15" w:rsidRPr="00AC2007">
          <w:rPr>
            <w:rStyle w:val="Hyperlink"/>
            <w:noProof/>
          </w:rPr>
          <w:t>16.3</w:t>
        </w:r>
        <w:r w:rsidR="00122C15">
          <w:rPr>
            <w:rFonts w:eastAsiaTheme="minorEastAsia" w:cstheme="minorBidi"/>
            <w:smallCaps w:val="0"/>
            <w:noProof/>
            <w:sz w:val="22"/>
            <w:szCs w:val="22"/>
            <w:lang w:eastAsia="en-ZA"/>
          </w:rPr>
          <w:tab/>
        </w:r>
        <w:r w:rsidR="00122C15" w:rsidRPr="00AC2007">
          <w:rPr>
            <w:rStyle w:val="Hyperlink"/>
            <w:noProof/>
          </w:rPr>
          <w:t>Locks, latches, catches, bolts</w:t>
        </w:r>
        <w:r w:rsidR="00122C15">
          <w:rPr>
            <w:noProof/>
            <w:webHidden/>
          </w:rPr>
          <w:tab/>
        </w:r>
        <w:r w:rsidR="00122C15">
          <w:rPr>
            <w:noProof/>
            <w:webHidden/>
          </w:rPr>
          <w:fldChar w:fldCharType="begin"/>
        </w:r>
        <w:r w:rsidR="00122C15">
          <w:rPr>
            <w:noProof/>
            <w:webHidden/>
          </w:rPr>
          <w:instrText xml:space="preserve"> PAGEREF _Toc396636384 \h </w:instrText>
        </w:r>
        <w:r w:rsidR="00122C15">
          <w:rPr>
            <w:noProof/>
            <w:webHidden/>
          </w:rPr>
        </w:r>
        <w:r w:rsidR="00122C15">
          <w:rPr>
            <w:noProof/>
            <w:webHidden/>
          </w:rPr>
          <w:fldChar w:fldCharType="separate"/>
        </w:r>
        <w:r w:rsidR="00122C15">
          <w:rPr>
            <w:noProof/>
            <w:webHidden/>
          </w:rPr>
          <w:t>16-1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5" w:history="1">
        <w:r w:rsidR="00122C15" w:rsidRPr="00AC2007">
          <w:rPr>
            <w:rStyle w:val="Hyperlink"/>
            <w:noProof/>
          </w:rPr>
          <w:t>16.4</w:t>
        </w:r>
        <w:r w:rsidR="00122C15">
          <w:rPr>
            <w:rFonts w:eastAsiaTheme="minorEastAsia" w:cstheme="minorBidi"/>
            <w:smallCaps w:val="0"/>
            <w:noProof/>
            <w:sz w:val="22"/>
            <w:szCs w:val="22"/>
            <w:lang w:eastAsia="en-ZA"/>
          </w:rPr>
          <w:tab/>
        </w:r>
        <w:r w:rsidR="00122C15" w:rsidRPr="00AC2007">
          <w:rPr>
            <w:rStyle w:val="Hyperlink"/>
            <w:noProof/>
          </w:rPr>
          <w:t>Hinges</w:t>
        </w:r>
        <w:r w:rsidR="00122C15">
          <w:rPr>
            <w:noProof/>
            <w:webHidden/>
          </w:rPr>
          <w:tab/>
        </w:r>
        <w:r w:rsidR="00122C15">
          <w:rPr>
            <w:noProof/>
            <w:webHidden/>
          </w:rPr>
          <w:fldChar w:fldCharType="begin"/>
        </w:r>
        <w:r w:rsidR="00122C15">
          <w:rPr>
            <w:noProof/>
            <w:webHidden/>
          </w:rPr>
          <w:instrText xml:space="preserve"> PAGEREF _Toc396636385 \h </w:instrText>
        </w:r>
        <w:r w:rsidR="00122C15">
          <w:rPr>
            <w:noProof/>
            <w:webHidden/>
          </w:rPr>
        </w:r>
        <w:r w:rsidR="00122C15">
          <w:rPr>
            <w:noProof/>
            <w:webHidden/>
          </w:rPr>
          <w:fldChar w:fldCharType="separate"/>
        </w:r>
        <w:r w:rsidR="00122C15">
          <w:rPr>
            <w:noProof/>
            <w:webHidden/>
          </w:rPr>
          <w:t>16-2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6" w:history="1">
        <w:r w:rsidR="00122C15" w:rsidRPr="00AC2007">
          <w:rPr>
            <w:rStyle w:val="Hyperlink"/>
            <w:noProof/>
          </w:rPr>
          <w:t>16.5</w:t>
        </w:r>
        <w:r w:rsidR="00122C15">
          <w:rPr>
            <w:rFonts w:eastAsiaTheme="minorEastAsia" w:cstheme="minorBidi"/>
            <w:smallCaps w:val="0"/>
            <w:noProof/>
            <w:sz w:val="22"/>
            <w:szCs w:val="22"/>
            <w:lang w:eastAsia="en-ZA"/>
          </w:rPr>
          <w:tab/>
        </w:r>
        <w:r w:rsidR="00122C15" w:rsidRPr="00AC2007">
          <w:rPr>
            <w:rStyle w:val="Hyperlink"/>
            <w:noProof/>
          </w:rPr>
          <w:t>Door closers</w:t>
        </w:r>
        <w:r w:rsidR="00122C15">
          <w:rPr>
            <w:noProof/>
            <w:webHidden/>
          </w:rPr>
          <w:tab/>
        </w:r>
        <w:r w:rsidR="00122C15">
          <w:rPr>
            <w:noProof/>
            <w:webHidden/>
          </w:rPr>
          <w:fldChar w:fldCharType="begin"/>
        </w:r>
        <w:r w:rsidR="00122C15">
          <w:rPr>
            <w:noProof/>
            <w:webHidden/>
          </w:rPr>
          <w:instrText xml:space="preserve"> PAGEREF _Toc396636386 \h </w:instrText>
        </w:r>
        <w:r w:rsidR="00122C15">
          <w:rPr>
            <w:noProof/>
            <w:webHidden/>
          </w:rPr>
        </w:r>
        <w:r w:rsidR="00122C15">
          <w:rPr>
            <w:noProof/>
            <w:webHidden/>
          </w:rPr>
          <w:fldChar w:fldCharType="separate"/>
        </w:r>
        <w:r w:rsidR="00122C15">
          <w:rPr>
            <w:noProof/>
            <w:webHidden/>
          </w:rPr>
          <w:t>16-2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7" w:history="1">
        <w:r w:rsidR="00122C15" w:rsidRPr="00AC2007">
          <w:rPr>
            <w:rStyle w:val="Hyperlink"/>
            <w:noProof/>
          </w:rPr>
          <w:t>16.6</w:t>
        </w:r>
        <w:r w:rsidR="00122C15">
          <w:rPr>
            <w:rFonts w:eastAsiaTheme="minorEastAsia" w:cstheme="minorBidi"/>
            <w:smallCaps w:val="0"/>
            <w:noProof/>
            <w:sz w:val="22"/>
            <w:szCs w:val="22"/>
            <w:lang w:eastAsia="en-ZA"/>
          </w:rPr>
          <w:tab/>
        </w:r>
        <w:r w:rsidR="00122C15" w:rsidRPr="00AC2007">
          <w:rPr>
            <w:rStyle w:val="Hyperlink"/>
            <w:noProof/>
          </w:rPr>
          <w:t>Pelmets, curtain rails, rods, blinds</w:t>
        </w:r>
        <w:r w:rsidR="00122C15">
          <w:rPr>
            <w:noProof/>
            <w:webHidden/>
          </w:rPr>
          <w:tab/>
        </w:r>
        <w:r w:rsidR="00122C15">
          <w:rPr>
            <w:noProof/>
            <w:webHidden/>
          </w:rPr>
          <w:fldChar w:fldCharType="begin"/>
        </w:r>
        <w:r w:rsidR="00122C15">
          <w:rPr>
            <w:noProof/>
            <w:webHidden/>
          </w:rPr>
          <w:instrText xml:space="preserve"> PAGEREF _Toc396636387 \h </w:instrText>
        </w:r>
        <w:r w:rsidR="00122C15">
          <w:rPr>
            <w:noProof/>
            <w:webHidden/>
          </w:rPr>
        </w:r>
        <w:r w:rsidR="00122C15">
          <w:rPr>
            <w:noProof/>
            <w:webHidden/>
          </w:rPr>
          <w:fldChar w:fldCharType="separate"/>
        </w:r>
        <w:r w:rsidR="00122C15">
          <w:rPr>
            <w:noProof/>
            <w:webHidden/>
          </w:rPr>
          <w:t>16-3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8" w:history="1">
        <w:r w:rsidR="00122C15" w:rsidRPr="00AC2007">
          <w:rPr>
            <w:rStyle w:val="Hyperlink"/>
            <w:noProof/>
          </w:rPr>
          <w:t>16.7</w:t>
        </w:r>
        <w:r w:rsidR="00122C15">
          <w:rPr>
            <w:rFonts w:eastAsiaTheme="minorEastAsia" w:cstheme="minorBidi"/>
            <w:smallCaps w:val="0"/>
            <w:noProof/>
            <w:sz w:val="22"/>
            <w:szCs w:val="22"/>
            <w:lang w:eastAsia="en-ZA"/>
          </w:rPr>
          <w:tab/>
        </w:r>
        <w:r w:rsidR="00122C15" w:rsidRPr="00AC2007">
          <w:rPr>
            <w:rStyle w:val="Hyperlink"/>
            <w:noProof/>
          </w:rPr>
          <w:t>Edge, feature, dividing strips</w:t>
        </w:r>
        <w:r w:rsidR="00122C15">
          <w:rPr>
            <w:noProof/>
            <w:webHidden/>
          </w:rPr>
          <w:tab/>
        </w:r>
        <w:r w:rsidR="00122C15">
          <w:rPr>
            <w:noProof/>
            <w:webHidden/>
          </w:rPr>
          <w:fldChar w:fldCharType="begin"/>
        </w:r>
        <w:r w:rsidR="00122C15">
          <w:rPr>
            <w:noProof/>
            <w:webHidden/>
          </w:rPr>
          <w:instrText xml:space="preserve"> PAGEREF _Toc396636388 \h </w:instrText>
        </w:r>
        <w:r w:rsidR="00122C15">
          <w:rPr>
            <w:noProof/>
            <w:webHidden/>
          </w:rPr>
        </w:r>
        <w:r w:rsidR="00122C15">
          <w:rPr>
            <w:noProof/>
            <w:webHidden/>
          </w:rPr>
          <w:fldChar w:fldCharType="separate"/>
        </w:r>
        <w:r w:rsidR="00122C15">
          <w:rPr>
            <w:noProof/>
            <w:webHidden/>
          </w:rPr>
          <w:t>16-3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89" w:history="1">
        <w:r w:rsidR="00122C15" w:rsidRPr="00AC2007">
          <w:rPr>
            <w:rStyle w:val="Hyperlink"/>
            <w:noProof/>
          </w:rPr>
          <w:t>16.8</w:t>
        </w:r>
        <w:r w:rsidR="00122C15">
          <w:rPr>
            <w:rFonts w:eastAsiaTheme="minorEastAsia" w:cstheme="minorBidi"/>
            <w:smallCaps w:val="0"/>
            <w:noProof/>
            <w:sz w:val="22"/>
            <w:szCs w:val="22"/>
            <w:lang w:eastAsia="en-ZA"/>
          </w:rPr>
          <w:tab/>
        </w:r>
        <w:r w:rsidR="00122C15" w:rsidRPr="00AC2007">
          <w:rPr>
            <w:rStyle w:val="Hyperlink"/>
            <w:noProof/>
          </w:rPr>
          <w:t>Sunken door matting</w:t>
        </w:r>
        <w:r w:rsidR="00122C15">
          <w:rPr>
            <w:noProof/>
            <w:webHidden/>
          </w:rPr>
          <w:tab/>
        </w:r>
        <w:r w:rsidR="00122C15">
          <w:rPr>
            <w:noProof/>
            <w:webHidden/>
          </w:rPr>
          <w:fldChar w:fldCharType="begin"/>
        </w:r>
        <w:r w:rsidR="00122C15">
          <w:rPr>
            <w:noProof/>
            <w:webHidden/>
          </w:rPr>
          <w:instrText xml:space="preserve"> PAGEREF _Toc396636389 \h </w:instrText>
        </w:r>
        <w:r w:rsidR="00122C15">
          <w:rPr>
            <w:noProof/>
            <w:webHidden/>
          </w:rPr>
        </w:r>
        <w:r w:rsidR="00122C15">
          <w:rPr>
            <w:noProof/>
            <w:webHidden/>
          </w:rPr>
          <w:fldChar w:fldCharType="separate"/>
        </w:r>
        <w:r w:rsidR="00122C15">
          <w:rPr>
            <w:noProof/>
            <w:webHidden/>
          </w:rPr>
          <w:t>16-3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90" w:history="1">
        <w:r w:rsidR="00122C15" w:rsidRPr="00AC2007">
          <w:rPr>
            <w:rStyle w:val="Hyperlink"/>
            <w:noProof/>
          </w:rPr>
          <w:t>16.9</w:t>
        </w:r>
        <w:r w:rsidR="00122C15">
          <w:rPr>
            <w:rFonts w:eastAsiaTheme="minorEastAsia" w:cstheme="minorBidi"/>
            <w:smallCaps w:val="0"/>
            <w:noProof/>
            <w:sz w:val="22"/>
            <w:szCs w:val="22"/>
            <w:lang w:eastAsia="en-ZA"/>
          </w:rPr>
          <w:tab/>
        </w:r>
        <w:r w:rsidR="00122C15" w:rsidRPr="00AC2007">
          <w:rPr>
            <w:rStyle w:val="Hyperlink"/>
            <w:noProof/>
          </w:rPr>
          <w:t>Number/name plates, safety signs</w:t>
        </w:r>
        <w:r w:rsidR="00122C15">
          <w:rPr>
            <w:noProof/>
            <w:webHidden/>
          </w:rPr>
          <w:tab/>
        </w:r>
        <w:r w:rsidR="00122C15">
          <w:rPr>
            <w:noProof/>
            <w:webHidden/>
          </w:rPr>
          <w:fldChar w:fldCharType="begin"/>
        </w:r>
        <w:r w:rsidR="00122C15">
          <w:rPr>
            <w:noProof/>
            <w:webHidden/>
          </w:rPr>
          <w:instrText xml:space="preserve"> PAGEREF _Toc396636390 \h </w:instrText>
        </w:r>
        <w:r w:rsidR="00122C15">
          <w:rPr>
            <w:noProof/>
            <w:webHidden/>
          </w:rPr>
        </w:r>
        <w:r w:rsidR="00122C15">
          <w:rPr>
            <w:noProof/>
            <w:webHidden/>
          </w:rPr>
          <w:fldChar w:fldCharType="separate"/>
        </w:r>
        <w:r w:rsidR="00122C15">
          <w:rPr>
            <w:noProof/>
            <w:webHidden/>
          </w:rPr>
          <w:t>16-3</w:t>
        </w:r>
        <w:r w:rsidR="00122C15">
          <w:rPr>
            <w:noProof/>
            <w:webHidden/>
          </w:rPr>
          <w:fldChar w:fldCharType="end"/>
        </w:r>
      </w:hyperlink>
    </w:p>
    <w:p w:rsidR="00122C15" w:rsidRDefault="00C64430">
      <w:pPr>
        <w:pStyle w:val="TOC2"/>
        <w:tabs>
          <w:tab w:val="left" w:pos="1100"/>
          <w:tab w:val="right" w:leader="dot" w:pos="9629"/>
        </w:tabs>
        <w:rPr>
          <w:rFonts w:eastAsiaTheme="minorEastAsia" w:cstheme="minorBidi"/>
          <w:smallCaps w:val="0"/>
          <w:noProof/>
          <w:sz w:val="22"/>
          <w:szCs w:val="22"/>
          <w:lang w:eastAsia="en-ZA"/>
        </w:rPr>
      </w:pPr>
      <w:hyperlink w:anchor="_Toc396636391" w:history="1">
        <w:r w:rsidR="00122C15" w:rsidRPr="00AC2007">
          <w:rPr>
            <w:rStyle w:val="Hyperlink"/>
            <w:noProof/>
          </w:rPr>
          <w:t>16.10</w:t>
        </w:r>
        <w:r w:rsidR="00122C15">
          <w:rPr>
            <w:rFonts w:eastAsiaTheme="minorEastAsia" w:cstheme="minorBidi"/>
            <w:smallCaps w:val="0"/>
            <w:noProof/>
            <w:sz w:val="22"/>
            <w:szCs w:val="22"/>
            <w:lang w:eastAsia="en-ZA"/>
          </w:rPr>
          <w:tab/>
        </w:r>
        <w:r w:rsidR="00122C15" w:rsidRPr="00AC2007">
          <w:rPr>
            <w:rStyle w:val="Hyperlink"/>
            <w:noProof/>
          </w:rPr>
          <w:t>Drawer runners/slides</w:t>
        </w:r>
        <w:r w:rsidR="00122C15">
          <w:rPr>
            <w:noProof/>
            <w:webHidden/>
          </w:rPr>
          <w:tab/>
        </w:r>
        <w:r w:rsidR="00122C15">
          <w:rPr>
            <w:noProof/>
            <w:webHidden/>
          </w:rPr>
          <w:fldChar w:fldCharType="begin"/>
        </w:r>
        <w:r w:rsidR="00122C15">
          <w:rPr>
            <w:noProof/>
            <w:webHidden/>
          </w:rPr>
          <w:instrText xml:space="preserve"> PAGEREF _Toc396636391 \h </w:instrText>
        </w:r>
        <w:r w:rsidR="00122C15">
          <w:rPr>
            <w:noProof/>
            <w:webHidden/>
          </w:rPr>
        </w:r>
        <w:r w:rsidR="00122C15">
          <w:rPr>
            <w:noProof/>
            <w:webHidden/>
          </w:rPr>
          <w:fldChar w:fldCharType="separate"/>
        </w:r>
        <w:r w:rsidR="00122C15">
          <w:rPr>
            <w:noProof/>
            <w:webHidden/>
          </w:rPr>
          <w:t>16-4</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92" w:history="1">
        <w:r w:rsidR="00122C15" w:rsidRPr="00AC2007">
          <w:rPr>
            <w:rStyle w:val="Hyperlink"/>
            <w:noProof/>
          </w:rPr>
          <w:t>17</w:t>
        </w:r>
        <w:r w:rsidR="00122C15">
          <w:rPr>
            <w:rFonts w:eastAsiaTheme="minorEastAsia" w:cstheme="minorBidi"/>
            <w:b w:val="0"/>
            <w:bCs w:val="0"/>
            <w:caps w:val="0"/>
            <w:noProof/>
            <w:sz w:val="22"/>
            <w:szCs w:val="22"/>
            <w:lang w:eastAsia="en-ZA"/>
          </w:rPr>
          <w:tab/>
        </w:r>
        <w:r w:rsidR="00122C15" w:rsidRPr="00AC2007">
          <w:rPr>
            <w:rStyle w:val="Hyperlink"/>
            <w:noProof/>
          </w:rPr>
          <w:t>Glazing</w:t>
        </w:r>
        <w:r w:rsidR="00122C15">
          <w:rPr>
            <w:noProof/>
            <w:webHidden/>
          </w:rPr>
          <w:tab/>
        </w:r>
        <w:r w:rsidR="00122C15">
          <w:rPr>
            <w:noProof/>
            <w:webHidden/>
          </w:rPr>
          <w:fldChar w:fldCharType="begin"/>
        </w:r>
        <w:r w:rsidR="00122C15">
          <w:rPr>
            <w:noProof/>
            <w:webHidden/>
          </w:rPr>
          <w:instrText xml:space="preserve"> PAGEREF _Toc396636392 \h </w:instrText>
        </w:r>
        <w:r w:rsidR="00122C15">
          <w:rPr>
            <w:noProof/>
            <w:webHidden/>
          </w:rPr>
        </w:r>
        <w:r w:rsidR="00122C15">
          <w:rPr>
            <w:noProof/>
            <w:webHidden/>
          </w:rPr>
          <w:fldChar w:fldCharType="separate"/>
        </w:r>
        <w:r w:rsidR="00122C15">
          <w:rPr>
            <w:noProof/>
            <w:webHidden/>
          </w:rPr>
          <w:t>17-1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93" w:history="1">
        <w:r w:rsidR="00122C15" w:rsidRPr="00AC2007">
          <w:rPr>
            <w:rStyle w:val="Hyperlink"/>
            <w:noProof/>
          </w:rPr>
          <w:t>17.1</w:t>
        </w:r>
        <w:r w:rsidR="00122C15">
          <w:rPr>
            <w:rFonts w:eastAsiaTheme="minorEastAsia" w:cstheme="minorBidi"/>
            <w:smallCaps w:val="0"/>
            <w:noProof/>
            <w:sz w:val="22"/>
            <w:szCs w:val="22"/>
            <w:lang w:eastAsia="en-ZA"/>
          </w:rPr>
          <w:tab/>
        </w:r>
        <w:r w:rsidR="00122C15" w:rsidRPr="00AC2007">
          <w:rPr>
            <w:rStyle w:val="Hyperlink"/>
            <w:noProof/>
          </w:rPr>
          <w:t>Materials</w:t>
        </w:r>
        <w:r w:rsidR="00122C15">
          <w:rPr>
            <w:noProof/>
            <w:webHidden/>
          </w:rPr>
          <w:tab/>
        </w:r>
        <w:r w:rsidR="00122C15">
          <w:rPr>
            <w:noProof/>
            <w:webHidden/>
          </w:rPr>
          <w:fldChar w:fldCharType="begin"/>
        </w:r>
        <w:r w:rsidR="00122C15">
          <w:rPr>
            <w:noProof/>
            <w:webHidden/>
          </w:rPr>
          <w:instrText xml:space="preserve"> PAGEREF _Toc396636393 \h </w:instrText>
        </w:r>
        <w:r w:rsidR="00122C15">
          <w:rPr>
            <w:noProof/>
            <w:webHidden/>
          </w:rPr>
        </w:r>
        <w:r w:rsidR="00122C15">
          <w:rPr>
            <w:noProof/>
            <w:webHidden/>
          </w:rPr>
          <w:fldChar w:fldCharType="separate"/>
        </w:r>
        <w:r w:rsidR="00122C15">
          <w:rPr>
            <w:noProof/>
            <w:webHidden/>
          </w:rPr>
          <w:t>17-1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94" w:history="1">
        <w:r w:rsidR="00122C15" w:rsidRPr="00AC2007">
          <w:rPr>
            <w:rStyle w:val="Hyperlink"/>
            <w:noProof/>
          </w:rPr>
          <w:t>17.2</w:t>
        </w:r>
        <w:r w:rsidR="00122C15">
          <w:rPr>
            <w:rFonts w:eastAsiaTheme="minorEastAsia" w:cstheme="minorBidi"/>
            <w:smallCaps w:val="0"/>
            <w:noProof/>
            <w:sz w:val="22"/>
            <w:szCs w:val="22"/>
            <w:lang w:eastAsia="en-ZA"/>
          </w:rPr>
          <w:tab/>
        </w:r>
        <w:r w:rsidR="00122C15" w:rsidRPr="00AC2007">
          <w:rPr>
            <w:rStyle w:val="Hyperlink"/>
            <w:noProof/>
          </w:rPr>
          <w:t>Glazing</w:t>
        </w:r>
        <w:r w:rsidR="00122C15">
          <w:rPr>
            <w:noProof/>
            <w:webHidden/>
          </w:rPr>
          <w:tab/>
        </w:r>
        <w:r w:rsidR="00122C15">
          <w:rPr>
            <w:noProof/>
            <w:webHidden/>
          </w:rPr>
          <w:fldChar w:fldCharType="begin"/>
        </w:r>
        <w:r w:rsidR="00122C15">
          <w:rPr>
            <w:noProof/>
            <w:webHidden/>
          </w:rPr>
          <w:instrText xml:space="preserve"> PAGEREF _Toc396636394 \h </w:instrText>
        </w:r>
        <w:r w:rsidR="00122C15">
          <w:rPr>
            <w:noProof/>
            <w:webHidden/>
          </w:rPr>
        </w:r>
        <w:r w:rsidR="00122C15">
          <w:rPr>
            <w:noProof/>
            <w:webHidden/>
          </w:rPr>
          <w:fldChar w:fldCharType="separate"/>
        </w:r>
        <w:r w:rsidR="00122C15">
          <w:rPr>
            <w:noProof/>
            <w:webHidden/>
          </w:rPr>
          <w:t>17-1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95" w:history="1">
        <w:r w:rsidR="00122C15" w:rsidRPr="00AC2007">
          <w:rPr>
            <w:rStyle w:val="Hyperlink"/>
            <w:noProof/>
          </w:rPr>
          <w:t>17.3</w:t>
        </w:r>
        <w:r w:rsidR="00122C15">
          <w:rPr>
            <w:rFonts w:eastAsiaTheme="minorEastAsia" w:cstheme="minorBidi"/>
            <w:smallCaps w:val="0"/>
            <w:noProof/>
            <w:sz w:val="22"/>
            <w:szCs w:val="22"/>
            <w:lang w:eastAsia="en-ZA"/>
          </w:rPr>
          <w:tab/>
        </w:r>
        <w:r w:rsidR="00122C15" w:rsidRPr="00AC2007">
          <w:rPr>
            <w:rStyle w:val="Hyperlink"/>
            <w:noProof/>
          </w:rPr>
          <w:t>Mirrors</w:t>
        </w:r>
        <w:r w:rsidR="00122C15">
          <w:rPr>
            <w:noProof/>
            <w:webHidden/>
          </w:rPr>
          <w:tab/>
        </w:r>
        <w:r w:rsidR="00122C15">
          <w:rPr>
            <w:noProof/>
            <w:webHidden/>
          </w:rPr>
          <w:fldChar w:fldCharType="begin"/>
        </w:r>
        <w:r w:rsidR="00122C15">
          <w:rPr>
            <w:noProof/>
            <w:webHidden/>
          </w:rPr>
          <w:instrText xml:space="preserve"> PAGEREF _Toc396636395 \h </w:instrText>
        </w:r>
        <w:r w:rsidR="00122C15">
          <w:rPr>
            <w:noProof/>
            <w:webHidden/>
          </w:rPr>
        </w:r>
        <w:r w:rsidR="00122C15">
          <w:rPr>
            <w:noProof/>
            <w:webHidden/>
          </w:rPr>
          <w:fldChar w:fldCharType="separate"/>
        </w:r>
        <w:r w:rsidR="00122C15">
          <w:rPr>
            <w:noProof/>
            <w:webHidden/>
          </w:rPr>
          <w:t>17-2</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396" w:history="1">
        <w:r w:rsidR="00122C15" w:rsidRPr="00AC2007">
          <w:rPr>
            <w:rStyle w:val="Hyperlink"/>
            <w:noProof/>
          </w:rPr>
          <w:t>18</w:t>
        </w:r>
        <w:r w:rsidR="00122C15">
          <w:rPr>
            <w:rFonts w:eastAsiaTheme="minorEastAsia" w:cstheme="minorBidi"/>
            <w:b w:val="0"/>
            <w:bCs w:val="0"/>
            <w:caps w:val="0"/>
            <w:noProof/>
            <w:sz w:val="22"/>
            <w:szCs w:val="22"/>
            <w:lang w:eastAsia="en-ZA"/>
          </w:rPr>
          <w:tab/>
        </w:r>
        <w:r w:rsidR="00122C15" w:rsidRPr="00AC2007">
          <w:rPr>
            <w:rStyle w:val="Hyperlink"/>
            <w:noProof/>
          </w:rPr>
          <w:t>Drainage, sewerage, water and gas supply, fire equipment, sanitary plumbing</w:t>
        </w:r>
        <w:r w:rsidR="00122C15">
          <w:rPr>
            <w:noProof/>
            <w:webHidden/>
          </w:rPr>
          <w:tab/>
        </w:r>
        <w:r w:rsidR="00122C15">
          <w:rPr>
            <w:noProof/>
            <w:webHidden/>
          </w:rPr>
          <w:fldChar w:fldCharType="begin"/>
        </w:r>
        <w:r w:rsidR="00122C15">
          <w:rPr>
            <w:noProof/>
            <w:webHidden/>
          </w:rPr>
          <w:instrText xml:space="preserve"> PAGEREF _Toc396636396 \h </w:instrText>
        </w:r>
        <w:r w:rsidR="00122C15">
          <w:rPr>
            <w:noProof/>
            <w:webHidden/>
          </w:rPr>
        </w:r>
        <w:r w:rsidR="00122C15">
          <w:rPr>
            <w:noProof/>
            <w:webHidden/>
          </w:rPr>
          <w:fldChar w:fldCharType="separate"/>
        </w:r>
        <w:r w:rsidR="00122C15">
          <w:rPr>
            <w:noProof/>
            <w:webHidden/>
          </w:rPr>
          <w:t>18-1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97" w:history="1">
        <w:r w:rsidR="00122C15" w:rsidRPr="00AC2007">
          <w:rPr>
            <w:rStyle w:val="Hyperlink"/>
            <w:noProof/>
          </w:rPr>
          <w:t>18.1</w:t>
        </w:r>
        <w:r w:rsidR="00122C15">
          <w:rPr>
            <w:rFonts w:eastAsiaTheme="minorEastAsia" w:cstheme="minorBidi"/>
            <w:smallCaps w:val="0"/>
            <w:noProof/>
            <w:sz w:val="22"/>
            <w:szCs w:val="22"/>
            <w:lang w:eastAsia="en-ZA"/>
          </w:rPr>
          <w:tab/>
        </w:r>
        <w:r w:rsidR="00122C15" w:rsidRPr="00AC2007">
          <w:rPr>
            <w:rStyle w:val="Hyperlink"/>
            <w:noProof/>
          </w:rPr>
          <w:t>Roof eaves drainage</w:t>
        </w:r>
        <w:r w:rsidR="00122C15">
          <w:rPr>
            <w:noProof/>
            <w:webHidden/>
          </w:rPr>
          <w:tab/>
        </w:r>
        <w:r w:rsidR="00122C15">
          <w:rPr>
            <w:noProof/>
            <w:webHidden/>
          </w:rPr>
          <w:fldChar w:fldCharType="begin"/>
        </w:r>
        <w:r w:rsidR="00122C15">
          <w:rPr>
            <w:noProof/>
            <w:webHidden/>
          </w:rPr>
          <w:instrText xml:space="preserve"> PAGEREF _Toc396636397 \h </w:instrText>
        </w:r>
        <w:r w:rsidR="00122C15">
          <w:rPr>
            <w:noProof/>
            <w:webHidden/>
          </w:rPr>
        </w:r>
        <w:r w:rsidR="00122C15">
          <w:rPr>
            <w:noProof/>
            <w:webHidden/>
          </w:rPr>
          <w:fldChar w:fldCharType="separate"/>
        </w:r>
        <w:r w:rsidR="00122C15">
          <w:rPr>
            <w:noProof/>
            <w:webHidden/>
          </w:rPr>
          <w:t>18-1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98" w:history="1">
        <w:r w:rsidR="00122C15" w:rsidRPr="00AC2007">
          <w:rPr>
            <w:rStyle w:val="Hyperlink"/>
            <w:noProof/>
          </w:rPr>
          <w:t>18.2</w:t>
        </w:r>
        <w:r w:rsidR="00122C15">
          <w:rPr>
            <w:rFonts w:eastAsiaTheme="minorEastAsia" w:cstheme="minorBidi"/>
            <w:smallCaps w:val="0"/>
            <w:noProof/>
            <w:sz w:val="22"/>
            <w:szCs w:val="22"/>
            <w:lang w:eastAsia="en-ZA"/>
          </w:rPr>
          <w:tab/>
        </w:r>
        <w:r w:rsidR="00122C15" w:rsidRPr="00AC2007">
          <w:rPr>
            <w:rStyle w:val="Hyperlink"/>
            <w:noProof/>
          </w:rPr>
          <w:t>Flat concrete roof, balcony and floor drainage</w:t>
        </w:r>
        <w:r w:rsidR="00122C15">
          <w:rPr>
            <w:noProof/>
            <w:webHidden/>
          </w:rPr>
          <w:tab/>
        </w:r>
        <w:r w:rsidR="00122C15">
          <w:rPr>
            <w:noProof/>
            <w:webHidden/>
          </w:rPr>
          <w:fldChar w:fldCharType="begin"/>
        </w:r>
        <w:r w:rsidR="00122C15">
          <w:rPr>
            <w:noProof/>
            <w:webHidden/>
          </w:rPr>
          <w:instrText xml:space="preserve"> PAGEREF _Toc396636398 \h </w:instrText>
        </w:r>
        <w:r w:rsidR="00122C15">
          <w:rPr>
            <w:noProof/>
            <w:webHidden/>
          </w:rPr>
        </w:r>
        <w:r w:rsidR="00122C15">
          <w:rPr>
            <w:noProof/>
            <w:webHidden/>
          </w:rPr>
          <w:fldChar w:fldCharType="separate"/>
        </w:r>
        <w:r w:rsidR="00122C15">
          <w:rPr>
            <w:noProof/>
            <w:webHidden/>
          </w:rPr>
          <w:t>18-2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399" w:history="1">
        <w:r w:rsidR="00122C15" w:rsidRPr="00AC2007">
          <w:rPr>
            <w:rStyle w:val="Hyperlink"/>
            <w:noProof/>
          </w:rPr>
          <w:t>18.3</w:t>
        </w:r>
        <w:r w:rsidR="00122C15">
          <w:rPr>
            <w:rFonts w:eastAsiaTheme="minorEastAsia" w:cstheme="minorBidi"/>
            <w:smallCaps w:val="0"/>
            <w:noProof/>
            <w:sz w:val="22"/>
            <w:szCs w:val="22"/>
            <w:lang w:eastAsia="en-ZA"/>
          </w:rPr>
          <w:tab/>
        </w:r>
        <w:r w:rsidR="00122C15" w:rsidRPr="00AC2007">
          <w:rPr>
            <w:rStyle w:val="Hyperlink"/>
            <w:noProof/>
          </w:rPr>
          <w:t>Stormwater drainage</w:t>
        </w:r>
        <w:r w:rsidR="00122C15">
          <w:rPr>
            <w:noProof/>
            <w:webHidden/>
          </w:rPr>
          <w:tab/>
        </w:r>
        <w:r w:rsidR="00122C15">
          <w:rPr>
            <w:noProof/>
            <w:webHidden/>
          </w:rPr>
          <w:fldChar w:fldCharType="begin"/>
        </w:r>
        <w:r w:rsidR="00122C15">
          <w:rPr>
            <w:noProof/>
            <w:webHidden/>
          </w:rPr>
          <w:instrText xml:space="preserve"> PAGEREF _Toc396636399 \h </w:instrText>
        </w:r>
        <w:r w:rsidR="00122C15">
          <w:rPr>
            <w:noProof/>
            <w:webHidden/>
          </w:rPr>
        </w:r>
        <w:r w:rsidR="00122C15">
          <w:rPr>
            <w:noProof/>
            <w:webHidden/>
          </w:rPr>
          <w:fldChar w:fldCharType="separate"/>
        </w:r>
        <w:r w:rsidR="00122C15">
          <w:rPr>
            <w:noProof/>
            <w:webHidden/>
          </w:rPr>
          <w:t>18-2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0" w:history="1">
        <w:r w:rsidR="00122C15" w:rsidRPr="00AC2007">
          <w:rPr>
            <w:rStyle w:val="Hyperlink"/>
            <w:noProof/>
          </w:rPr>
          <w:t>18.4</w:t>
        </w:r>
        <w:r w:rsidR="00122C15">
          <w:rPr>
            <w:rFonts w:eastAsiaTheme="minorEastAsia" w:cstheme="minorBidi"/>
            <w:smallCaps w:val="0"/>
            <w:noProof/>
            <w:sz w:val="22"/>
            <w:szCs w:val="22"/>
            <w:lang w:eastAsia="en-ZA"/>
          </w:rPr>
          <w:tab/>
        </w:r>
        <w:r w:rsidR="00122C15" w:rsidRPr="00AC2007">
          <w:rPr>
            <w:rStyle w:val="Hyperlink"/>
            <w:noProof/>
          </w:rPr>
          <w:t>Sewerage</w:t>
        </w:r>
        <w:r w:rsidR="00122C15">
          <w:rPr>
            <w:noProof/>
            <w:webHidden/>
          </w:rPr>
          <w:tab/>
        </w:r>
        <w:r w:rsidR="00122C15">
          <w:rPr>
            <w:noProof/>
            <w:webHidden/>
          </w:rPr>
          <w:fldChar w:fldCharType="begin"/>
        </w:r>
        <w:r w:rsidR="00122C15">
          <w:rPr>
            <w:noProof/>
            <w:webHidden/>
          </w:rPr>
          <w:instrText xml:space="preserve"> PAGEREF _Toc396636400 \h </w:instrText>
        </w:r>
        <w:r w:rsidR="00122C15">
          <w:rPr>
            <w:noProof/>
            <w:webHidden/>
          </w:rPr>
        </w:r>
        <w:r w:rsidR="00122C15">
          <w:rPr>
            <w:noProof/>
            <w:webHidden/>
          </w:rPr>
          <w:fldChar w:fldCharType="separate"/>
        </w:r>
        <w:r w:rsidR="00122C15">
          <w:rPr>
            <w:noProof/>
            <w:webHidden/>
          </w:rPr>
          <w:t>18-3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1" w:history="1">
        <w:r w:rsidR="00122C15" w:rsidRPr="00AC2007">
          <w:rPr>
            <w:rStyle w:val="Hyperlink"/>
            <w:noProof/>
          </w:rPr>
          <w:t>18.5</w:t>
        </w:r>
        <w:r w:rsidR="00122C15">
          <w:rPr>
            <w:rFonts w:eastAsiaTheme="minorEastAsia" w:cstheme="minorBidi"/>
            <w:smallCaps w:val="0"/>
            <w:noProof/>
            <w:sz w:val="22"/>
            <w:szCs w:val="22"/>
            <w:lang w:eastAsia="en-ZA"/>
          </w:rPr>
          <w:tab/>
        </w:r>
        <w:r w:rsidR="00122C15" w:rsidRPr="00AC2007">
          <w:rPr>
            <w:rStyle w:val="Hyperlink"/>
            <w:noProof/>
          </w:rPr>
          <w:t>Water supply</w:t>
        </w:r>
        <w:r w:rsidR="00122C15">
          <w:rPr>
            <w:noProof/>
            <w:webHidden/>
          </w:rPr>
          <w:tab/>
        </w:r>
        <w:r w:rsidR="00122C15">
          <w:rPr>
            <w:noProof/>
            <w:webHidden/>
          </w:rPr>
          <w:fldChar w:fldCharType="begin"/>
        </w:r>
        <w:r w:rsidR="00122C15">
          <w:rPr>
            <w:noProof/>
            <w:webHidden/>
          </w:rPr>
          <w:instrText xml:space="preserve"> PAGEREF _Toc396636401 \h </w:instrText>
        </w:r>
        <w:r w:rsidR="00122C15">
          <w:rPr>
            <w:noProof/>
            <w:webHidden/>
          </w:rPr>
        </w:r>
        <w:r w:rsidR="00122C15">
          <w:rPr>
            <w:noProof/>
            <w:webHidden/>
          </w:rPr>
          <w:fldChar w:fldCharType="separate"/>
        </w:r>
        <w:r w:rsidR="00122C15">
          <w:rPr>
            <w:noProof/>
            <w:webHidden/>
          </w:rPr>
          <w:t>18-5</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2" w:history="1">
        <w:r w:rsidR="00122C15" w:rsidRPr="00AC2007">
          <w:rPr>
            <w:rStyle w:val="Hyperlink"/>
            <w:noProof/>
          </w:rPr>
          <w:t>18.6</w:t>
        </w:r>
        <w:r w:rsidR="00122C15">
          <w:rPr>
            <w:rFonts w:eastAsiaTheme="minorEastAsia" w:cstheme="minorBidi"/>
            <w:smallCaps w:val="0"/>
            <w:noProof/>
            <w:sz w:val="22"/>
            <w:szCs w:val="22"/>
            <w:lang w:eastAsia="en-ZA"/>
          </w:rPr>
          <w:tab/>
        </w:r>
        <w:r w:rsidR="00122C15" w:rsidRPr="00AC2007">
          <w:rPr>
            <w:rStyle w:val="Hyperlink"/>
            <w:noProof/>
          </w:rPr>
          <w:t>Electric geysers and solar water heaters</w:t>
        </w:r>
        <w:r w:rsidR="00122C15">
          <w:rPr>
            <w:noProof/>
            <w:webHidden/>
          </w:rPr>
          <w:tab/>
        </w:r>
        <w:r w:rsidR="00122C15">
          <w:rPr>
            <w:noProof/>
            <w:webHidden/>
          </w:rPr>
          <w:fldChar w:fldCharType="begin"/>
        </w:r>
        <w:r w:rsidR="00122C15">
          <w:rPr>
            <w:noProof/>
            <w:webHidden/>
          </w:rPr>
          <w:instrText xml:space="preserve"> PAGEREF _Toc396636402 \h </w:instrText>
        </w:r>
        <w:r w:rsidR="00122C15">
          <w:rPr>
            <w:noProof/>
            <w:webHidden/>
          </w:rPr>
        </w:r>
        <w:r w:rsidR="00122C15">
          <w:rPr>
            <w:noProof/>
            <w:webHidden/>
          </w:rPr>
          <w:fldChar w:fldCharType="separate"/>
        </w:r>
        <w:r w:rsidR="00122C15">
          <w:rPr>
            <w:noProof/>
            <w:webHidden/>
          </w:rPr>
          <w:t>18-6</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3" w:history="1">
        <w:r w:rsidR="00122C15" w:rsidRPr="00AC2007">
          <w:rPr>
            <w:rStyle w:val="Hyperlink"/>
            <w:noProof/>
          </w:rPr>
          <w:t>18.8</w:t>
        </w:r>
        <w:r w:rsidR="00122C15">
          <w:rPr>
            <w:rFonts w:eastAsiaTheme="minorEastAsia" w:cstheme="minorBidi"/>
            <w:smallCaps w:val="0"/>
            <w:noProof/>
            <w:sz w:val="22"/>
            <w:szCs w:val="22"/>
            <w:lang w:eastAsia="en-ZA"/>
          </w:rPr>
          <w:tab/>
        </w:r>
        <w:r w:rsidR="00122C15" w:rsidRPr="00AC2007">
          <w:rPr>
            <w:rStyle w:val="Hyperlink"/>
            <w:noProof/>
          </w:rPr>
          <w:t>Fire equipment</w:t>
        </w:r>
        <w:r w:rsidR="00122C15">
          <w:rPr>
            <w:noProof/>
            <w:webHidden/>
          </w:rPr>
          <w:tab/>
        </w:r>
        <w:r w:rsidR="00122C15">
          <w:rPr>
            <w:noProof/>
            <w:webHidden/>
          </w:rPr>
          <w:fldChar w:fldCharType="begin"/>
        </w:r>
        <w:r w:rsidR="00122C15">
          <w:rPr>
            <w:noProof/>
            <w:webHidden/>
          </w:rPr>
          <w:instrText xml:space="preserve"> PAGEREF _Toc396636403 \h </w:instrText>
        </w:r>
        <w:r w:rsidR="00122C15">
          <w:rPr>
            <w:noProof/>
            <w:webHidden/>
          </w:rPr>
        </w:r>
        <w:r w:rsidR="00122C15">
          <w:rPr>
            <w:noProof/>
            <w:webHidden/>
          </w:rPr>
          <w:fldChar w:fldCharType="separate"/>
        </w:r>
        <w:r w:rsidR="00122C15">
          <w:rPr>
            <w:noProof/>
            <w:webHidden/>
          </w:rPr>
          <w:t>18-6</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4" w:history="1">
        <w:r w:rsidR="00122C15" w:rsidRPr="00AC2007">
          <w:rPr>
            <w:rStyle w:val="Hyperlink"/>
            <w:noProof/>
          </w:rPr>
          <w:t>18.9</w:t>
        </w:r>
        <w:r w:rsidR="00122C15">
          <w:rPr>
            <w:rFonts w:eastAsiaTheme="minorEastAsia" w:cstheme="minorBidi"/>
            <w:smallCaps w:val="0"/>
            <w:noProof/>
            <w:sz w:val="22"/>
            <w:szCs w:val="22"/>
            <w:lang w:eastAsia="en-ZA"/>
          </w:rPr>
          <w:tab/>
        </w:r>
        <w:r w:rsidR="00122C15" w:rsidRPr="00AC2007">
          <w:rPr>
            <w:rStyle w:val="Hyperlink"/>
            <w:noProof/>
          </w:rPr>
          <w:t>Sanitary plumbing</w:t>
        </w:r>
        <w:r w:rsidR="00122C15">
          <w:rPr>
            <w:noProof/>
            <w:webHidden/>
          </w:rPr>
          <w:tab/>
        </w:r>
        <w:r w:rsidR="00122C15">
          <w:rPr>
            <w:noProof/>
            <w:webHidden/>
          </w:rPr>
          <w:fldChar w:fldCharType="begin"/>
        </w:r>
        <w:r w:rsidR="00122C15">
          <w:rPr>
            <w:noProof/>
            <w:webHidden/>
          </w:rPr>
          <w:instrText xml:space="preserve"> PAGEREF _Toc396636404 \h </w:instrText>
        </w:r>
        <w:r w:rsidR="00122C15">
          <w:rPr>
            <w:noProof/>
            <w:webHidden/>
          </w:rPr>
        </w:r>
        <w:r w:rsidR="00122C15">
          <w:rPr>
            <w:noProof/>
            <w:webHidden/>
          </w:rPr>
          <w:fldChar w:fldCharType="separate"/>
        </w:r>
        <w:r w:rsidR="00122C15">
          <w:rPr>
            <w:noProof/>
            <w:webHidden/>
          </w:rPr>
          <w:t>18-7</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405" w:history="1">
        <w:r w:rsidR="00122C15" w:rsidRPr="00AC2007">
          <w:rPr>
            <w:rStyle w:val="Hyperlink"/>
            <w:noProof/>
          </w:rPr>
          <w:t>19</w:t>
        </w:r>
        <w:r w:rsidR="00122C15">
          <w:rPr>
            <w:rFonts w:eastAsiaTheme="minorEastAsia" w:cstheme="minorBidi"/>
            <w:b w:val="0"/>
            <w:bCs w:val="0"/>
            <w:caps w:val="0"/>
            <w:noProof/>
            <w:sz w:val="22"/>
            <w:szCs w:val="22"/>
            <w:lang w:eastAsia="en-ZA"/>
          </w:rPr>
          <w:tab/>
        </w:r>
        <w:r w:rsidR="00122C15" w:rsidRPr="00AC2007">
          <w:rPr>
            <w:rStyle w:val="Hyperlink"/>
            <w:noProof/>
          </w:rPr>
          <w:t>Electrical works</w:t>
        </w:r>
        <w:r w:rsidR="00122C15">
          <w:rPr>
            <w:noProof/>
            <w:webHidden/>
          </w:rPr>
          <w:tab/>
        </w:r>
        <w:r w:rsidR="00122C15">
          <w:rPr>
            <w:noProof/>
            <w:webHidden/>
          </w:rPr>
          <w:fldChar w:fldCharType="begin"/>
        </w:r>
        <w:r w:rsidR="00122C15">
          <w:rPr>
            <w:noProof/>
            <w:webHidden/>
          </w:rPr>
          <w:instrText xml:space="preserve"> PAGEREF _Toc396636405 \h </w:instrText>
        </w:r>
        <w:r w:rsidR="00122C15">
          <w:rPr>
            <w:noProof/>
            <w:webHidden/>
          </w:rPr>
        </w:r>
        <w:r w:rsidR="00122C15">
          <w:rPr>
            <w:noProof/>
            <w:webHidden/>
          </w:rPr>
          <w:fldChar w:fldCharType="separate"/>
        </w:r>
        <w:r w:rsidR="00122C15">
          <w:rPr>
            <w:noProof/>
            <w:webHidden/>
          </w:rPr>
          <w:t>19-1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6" w:history="1">
        <w:r w:rsidR="00122C15" w:rsidRPr="00AC2007">
          <w:rPr>
            <w:rStyle w:val="Hyperlink"/>
            <w:noProof/>
          </w:rPr>
          <w:t>19.1</w:t>
        </w:r>
        <w:r w:rsidR="00122C15">
          <w:rPr>
            <w:rFonts w:eastAsiaTheme="minorEastAsia" w:cstheme="minorBidi"/>
            <w:smallCaps w:val="0"/>
            <w:noProof/>
            <w:sz w:val="22"/>
            <w:szCs w:val="22"/>
            <w:lang w:eastAsia="en-ZA"/>
          </w:rPr>
          <w:tab/>
        </w:r>
        <w:r w:rsidR="00122C15" w:rsidRPr="00AC2007">
          <w:rPr>
            <w:rStyle w:val="Hyperlink"/>
            <w:noProof/>
          </w:rPr>
          <w:t>Earthworks (SANS 2001-DP1)</w:t>
        </w:r>
        <w:r w:rsidR="00122C15">
          <w:rPr>
            <w:noProof/>
            <w:webHidden/>
          </w:rPr>
          <w:tab/>
        </w:r>
        <w:r w:rsidR="00122C15">
          <w:rPr>
            <w:noProof/>
            <w:webHidden/>
          </w:rPr>
          <w:fldChar w:fldCharType="begin"/>
        </w:r>
        <w:r w:rsidR="00122C15">
          <w:rPr>
            <w:noProof/>
            <w:webHidden/>
          </w:rPr>
          <w:instrText xml:space="preserve"> PAGEREF _Toc396636406 \h </w:instrText>
        </w:r>
        <w:r w:rsidR="00122C15">
          <w:rPr>
            <w:noProof/>
            <w:webHidden/>
          </w:rPr>
        </w:r>
        <w:r w:rsidR="00122C15">
          <w:rPr>
            <w:noProof/>
            <w:webHidden/>
          </w:rPr>
          <w:fldChar w:fldCharType="separate"/>
        </w:r>
        <w:r w:rsidR="00122C15">
          <w:rPr>
            <w:noProof/>
            <w:webHidden/>
          </w:rPr>
          <w:t>19-1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7" w:history="1">
        <w:r w:rsidR="00122C15" w:rsidRPr="00AC2007">
          <w:rPr>
            <w:rStyle w:val="Hyperlink"/>
            <w:noProof/>
            <w:lang w:val="en-GB"/>
          </w:rPr>
          <w:t>19.2</w:t>
        </w:r>
        <w:r w:rsidR="00122C15">
          <w:rPr>
            <w:rFonts w:eastAsiaTheme="minorEastAsia" w:cstheme="minorBidi"/>
            <w:smallCaps w:val="0"/>
            <w:noProof/>
            <w:sz w:val="22"/>
            <w:szCs w:val="22"/>
            <w:lang w:eastAsia="en-ZA"/>
          </w:rPr>
          <w:tab/>
        </w:r>
        <w:r w:rsidR="00122C15" w:rsidRPr="00AC2007">
          <w:rPr>
            <w:rStyle w:val="Hyperlink"/>
            <w:noProof/>
            <w:lang w:val="en-GB"/>
          </w:rPr>
          <w:t xml:space="preserve">Cable ducts (underground) </w:t>
        </w:r>
        <w:r w:rsidR="00122C15" w:rsidRPr="00AC2007">
          <w:rPr>
            <w:rStyle w:val="Hyperlink"/>
            <w:noProof/>
          </w:rPr>
          <w:t>(SANS 2001-DP3)</w:t>
        </w:r>
        <w:r w:rsidR="00122C15">
          <w:rPr>
            <w:noProof/>
            <w:webHidden/>
          </w:rPr>
          <w:tab/>
        </w:r>
        <w:r w:rsidR="00122C15">
          <w:rPr>
            <w:noProof/>
            <w:webHidden/>
          </w:rPr>
          <w:fldChar w:fldCharType="begin"/>
        </w:r>
        <w:r w:rsidR="00122C15">
          <w:rPr>
            <w:noProof/>
            <w:webHidden/>
          </w:rPr>
          <w:instrText xml:space="preserve"> PAGEREF _Toc396636407 \h </w:instrText>
        </w:r>
        <w:r w:rsidR="00122C15">
          <w:rPr>
            <w:noProof/>
            <w:webHidden/>
          </w:rPr>
        </w:r>
        <w:r w:rsidR="00122C15">
          <w:rPr>
            <w:noProof/>
            <w:webHidden/>
          </w:rPr>
          <w:fldChar w:fldCharType="separate"/>
        </w:r>
        <w:r w:rsidR="00122C15">
          <w:rPr>
            <w:noProof/>
            <w:webHidden/>
          </w:rPr>
          <w:t>19-1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08" w:history="1">
        <w:r w:rsidR="00122C15" w:rsidRPr="00AC2007">
          <w:rPr>
            <w:rStyle w:val="Hyperlink"/>
            <w:noProof/>
          </w:rPr>
          <w:t>19.3</w:t>
        </w:r>
        <w:r w:rsidR="00122C15">
          <w:rPr>
            <w:rFonts w:eastAsiaTheme="minorEastAsia" w:cstheme="minorBidi"/>
            <w:smallCaps w:val="0"/>
            <w:noProof/>
            <w:sz w:val="22"/>
            <w:szCs w:val="22"/>
            <w:lang w:eastAsia="en-ZA"/>
          </w:rPr>
          <w:tab/>
        </w:r>
        <w:r w:rsidR="00122C15" w:rsidRPr="00AC2007">
          <w:rPr>
            <w:rStyle w:val="Hyperlink"/>
            <w:noProof/>
          </w:rPr>
          <w:t>Materials and installation</w:t>
        </w:r>
        <w:r w:rsidR="00122C15">
          <w:rPr>
            <w:noProof/>
            <w:webHidden/>
          </w:rPr>
          <w:tab/>
        </w:r>
        <w:r w:rsidR="00122C15">
          <w:rPr>
            <w:noProof/>
            <w:webHidden/>
          </w:rPr>
          <w:fldChar w:fldCharType="begin"/>
        </w:r>
        <w:r w:rsidR="00122C15">
          <w:rPr>
            <w:noProof/>
            <w:webHidden/>
          </w:rPr>
          <w:instrText xml:space="preserve"> PAGEREF _Toc396636408 \h </w:instrText>
        </w:r>
        <w:r w:rsidR="00122C15">
          <w:rPr>
            <w:noProof/>
            <w:webHidden/>
          </w:rPr>
        </w:r>
        <w:r w:rsidR="00122C15">
          <w:rPr>
            <w:noProof/>
            <w:webHidden/>
          </w:rPr>
          <w:fldChar w:fldCharType="separate"/>
        </w:r>
        <w:r w:rsidR="00122C15">
          <w:rPr>
            <w:noProof/>
            <w:webHidden/>
          </w:rPr>
          <w:t>19-1</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409" w:history="1">
        <w:r w:rsidR="00122C15" w:rsidRPr="00AC2007">
          <w:rPr>
            <w:rStyle w:val="Hyperlink"/>
            <w:noProof/>
          </w:rPr>
          <w:t>20</w:t>
        </w:r>
        <w:r w:rsidR="00122C15">
          <w:rPr>
            <w:rFonts w:eastAsiaTheme="minorEastAsia" w:cstheme="minorBidi"/>
            <w:b w:val="0"/>
            <w:bCs w:val="0"/>
            <w:caps w:val="0"/>
            <w:noProof/>
            <w:sz w:val="22"/>
            <w:szCs w:val="22"/>
            <w:lang w:eastAsia="en-ZA"/>
          </w:rPr>
          <w:tab/>
        </w:r>
        <w:r w:rsidR="00122C15" w:rsidRPr="00AC2007">
          <w:rPr>
            <w:rStyle w:val="Hyperlink"/>
            <w:noProof/>
          </w:rPr>
          <w:t>Mechanical works</w:t>
        </w:r>
        <w:r w:rsidR="00122C15">
          <w:rPr>
            <w:noProof/>
            <w:webHidden/>
          </w:rPr>
          <w:tab/>
        </w:r>
        <w:r w:rsidR="00122C15">
          <w:rPr>
            <w:noProof/>
            <w:webHidden/>
          </w:rPr>
          <w:fldChar w:fldCharType="begin"/>
        </w:r>
        <w:r w:rsidR="00122C15">
          <w:rPr>
            <w:noProof/>
            <w:webHidden/>
          </w:rPr>
          <w:instrText xml:space="preserve"> PAGEREF _Toc396636409 \h </w:instrText>
        </w:r>
        <w:r w:rsidR="00122C15">
          <w:rPr>
            <w:noProof/>
            <w:webHidden/>
          </w:rPr>
        </w:r>
        <w:r w:rsidR="00122C15">
          <w:rPr>
            <w:noProof/>
            <w:webHidden/>
          </w:rPr>
          <w:fldChar w:fldCharType="separate"/>
        </w:r>
        <w:r w:rsidR="00122C15">
          <w:rPr>
            <w:noProof/>
            <w:webHidden/>
          </w:rPr>
          <w:t>20-1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0" w:history="1">
        <w:r w:rsidR="00122C15" w:rsidRPr="00AC2007">
          <w:rPr>
            <w:rStyle w:val="Hyperlink"/>
            <w:noProof/>
          </w:rPr>
          <w:t>20.1</w:t>
        </w:r>
        <w:r w:rsidR="00122C15">
          <w:rPr>
            <w:rFonts w:eastAsiaTheme="minorEastAsia" w:cstheme="minorBidi"/>
            <w:smallCaps w:val="0"/>
            <w:noProof/>
            <w:sz w:val="22"/>
            <w:szCs w:val="22"/>
            <w:lang w:eastAsia="en-ZA"/>
          </w:rPr>
          <w:tab/>
        </w:r>
        <w:r w:rsidR="00122C15" w:rsidRPr="00AC2007">
          <w:rPr>
            <w:rStyle w:val="Hyperlink"/>
            <w:noProof/>
          </w:rPr>
          <w:t>Installation</w:t>
        </w:r>
        <w:r w:rsidR="00122C15">
          <w:rPr>
            <w:noProof/>
            <w:webHidden/>
          </w:rPr>
          <w:tab/>
        </w:r>
        <w:r w:rsidR="00122C15">
          <w:rPr>
            <w:noProof/>
            <w:webHidden/>
          </w:rPr>
          <w:fldChar w:fldCharType="begin"/>
        </w:r>
        <w:r w:rsidR="00122C15">
          <w:rPr>
            <w:noProof/>
            <w:webHidden/>
          </w:rPr>
          <w:instrText xml:space="preserve"> PAGEREF _Toc396636410 \h </w:instrText>
        </w:r>
        <w:r w:rsidR="00122C15">
          <w:rPr>
            <w:noProof/>
            <w:webHidden/>
          </w:rPr>
        </w:r>
        <w:r w:rsidR="00122C15">
          <w:rPr>
            <w:noProof/>
            <w:webHidden/>
          </w:rPr>
          <w:fldChar w:fldCharType="separate"/>
        </w:r>
        <w:r w:rsidR="00122C15">
          <w:rPr>
            <w:noProof/>
            <w:webHidden/>
          </w:rPr>
          <w:t>20-1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1" w:history="1">
        <w:r w:rsidR="00122C15" w:rsidRPr="00AC2007">
          <w:rPr>
            <w:rStyle w:val="Hyperlink"/>
            <w:noProof/>
          </w:rPr>
          <w:t>20.3</w:t>
        </w:r>
        <w:r w:rsidR="00122C15">
          <w:rPr>
            <w:rFonts w:eastAsiaTheme="minorEastAsia" w:cstheme="minorBidi"/>
            <w:smallCaps w:val="0"/>
            <w:noProof/>
            <w:sz w:val="22"/>
            <w:szCs w:val="22"/>
            <w:lang w:eastAsia="en-ZA"/>
          </w:rPr>
          <w:tab/>
        </w:r>
        <w:r w:rsidR="00122C15" w:rsidRPr="00AC2007">
          <w:rPr>
            <w:rStyle w:val="Hyperlink"/>
            <w:noProof/>
          </w:rPr>
          <w:t>Location and access</w:t>
        </w:r>
        <w:r w:rsidR="00122C15">
          <w:rPr>
            <w:noProof/>
            <w:webHidden/>
          </w:rPr>
          <w:tab/>
        </w:r>
        <w:r w:rsidR="00122C15">
          <w:rPr>
            <w:noProof/>
            <w:webHidden/>
          </w:rPr>
          <w:fldChar w:fldCharType="begin"/>
        </w:r>
        <w:r w:rsidR="00122C15">
          <w:rPr>
            <w:noProof/>
            <w:webHidden/>
          </w:rPr>
          <w:instrText xml:space="preserve"> PAGEREF _Toc396636411 \h </w:instrText>
        </w:r>
        <w:r w:rsidR="00122C15">
          <w:rPr>
            <w:noProof/>
            <w:webHidden/>
          </w:rPr>
        </w:r>
        <w:r w:rsidR="00122C15">
          <w:rPr>
            <w:noProof/>
            <w:webHidden/>
          </w:rPr>
          <w:fldChar w:fldCharType="separate"/>
        </w:r>
        <w:r w:rsidR="00122C15">
          <w:rPr>
            <w:noProof/>
            <w:webHidden/>
          </w:rPr>
          <w:t>20-1</w:t>
        </w:r>
        <w:r w:rsidR="00122C15">
          <w:rPr>
            <w:noProof/>
            <w:webHidden/>
          </w:rPr>
          <w:fldChar w:fldCharType="end"/>
        </w:r>
      </w:hyperlink>
    </w:p>
    <w:p w:rsidR="00122C15" w:rsidRDefault="00C64430">
      <w:pPr>
        <w:pStyle w:val="TOC1"/>
        <w:tabs>
          <w:tab w:val="left" w:pos="440"/>
          <w:tab w:val="right" w:leader="dot" w:pos="9629"/>
        </w:tabs>
        <w:rPr>
          <w:rFonts w:eastAsiaTheme="minorEastAsia" w:cstheme="minorBidi"/>
          <w:b w:val="0"/>
          <w:bCs w:val="0"/>
          <w:caps w:val="0"/>
          <w:noProof/>
          <w:sz w:val="22"/>
          <w:szCs w:val="22"/>
          <w:lang w:eastAsia="en-ZA"/>
        </w:rPr>
      </w:pPr>
      <w:hyperlink w:anchor="_Toc396636412" w:history="1">
        <w:r w:rsidR="00122C15" w:rsidRPr="00AC2007">
          <w:rPr>
            <w:rStyle w:val="Hyperlink"/>
            <w:noProof/>
          </w:rPr>
          <w:t>21</w:t>
        </w:r>
        <w:r w:rsidR="00122C15">
          <w:rPr>
            <w:rFonts w:eastAsiaTheme="minorEastAsia" w:cstheme="minorBidi"/>
            <w:b w:val="0"/>
            <w:bCs w:val="0"/>
            <w:caps w:val="0"/>
            <w:noProof/>
            <w:sz w:val="22"/>
            <w:szCs w:val="22"/>
            <w:lang w:eastAsia="en-ZA"/>
          </w:rPr>
          <w:tab/>
        </w:r>
        <w:r w:rsidR="00122C15" w:rsidRPr="00AC2007">
          <w:rPr>
            <w:rStyle w:val="Hyperlink"/>
            <w:noProof/>
          </w:rPr>
          <w:t>External works</w:t>
        </w:r>
        <w:r w:rsidR="00122C15">
          <w:rPr>
            <w:noProof/>
            <w:webHidden/>
          </w:rPr>
          <w:tab/>
        </w:r>
        <w:r w:rsidR="00122C15">
          <w:rPr>
            <w:noProof/>
            <w:webHidden/>
          </w:rPr>
          <w:fldChar w:fldCharType="begin"/>
        </w:r>
        <w:r w:rsidR="00122C15">
          <w:rPr>
            <w:noProof/>
            <w:webHidden/>
          </w:rPr>
          <w:instrText xml:space="preserve"> PAGEREF _Toc396636412 \h </w:instrText>
        </w:r>
        <w:r w:rsidR="00122C15">
          <w:rPr>
            <w:noProof/>
            <w:webHidden/>
          </w:rPr>
        </w:r>
        <w:r w:rsidR="00122C15">
          <w:rPr>
            <w:noProof/>
            <w:webHidden/>
          </w:rPr>
          <w:fldChar w:fldCharType="separate"/>
        </w:r>
        <w:r w:rsidR="00122C15">
          <w:rPr>
            <w:noProof/>
            <w:webHidden/>
          </w:rPr>
          <w:t>21-1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3" w:history="1">
        <w:r w:rsidR="00122C15" w:rsidRPr="00AC2007">
          <w:rPr>
            <w:rStyle w:val="Hyperlink"/>
            <w:noProof/>
          </w:rPr>
          <w:t>21.1</w:t>
        </w:r>
        <w:r w:rsidR="00122C15">
          <w:rPr>
            <w:rFonts w:eastAsiaTheme="minorEastAsia" w:cstheme="minorBidi"/>
            <w:smallCaps w:val="0"/>
            <w:noProof/>
            <w:sz w:val="22"/>
            <w:szCs w:val="22"/>
            <w:lang w:eastAsia="en-ZA"/>
          </w:rPr>
          <w:tab/>
        </w:r>
        <w:r w:rsidR="00122C15" w:rsidRPr="00AC2007">
          <w:rPr>
            <w:rStyle w:val="Hyperlink"/>
            <w:noProof/>
          </w:rPr>
          <w:t>Paving</w:t>
        </w:r>
        <w:r w:rsidR="00122C15">
          <w:rPr>
            <w:noProof/>
            <w:webHidden/>
          </w:rPr>
          <w:tab/>
        </w:r>
        <w:r w:rsidR="00122C15">
          <w:rPr>
            <w:noProof/>
            <w:webHidden/>
          </w:rPr>
          <w:fldChar w:fldCharType="begin"/>
        </w:r>
        <w:r w:rsidR="00122C15">
          <w:rPr>
            <w:noProof/>
            <w:webHidden/>
          </w:rPr>
          <w:instrText xml:space="preserve"> PAGEREF _Toc396636413 \h </w:instrText>
        </w:r>
        <w:r w:rsidR="00122C15">
          <w:rPr>
            <w:noProof/>
            <w:webHidden/>
          </w:rPr>
        </w:r>
        <w:r w:rsidR="00122C15">
          <w:rPr>
            <w:noProof/>
            <w:webHidden/>
          </w:rPr>
          <w:fldChar w:fldCharType="separate"/>
        </w:r>
        <w:r w:rsidR="00122C15">
          <w:rPr>
            <w:noProof/>
            <w:webHidden/>
          </w:rPr>
          <w:t>21-1</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4" w:history="1">
        <w:r w:rsidR="00122C15" w:rsidRPr="00AC2007">
          <w:rPr>
            <w:rStyle w:val="Hyperlink"/>
            <w:noProof/>
          </w:rPr>
          <w:t>21.2</w:t>
        </w:r>
        <w:r w:rsidR="00122C15">
          <w:rPr>
            <w:rFonts w:eastAsiaTheme="minorEastAsia" w:cstheme="minorBidi"/>
            <w:smallCaps w:val="0"/>
            <w:noProof/>
            <w:sz w:val="22"/>
            <w:szCs w:val="22"/>
            <w:lang w:eastAsia="en-ZA"/>
          </w:rPr>
          <w:tab/>
        </w:r>
        <w:r w:rsidR="00122C15" w:rsidRPr="00AC2007">
          <w:rPr>
            <w:rStyle w:val="Hyperlink"/>
            <w:noProof/>
          </w:rPr>
          <w:t>Concrete culverts, kerbs, channels</w:t>
        </w:r>
        <w:r w:rsidR="00122C15">
          <w:rPr>
            <w:noProof/>
            <w:webHidden/>
          </w:rPr>
          <w:tab/>
        </w:r>
        <w:r w:rsidR="00122C15">
          <w:rPr>
            <w:noProof/>
            <w:webHidden/>
          </w:rPr>
          <w:fldChar w:fldCharType="begin"/>
        </w:r>
        <w:r w:rsidR="00122C15">
          <w:rPr>
            <w:noProof/>
            <w:webHidden/>
          </w:rPr>
          <w:instrText xml:space="preserve"> PAGEREF _Toc396636414 \h </w:instrText>
        </w:r>
        <w:r w:rsidR="00122C15">
          <w:rPr>
            <w:noProof/>
            <w:webHidden/>
          </w:rPr>
        </w:r>
        <w:r w:rsidR="00122C15">
          <w:rPr>
            <w:noProof/>
            <w:webHidden/>
          </w:rPr>
          <w:fldChar w:fldCharType="separate"/>
        </w:r>
        <w:r w:rsidR="00122C15">
          <w:rPr>
            <w:noProof/>
            <w:webHidden/>
          </w:rPr>
          <w:t>21-2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5" w:history="1">
        <w:r w:rsidR="00122C15" w:rsidRPr="00AC2007">
          <w:rPr>
            <w:rStyle w:val="Hyperlink"/>
            <w:noProof/>
          </w:rPr>
          <w:t>21.3</w:t>
        </w:r>
        <w:r w:rsidR="00122C15">
          <w:rPr>
            <w:rFonts w:eastAsiaTheme="minorEastAsia" w:cstheme="minorBidi"/>
            <w:smallCaps w:val="0"/>
            <w:noProof/>
            <w:sz w:val="22"/>
            <w:szCs w:val="22"/>
            <w:lang w:eastAsia="en-ZA"/>
          </w:rPr>
          <w:tab/>
        </w:r>
        <w:r w:rsidR="00122C15" w:rsidRPr="00AC2007">
          <w:rPr>
            <w:rStyle w:val="Hyperlink"/>
            <w:noProof/>
          </w:rPr>
          <w:t>Concrete retaining blocks</w:t>
        </w:r>
        <w:r w:rsidR="00122C15">
          <w:rPr>
            <w:noProof/>
            <w:webHidden/>
          </w:rPr>
          <w:tab/>
        </w:r>
        <w:r w:rsidR="00122C15">
          <w:rPr>
            <w:noProof/>
            <w:webHidden/>
          </w:rPr>
          <w:fldChar w:fldCharType="begin"/>
        </w:r>
        <w:r w:rsidR="00122C15">
          <w:rPr>
            <w:noProof/>
            <w:webHidden/>
          </w:rPr>
          <w:instrText xml:space="preserve"> PAGEREF _Toc396636415 \h </w:instrText>
        </w:r>
        <w:r w:rsidR="00122C15">
          <w:rPr>
            <w:noProof/>
            <w:webHidden/>
          </w:rPr>
        </w:r>
        <w:r w:rsidR="00122C15">
          <w:rPr>
            <w:noProof/>
            <w:webHidden/>
          </w:rPr>
          <w:fldChar w:fldCharType="separate"/>
        </w:r>
        <w:r w:rsidR="00122C15">
          <w:rPr>
            <w:noProof/>
            <w:webHidden/>
          </w:rPr>
          <w:t>21-2</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6" w:history="1">
        <w:r w:rsidR="00122C15" w:rsidRPr="00AC2007">
          <w:rPr>
            <w:rStyle w:val="Hyperlink"/>
            <w:noProof/>
          </w:rPr>
          <w:t>21.4</w:t>
        </w:r>
        <w:r w:rsidR="00122C15">
          <w:rPr>
            <w:rFonts w:eastAsiaTheme="minorEastAsia" w:cstheme="minorBidi"/>
            <w:smallCaps w:val="0"/>
            <w:noProof/>
            <w:sz w:val="22"/>
            <w:szCs w:val="22"/>
            <w:lang w:eastAsia="en-ZA"/>
          </w:rPr>
          <w:tab/>
        </w:r>
        <w:r w:rsidR="00122C15" w:rsidRPr="00AC2007">
          <w:rPr>
            <w:rStyle w:val="Hyperlink"/>
            <w:noProof/>
          </w:rPr>
          <w:t>Gabions</w:t>
        </w:r>
        <w:r w:rsidR="00122C15">
          <w:rPr>
            <w:noProof/>
            <w:webHidden/>
          </w:rPr>
          <w:tab/>
        </w:r>
        <w:r w:rsidR="00122C15">
          <w:rPr>
            <w:noProof/>
            <w:webHidden/>
          </w:rPr>
          <w:fldChar w:fldCharType="begin"/>
        </w:r>
        <w:r w:rsidR="00122C15">
          <w:rPr>
            <w:noProof/>
            <w:webHidden/>
          </w:rPr>
          <w:instrText xml:space="preserve"> PAGEREF _Toc396636416 \h </w:instrText>
        </w:r>
        <w:r w:rsidR="00122C15">
          <w:rPr>
            <w:noProof/>
            <w:webHidden/>
          </w:rPr>
        </w:r>
        <w:r w:rsidR="00122C15">
          <w:rPr>
            <w:noProof/>
            <w:webHidden/>
          </w:rPr>
          <w:fldChar w:fldCharType="separate"/>
        </w:r>
        <w:r w:rsidR="00122C15">
          <w:rPr>
            <w:noProof/>
            <w:webHidden/>
          </w:rPr>
          <w:t>21-3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7" w:history="1">
        <w:r w:rsidR="00122C15" w:rsidRPr="00AC2007">
          <w:rPr>
            <w:rStyle w:val="Hyperlink"/>
            <w:noProof/>
          </w:rPr>
          <w:t>21.5</w:t>
        </w:r>
        <w:r w:rsidR="00122C15">
          <w:rPr>
            <w:rFonts w:eastAsiaTheme="minorEastAsia" w:cstheme="minorBidi"/>
            <w:smallCaps w:val="0"/>
            <w:noProof/>
            <w:sz w:val="22"/>
            <w:szCs w:val="22"/>
            <w:lang w:eastAsia="en-ZA"/>
          </w:rPr>
          <w:tab/>
        </w:r>
        <w:r w:rsidR="00122C15" w:rsidRPr="00AC2007">
          <w:rPr>
            <w:rStyle w:val="Hyperlink"/>
            <w:noProof/>
          </w:rPr>
          <w:t>Fencing</w:t>
        </w:r>
        <w:r w:rsidR="00122C15">
          <w:rPr>
            <w:noProof/>
            <w:webHidden/>
          </w:rPr>
          <w:tab/>
        </w:r>
        <w:r w:rsidR="00122C15">
          <w:rPr>
            <w:noProof/>
            <w:webHidden/>
          </w:rPr>
          <w:fldChar w:fldCharType="begin"/>
        </w:r>
        <w:r w:rsidR="00122C15">
          <w:rPr>
            <w:noProof/>
            <w:webHidden/>
          </w:rPr>
          <w:instrText xml:space="preserve"> PAGEREF _Toc396636417 \h </w:instrText>
        </w:r>
        <w:r w:rsidR="00122C15">
          <w:rPr>
            <w:noProof/>
            <w:webHidden/>
          </w:rPr>
        </w:r>
        <w:r w:rsidR="00122C15">
          <w:rPr>
            <w:noProof/>
            <w:webHidden/>
          </w:rPr>
          <w:fldChar w:fldCharType="separate"/>
        </w:r>
        <w:r w:rsidR="00122C15">
          <w:rPr>
            <w:noProof/>
            <w:webHidden/>
          </w:rPr>
          <w:t>21-3</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8" w:history="1">
        <w:r w:rsidR="00122C15" w:rsidRPr="00AC2007">
          <w:rPr>
            <w:rStyle w:val="Hyperlink"/>
            <w:noProof/>
          </w:rPr>
          <w:t>21.6</w:t>
        </w:r>
        <w:r w:rsidR="00122C15">
          <w:rPr>
            <w:rFonts w:eastAsiaTheme="minorEastAsia" w:cstheme="minorBidi"/>
            <w:smallCaps w:val="0"/>
            <w:noProof/>
            <w:sz w:val="22"/>
            <w:szCs w:val="22"/>
            <w:lang w:eastAsia="en-ZA"/>
          </w:rPr>
          <w:tab/>
        </w:r>
        <w:r w:rsidR="00122C15" w:rsidRPr="00AC2007">
          <w:rPr>
            <w:rStyle w:val="Hyperlink"/>
            <w:noProof/>
          </w:rPr>
          <w:t>Precast concrete plank walling</w:t>
        </w:r>
        <w:r w:rsidR="00122C15">
          <w:rPr>
            <w:noProof/>
            <w:webHidden/>
          </w:rPr>
          <w:tab/>
        </w:r>
        <w:r w:rsidR="00122C15">
          <w:rPr>
            <w:noProof/>
            <w:webHidden/>
          </w:rPr>
          <w:fldChar w:fldCharType="begin"/>
        </w:r>
        <w:r w:rsidR="00122C15">
          <w:rPr>
            <w:noProof/>
            <w:webHidden/>
          </w:rPr>
          <w:instrText xml:space="preserve"> PAGEREF _Toc396636418 \h </w:instrText>
        </w:r>
        <w:r w:rsidR="00122C15">
          <w:rPr>
            <w:noProof/>
            <w:webHidden/>
          </w:rPr>
        </w:r>
        <w:r w:rsidR="00122C15">
          <w:rPr>
            <w:noProof/>
            <w:webHidden/>
          </w:rPr>
          <w:fldChar w:fldCharType="separate"/>
        </w:r>
        <w:r w:rsidR="00122C15">
          <w:rPr>
            <w:noProof/>
            <w:webHidden/>
          </w:rPr>
          <w:t>21-4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19" w:history="1">
        <w:r w:rsidR="00122C15" w:rsidRPr="00AC2007">
          <w:rPr>
            <w:rStyle w:val="Hyperlink"/>
            <w:noProof/>
          </w:rPr>
          <w:t>21.7</w:t>
        </w:r>
        <w:r w:rsidR="00122C15">
          <w:rPr>
            <w:rFonts w:eastAsiaTheme="minorEastAsia" w:cstheme="minorBidi"/>
            <w:smallCaps w:val="0"/>
            <w:noProof/>
            <w:sz w:val="22"/>
            <w:szCs w:val="22"/>
            <w:lang w:eastAsia="en-ZA"/>
          </w:rPr>
          <w:tab/>
        </w:r>
        <w:r w:rsidR="00122C15" w:rsidRPr="00AC2007">
          <w:rPr>
            <w:rStyle w:val="Hyperlink"/>
            <w:noProof/>
          </w:rPr>
          <w:t>Swimming pools</w:t>
        </w:r>
        <w:r w:rsidR="00122C15">
          <w:rPr>
            <w:noProof/>
            <w:webHidden/>
          </w:rPr>
          <w:tab/>
        </w:r>
        <w:r w:rsidR="00122C15">
          <w:rPr>
            <w:noProof/>
            <w:webHidden/>
          </w:rPr>
          <w:fldChar w:fldCharType="begin"/>
        </w:r>
        <w:r w:rsidR="00122C15">
          <w:rPr>
            <w:noProof/>
            <w:webHidden/>
          </w:rPr>
          <w:instrText xml:space="preserve"> PAGEREF _Toc396636419 \h </w:instrText>
        </w:r>
        <w:r w:rsidR="00122C15">
          <w:rPr>
            <w:noProof/>
            <w:webHidden/>
          </w:rPr>
        </w:r>
        <w:r w:rsidR="00122C15">
          <w:rPr>
            <w:noProof/>
            <w:webHidden/>
          </w:rPr>
          <w:fldChar w:fldCharType="separate"/>
        </w:r>
        <w:r w:rsidR="00122C15">
          <w:rPr>
            <w:noProof/>
            <w:webHidden/>
          </w:rPr>
          <w:t>21-4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20" w:history="1">
        <w:r w:rsidR="00122C15" w:rsidRPr="00AC2007">
          <w:rPr>
            <w:rStyle w:val="Hyperlink"/>
            <w:noProof/>
          </w:rPr>
          <w:t>21.8</w:t>
        </w:r>
        <w:r w:rsidR="00122C15">
          <w:rPr>
            <w:rFonts w:eastAsiaTheme="minorEastAsia" w:cstheme="minorBidi"/>
            <w:smallCaps w:val="0"/>
            <w:noProof/>
            <w:sz w:val="22"/>
            <w:szCs w:val="22"/>
            <w:lang w:eastAsia="en-ZA"/>
          </w:rPr>
          <w:tab/>
        </w:r>
        <w:r w:rsidR="00122C15" w:rsidRPr="00AC2007">
          <w:rPr>
            <w:rStyle w:val="Hyperlink"/>
            <w:noProof/>
          </w:rPr>
          <w:t>Timber decking</w:t>
        </w:r>
        <w:r w:rsidR="00122C15">
          <w:rPr>
            <w:noProof/>
            <w:webHidden/>
          </w:rPr>
          <w:tab/>
        </w:r>
        <w:r w:rsidR="00122C15">
          <w:rPr>
            <w:noProof/>
            <w:webHidden/>
          </w:rPr>
          <w:fldChar w:fldCharType="begin"/>
        </w:r>
        <w:r w:rsidR="00122C15">
          <w:rPr>
            <w:noProof/>
            <w:webHidden/>
          </w:rPr>
          <w:instrText xml:space="preserve"> PAGEREF _Toc396636420 \h </w:instrText>
        </w:r>
        <w:r w:rsidR="00122C15">
          <w:rPr>
            <w:noProof/>
            <w:webHidden/>
          </w:rPr>
        </w:r>
        <w:r w:rsidR="00122C15">
          <w:rPr>
            <w:noProof/>
            <w:webHidden/>
          </w:rPr>
          <w:fldChar w:fldCharType="separate"/>
        </w:r>
        <w:r w:rsidR="00122C15">
          <w:rPr>
            <w:noProof/>
            <w:webHidden/>
          </w:rPr>
          <w:t>21-4</w:t>
        </w:r>
        <w:r w:rsidR="00122C15">
          <w:rPr>
            <w:noProof/>
            <w:webHidden/>
          </w:rPr>
          <w:fldChar w:fldCharType="end"/>
        </w:r>
      </w:hyperlink>
    </w:p>
    <w:p w:rsidR="00122C15" w:rsidRDefault="00C64430">
      <w:pPr>
        <w:pStyle w:val="TOC2"/>
        <w:tabs>
          <w:tab w:val="left" w:pos="880"/>
          <w:tab w:val="right" w:leader="dot" w:pos="9629"/>
        </w:tabs>
        <w:rPr>
          <w:rFonts w:eastAsiaTheme="minorEastAsia" w:cstheme="minorBidi"/>
          <w:smallCaps w:val="0"/>
          <w:noProof/>
          <w:sz w:val="22"/>
          <w:szCs w:val="22"/>
          <w:lang w:eastAsia="en-ZA"/>
        </w:rPr>
      </w:pPr>
      <w:hyperlink w:anchor="_Toc396636421" w:history="1">
        <w:r w:rsidR="00122C15" w:rsidRPr="00AC2007">
          <w:rPr>
            <w:rStyle w:val="Hyperlink"/>
            <w:noProof/>
          </w:rPr>
          <w:t>21.9</w:t>
        </w:r>
        <w:r w:rsidR="00122C15">
          <w:rPr>
            <w:rFonts w:eastAsiaTheme="minorEastAsia" w:cstheme="minorBidi"/>
            <w:smallCaps w:val="0"/>
            <w:noProof/>
            <w:sz w:val="22"/>
            <w:szCs w:val="22"/>
            <w:lang w:eastAsia="en-ZA"/>
          </w:rPr>
          <w:tab/>
        </w:r>
        <w:r w:rsidR="00122C15" w:rsidRPr="00AC2007">
          <w:rPr>
            <w:rStyle w:val="Hyperlink"/>
            <w:noProof/>
          </w:rPr>
          <w:t>Landscaping</w:t>
        </w:r>
        <w:r w:rsidR="00122C15">
          <w:rPr>
            <w:noProof/>
            <w:webHidden/>
          </w:rPr>
          <w:tab/>
        </w:r>
        <w:r w:rsidR="00122C15">
          <w:rPr>
            <w:noProof/>
            <w:webHidden/>
          </w:rPr>
          <w:fldChar w:fldCharType="begin"/>
        </w:r>
        <w:r w:rsidR="00122C15">
          <w:rPr>
            <w:noProof/>
            <w:webHidden/>
          </w:rPr>
          <w:instrText xml:space="preserve"> PAGEREF _Toc396636421 \h </w:instrText>
        </w:r>
        <w:r w:rsidR="00122C15">
          <w:rPr>
            <w:noProof/>
            <w:webHidden/>
          </w:rPr>
        </w:r>
        <w:r w:rsidR="00122C15">
          <w:rPr>
            <w:noProof/>
            <w:webHidden/>
          </w:rPr>
          <w:fldChar w:fldCharType="separate"/>
        </w:r>
        <w:r w:rsidR="00122C15">
          <w:rPr>
            <w:noProof/>
            <w:webHidden/>
          </w:rPr>
          <w:t>21-5</w:t>
        </w:r>
        <w:r w:rsidR="00122C15">
          <w:rPr>
            <w:noProof/>
            <w:webHidden/>
          </w:rPr>
          <w:fldChar w:fldCharType="end"/>
        </w:r>
      </w:hyperlink>
    </w:p>
    <w:p w:rsidR="003F66A8" w:rsidRDefault="00C423EC" w:rsidP="00E43115">
      <w:pPr>
        <w:sectPr w:rsidR="003F66A8" w:rsidSect="00B412C8">
          <w:headerReference w:type="even" r:id="rId16"/>
          <w:headerReference w:type="default" r:id="rId17"/>
          <w:footerReference w:type="default" r:id="rId18"/>
          <w:headerReference w:type="first" r:id="rId19"/>
          <w:type w:val="oddPage"/>
          <w:pgSz w:w="11907" w:h="16834" w:code="9"/>
          <w:pgMar w:top="1134" w:right="1134" w:bottom="1134" w:left="1134" w:header="720" w:footer="720" w:gutter="0"/>
          <w:cols w:space="708"/>
          <w:docGrid w:linePitch="326"/>
        </w:sectPr>
      </w:pPr>
      <w:r>
        <w:rPr>
          <w:rFonts w:asciiTheme="minorHAnsi" w:hAnsiTheme="minorHAnsi"/>
          <w:sz w:val="20"/>
        </w:rPr>
        <w:fldChar w:fldCharType="end"/>
      </w:r>
    </w:p>
    <w:p w:rsidR="00E43115" w:rsidRDefault="00E43115" w:rsidP="00E43115"/>
    <w:p w:rsidR="00714A20" w:rsidRPr="006063CB" w:rsidRDefault="00741D60" w:rsidP="00741D60">
      <w:pPr>
        <w:pStyle w:val="Heading1"/>
      </w:pPr>
      <w:bookmarkStart w:id="28" w:name="_Toc347817889"/>
      <w:bookmarkStart w:id="29" w:name="_Toc39663629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57CE9">
        <w:t>Earthworks</w:t>
      </w:r>
      <w:bookmarkEnd w:id="28"/>
      <w:bookmarkEnd w:id="29"/>
    </w:p>
    <w:p w:rsidR="00A83F16" w:rsidRDefault="00C57CE9" w:rsidP="00862DEA">
      <w:pPr>
        <w:pStyle w:val="Heading2"/>
      </w:pPr>
      <w:bookmarkStart w:id="30" w:name="_Toc396636294"/>
      <w:bookmarkStart w:id="31" w:name="_Toc251739790"/>
      <w:bookmarkStart w:id="32" w:name="_Toc251943729"/>
      <w:bookmarkStart w:id="33" w:name="_Toc251945346"/>
      <w:bookmarkStart w:id="34" w:name="_Toc251945462"/>
      <w:bookmarkStart w:id="35" w:name="_Toc316226233"/>
      <w:bookmarkStart w:id="36" w:name="_Toc333844102"/>
      <w:r>
        <w:t>1.1</w:t>
      </w:r>
      <w:r>
        <w:tab/>
      </w:r>
      <w:r w:rsidR="00A83F16" w:rsidRPr="006063CB">
        <w:t>Site clearance</w:t>
      </w:r>
      <w:bookmarkEnd w:id="30"/>
      <w:r w:rsidR="00A83F16">
        <w:t xml:space="preserve"> </w:t>
      </w:r>
    </w:p>
    <w:p w:rsidR="0040422A" w:rsidRDefault="00A83F16" w:rsidP="00A83F16">
      <w:r w:rsidRPr="00A83F16">
        <w:rPr>
          <w:i/>
        </w:rPr>
        <w:t>Applicable s</w:t>
      </w:r>
      <w:r w:rsidR="00757B82" w:rsidRPr="00A83F16">
        <w:rPr>
          <w:i/>
        </w:rPr>
        <w:t>tandard</w:t>
      </w:r>
      <w:r>
        <w:t>: SANS 2001</w:t>
      </w:r>
      <w:r w:rsidRPr="00A83F16">
        <w:t xml:space="preserve"> </w:t>
      </w:r>
      <w:r>
        <w:t>– Construction Works</w:t>
      </w:r>
      <w:r w:rsidRPr="006063CB">
        <w:t xml:space="preserve"> </w:t>
      </w:r>
      <w:r>
        <w:t>Part  BS1</w:t>
      </w:r>
      <w:r w:rsidR="005F164F">
        <w:t>:</w:t>
      </w:r>
      <w:r>
        <w:t xml:space="preserve"> </w:t>
      </w:r>
      <w:bookmarkEnd w:id="31"/>
      <w:bookmarkEnd w:id="32"/>
      <w:bookmarkEnd w:id="33"/>
      <w:bookmarkEnd w:id="34"/>
      <w:bookmarkEnd w:id="35"/>
      <w:bookmarkEnd w:id="36"/>
      <w:r>
        <w:t>Site clearance</w:t>
      </w:r>
    </w:p>
    <w:p w:rsidR="0040422A" w:rsidRDefault="00E12782" w:rsidP="0040422A">
      <w:r w:rsidRPr="00E12782">
        <w:rPr>
          <w:rStyle w:val="StyleBodyTextItalicChar"/>
          <w:i w:val="0"/>
        </w:rPr>
        <w:t>Specification data</w:t>
      </w:r>
      <w:r w:rsidR="0060438D">
        <w:rPr>
          <w:rStyle w:val="FootnoteReference"/>
          <w:rFonts w:cs="Arial"/>
          <w:iCs/>
          <w:color w:val="000000"/>
          <w:lang w:val="en"/>
        </w:rPr>
        <w:footnoteReference w:id="1"/>
      </w:r>
      <w:r w:rsidR="0060438D">
        <w:rPr>
          <w:rStyle w:val="StyleBodyTextItalicChar"/>
          <w:i w:val="0"/>
        </w:rPr>
        <w:t>:</w:t>
      </w:r>
    </w:p>
    <w:p w:rsidR="0060438D" w:rsidRDefault="004D0418" w:rsidP="00D8008D">
      <w:pPr>
        <w:pStyle w:val="guidancenote"/>
        <w:framePr w:wrap="around"/>
      </w:pPr>
      <w:bookmarkStart w:id="37" w:name="_Toc251739791"/>
      <w:bookmarkStart w:id="38" w:name="_Toc251943730"/>
      <w:bookmarkStart w:id="39" w:name="_Toc251945347"/>
      <w:bookmarkStart w:id="40" w:name="_Toc251945463"/>
      <w:bookmarkStart w:id="41" w:name="_Toc316226234"/>
      <w:bookmarkStart w:id="42" w:name="_Toc333844103"/>
      <w:r w:rsidRPr="004D0418">
        <w:t>SANS</w:t>
      </w:r>
      <w:r w:rsidR="004646E4">
        <w:t xml:space="preserve"> 2001 standard specifications are deemed to satisfy the provisions of SANS 10400. </w:t>
      </w:r>
    </w:p>
    <w:p w:rsidR="001F1C5F" w:rsidRDefault="004D0418" w:rsidP="00D8008D">
      <w:pPr>
        <w:pStyle w:val="guidancenote"/>
        <w:framePr w:wrap="around"/>
      </w:pPr>
      <w:r w:rsidRPr="004D0418">
        <w:t>SANS</w:t>
      </w:r>
      <w:r w:rsidR="001F1C5F">
        <w:rPr>
          <w:i/>
        </w:rPr>
        <w:t xml:space="preserve"> </w:t>
      </w:r>
      <w:r w:rsidR="001F1C5F">
        <w:t>2001-BS1 covers removal of vegetation, fences, guard rails and posts, litter and building rubble, boulders of size up to 0,15 m</w:t>
      </w:r>
      <w:r w:rsidR="001F1C5F" w:rsidRPr="00475942">
        <w:t>3</w:t>
      </w:r>
      <w:r w:rsidR="001F1C5F">
        <w:t xml:space="preserve">, and surface and </w:t>
      </w:r>
      <w:r w:rsidR="001F1C5F" w:rsidRPr="00C57CE9">
        <w:t>subsurface</w:t>
      </w:r>
      <w:r w:rsidR="001F1C5F">
        <w:t xml:space="preserve"> obstructions, and de</w:t>
      </w:r>
      <w:r w:rsidR="001F1C5F">
        <w:softHyphen/>
      </w:r>
      <w:r w:rsidR="001F1C5F">
        <w:softHyphen/>
        <w:t>molition and removal of structures (including their basements, if any), not directly associated with or incidental to any excavation.</w:t>
      </w:r>
    </w:p>
    <w:p w:rsidR="00280888" w:rsidRDefault="001F1C5F" w:rsidP="00280888">
      <w:pPr>
        <w:pStyle w:val="BodyTextIndent"/>
      </w:pPr>
      <w:r>
        <w:t xml:space="preserve">designated </w:t>
      </w:r>
      <w:r w:rsidRPr="00276B7E">
        <w:t>area</w:t>
      </w:r>
      <w:r>
        <w:t xml:space="preserve">/site in which work is to be </w:t>
      </w:r>
      <w:r w:rsidRPr="00280888">
        <w:t>carried</w:t>
      </w:r>
      <w:r>
        <w:t xml:space="preserve"> out</w:t>
      </w:r>
      <w:r w:rsidR="00B10C4D">
        <w:t xml:space="preserve">: </w:t>
      </w:r>
      <w:r w:rsidR="00907A70">
        <w:t>see drawings</w:t>
      </w:r>
    </w:p>
    <w:p w:rsidR="00DF5D5A" w:rsidRDefault="001F1C5F" w:rsidP="00DF5D5A">
      <w:pPr>
        <w:pStyle w:val="BodyTextIndent"/>
      </w:pPr>
      <w:r>
        <w:t xml:space="preserve">level of </w:t>
      </w:r>
      <w:r w:rsidRPr="00A0109F">
        <w:t>finished</w:t>
      </w:r>
      <w:r>
        <w:t xml:space="preserve"> earthworks</w:t>
      </w:r>
      <w:r w:rsidR="00B10C4D">
        <w:t xml:space="preserve">: </w:t>
      </w:r>
      <w:r w:rsidR="00907A70">
        <w:t>see drawings</w:t>
      </w:r>
    </w:p>
    <w:p w:rsidR="001F1C5F" w:rsidRDefault="00FE4067" w:rsidP="00021A29">
      <w:pPr>
        <w:pStyle w:val="BodyTextIndent"/>
      </w:pPr>
      <w:r>
        <w:t>site clearing activity numbers</w:t>
      </w:r>
      <w:r w:rsidR="00B10C4D">
        <w:t>: …</w:t>
      </w:r>
    </w:p>
    <w:p w:rsidR="00B33C84" w:rsidRDefault="00B33C84" w:rsidP="00D8008D">
      <w:pPr>
        <w:pStyle w:val="guidancenote"/>
        <w:framePr w:wrap="around"/>
      </w:pPr>
      <w:r>
        <w:t xml:space="preserve">1  /  2  /  3  /  4  /  5  /  6  /  7  /  8  /  9  /  10  /  11  /  12 </w:t>
      </w:r>
    </w:p>
    <w:p w:rsidR="00FE4067" w:rsidRDefault="00FE4067" w:rsidP="00D8008D">
      <w:pPr>
        <w:pStyle w:val="guidancenote"/>
        <w:framePr w:wrap="around"/>
      </w:pPr>
      <w:r>
        <w:t>1 removal and disposal of vegetation; 2 removal and disposal of  structures by means of bulldoz</w:t>
      </w:r>
      <w:r w:rsidR="003106F8">
        <w:t>ing</w:t>
      </w:r>
      <w:r>
        <w:t xml:space="preserve">; 3 </w:t>
      </w:r>
      <w:r w:rsidR="003106F8" w:rsidRPr="00A13872">
        <w:t>demolition, breaking up and removal of buildings</w:t>
      </w:r>
      <w:r w:rsidR="003106F8">
        <w:t xml:space="preserve"> to ground level; 4 </w:t>
      </w:r>
      <w:r w:rsidR="003106F8" w:rsidRPr="00A13872">
        <w:t xml:space="preserve">demolition, breaking up and removal of </w:t>
      </w:r>
      <w:r w:rsidR="003106F8">
        <w:t xml:space="preserve">underground structures; 5 ditto septic tanks, soak pits; 6 ditto litter, rubble, rocks on surface; 7 removal and stacking of re-useable materials; 8 removal of asphalt layers; 9 removal of paving; 10 removal of kerbs, channels, haunching; 11 scarifying, ripping to blocks &lt;200 mm; 12 removal of disused foulwater and stormwater drains and watermains  </w:t>
      </w:r>
    </w:p>
    <w:p w:rsidR="001F1C5F" w:rsidRDefault="00C31FC0" w:rsidP="00021A29">
      <w:pPr>
        <w:pStyle w:val="BodyTextIndent"/>
      </w:pPr>
      <w:r>
        <w:t>description of materials to be reused</w:t>
      </w:r>
      <w:r w:rsidR="00B10C4D">
        <w:t>: …</w:t>
      </w:r>
    </w:p>
    <w:p w:rsidR="001F1C5F" w:rsidRDefault="00021A29" w:rsidP="00D8008D">
      <w:pPr>
        <w:pStyle w:val="guidancenote"/>
        <w:framePr w:wrap="around"/>
      </w:pPr>
      <w:r>
        <w:t>A</w:t>
      </w:r>
      <w:r w:rsidR="001F1C5F">
        <w:t>ctivity 7 requires description of reuseable materials</w:t>
      </w:r>
      <w:r w:rsidR="00DA7AD9">
        <w:tab/>
      </w:r>
      <w:r w:rsidR="00DA7AD9">
        <w:tab/>
      </w:r>
      <w:r w:rsidR="00DA7AD9">
        <w:tab/>
      </w:r>
      <w:r w:rsidR="00DA7AD9">
        <w:tab/>
      </w:r>
      <w:r w:rsidR="00DA7AD9">
        <w:tab/>
      </w:r>
      <w:r w:rsidR="00DA7AD9">
        <w:tab/>
      </w:r>
      <w:r w:rsidR="00DA7AD9">
        <w:tab/>
      </w:r>
    </w:p>
    <w:p w:rsidR="001F1C5F" w:rsidRDefault="001F1C5F" w:rsidP="00021A29">
      <w:pPr>
        <w:pStyle w:val="BodyTextIndent"/>
      </w:pPr>
      <w:r>
        <w:t>depth of underground structures to be demolished</w:t>
      </w:r>
      <w:r w:rsidR="00B10C4D">
        <w:t xml:space="preserve">: </w:t>
      </w:r>
      <w:r w:rsidR="00907A70">
        <w:t>see drawings</w:t>
      </w:r>
    </w:p>
    <w:p w:rsidR="001F1C5F" w:rsidRDefault="00021A29" w:rsidP="00D8008D">
      <w:pPr>
        <w:pStyle w:val="guidancenote"/>
        <w:framePr w:wrap="around"/>
      </w:pPr>
      <w:r>
        <w:t>A</w:t>
      </w:r>
      <w:r w:rsidR="001F1C5F">
        <w:t>ctivity 4 requires depth of demolition of underground structures to be specified</w:t>
      </w:r>
      <w:r>
        <w:t>.</w:t>
      </w:r>
    </w:p>
    <w:p w:rsidR="001F1C5F" w:rsidRDefault="001F1C5F" w:rsidP="00021A29">
      <w:pPr>
        <w:pStyle w:val="BodyTextIndent"/>
      </w:pPr>
      <w:r>
        <w:t>depth for ripping or excavation</w:t>
      </w:r>
      <w:r w:rsidR="00B10C4D">
        <w:t xml:space="preserve">: </w:t>
      </w:r>
      <w:r w:rsidR="00907A70">
        <w:t>see drawings</w:t>
      </w:r>
    </w:p>
    <w:p w:rsidR="001F1C5F" w:rsidRDefault="00021A29" w:rsidP="00D8008D">
      <w:pPr>
        <w:pStyle w:val="guidancenote"/>
        <w:framePr w:wrap="around"/>
      </w:pPr>
      <w:r>
        <w:t>A</w:t>
      </w:r>
      <w:r w:rsidR="001F1C5F">
        <w:t>ctivity 11 requires depth for ripping or excavation to be specified</w:t>
      </w:r>
    </w:p>
    <w:p w:rsidR="001F1C5F" w:rsidRDefault="001F1C5F" w:rsidP="00021A29">
      <w:pPr>
        <w:pStyle w:val="BodyTextIndent"/>
      </w:pPr>
      <w:r w:rsidRPr="00714A20">
        <w:t>designated sites for disposal of materials</w:t>
      </w:r>
      <w:r w:rsidR="00B10C4D">
        <w:t xml:space="preserve">: </w:t>
      </w:r>
      <w:r w:rsidR="00907A70">
        <w:t>see drawings</w:t>
      </w:r>
    </w:p>
    <w:p w:rsidR="00DF5D5A" w:rsidRDefault="001F1C5F" w:rsidP="00021A29">
      <w:pPr>
        <w:pStyle w:val="BodyTextIndent"/>
      </w:pPr>
      <w:r w:rsidRPr="00714A20">
        <w:t>designated sites for disposal of reusable materials</w:t>
      </w:r>
      <w:r w:rsidR="00B10C4D">
        <w:t xml:space="preserve">: </w:t>
      </w:r>
      <w:r w:rsidR="00DF5D5A">
        <w:t>see drawing</w:t>
      </w:r>
      <w:r w:rsidR="00B33C84">
        <w:t>s</w:t>
      </w:r>
    </w:p>
    <w:p w:rsidR="001F1C5F" w:rsidRDefault="001F1C5F" w:rsidP="00021A29">
      <w:pPr>
        <w:pStyle w:val="BodyTextIndent"/>
      </w:pPr>
      <w:r>
        <w:t>trees, turf, plants, bushes, shrubs and flora to be preserved and/or  replanted</w:t>
      </w:r>
      <w:r w:rsidR="00B10C4D">
        <w:t xml:space="preserve">: </w:t>
      </w:r>
      <w:r w:rsidR="00907A70">
        <w:t>see drawings</w:t>
      </w:r>
    </w:p>
    <w:p w:rsidR="001F1C5F" w:rsidRPr="006063CB" w:rsidRDefault="001F1C5F" w:rsidP="00D8008D">
      <w:pPr>
        <w:pStyle w:val="guidancenote"/>
        <w:framePr w:wrap="around"/>
      </w:pPr>
      <w:r w:rsidRPr="006063CB">
        <w:t xml:space="preserve">Look up </w:t>
      </w:r>
      <w:r>
        <w:t xml:space="preserve">tree </w:t>
      </w:r>
      <w:r w:rsidRPr="006063CB">
        <w:t>distance guidelines in</w:t>
      </w:r>
      <w:r w:rsidRPr="00856083">
        <w:rPr>
          <w:i/>
        </w:rPr>
        <w:t xml:space="preserve"> </w:t>
      </w:r>
      <w:r w:rsidR="004D0418" w:rsidRPr="004D0418">
        <w:t>SANS</w:t>
      </w:r>
      <w:r>
        <w:rPr>
          <w:i/>
        </w:rPr>
        <w:t xml:space="preserve"> </w:t>
      </w:r>
      <w:r>
        <w:t>10400-H Annex E.</w:t>
      </w:r>
    </w:p>
    <w:p w:rsidR="001F1C5F" w:rsidRDefault="001F1C5F" w:rsidP="00021A29">
      <w:pPr>
        <w:pStyle w:val="BodyTextIndent"/>
      </w:pPr>
      <w:r>
        <w:t>t</w:t>
      </w:r>
      <w:r w:rsidRPr="00194BA7">
        <w:t>opsoil</w:t>
      </w:r>
      <w:r>
        <w:fldChar w:fldCharType="begin"/>
      </w:r>
      <w:r>
        <w:instrText xml:space="preserve"> XE "</w:instrText>
      </w:r>
      <w:r w:rsidRPr="00D464E8">
        <w:instrText>topsoil</w:instrText>
      </w:r>
      <w:r>
        <w:instrText xml:space="preserve">, earthworks" </w:instrText>
      </w:r>
      <w:r>
        <w:fldChar w:fldCharType="end"/>
      </w:r>
      <w:r>
        <w:t>:</w:t>
      </w:r>
      <w:r w:rsidRPr="00194BA7">
        <w:t xml:space="preserve"> </w:t>
      </w:r>
      <w:r>
        <w:t>select and stockpile</w:t>
      </w:r>
    </w:p>
    <w:p w:rsidR="001F1C5F" w:rsidRDefault="001F1C5F" w:rsidP="00D8008D">
      <w:pPr>
        <w:pStyle w:val="guidancenote"/>
        <w:framePr w:wrap="around"/>
      </w:pPr>
      <w:r>
        <w:t xml:space="preserve">Topsoil is </w:t>
      </w:r>
      <w:r w:rsidR="00B33C84">
        <w:t xml:space="preserve">mostly </w:t>
      </w:r>
      <w:r>
        <w:t>a precious commodity</w:t>
      </w:r>
      <w:r w:rsidR="00021A29">
        <w:t>.</w:t>
      </w:r>
    </w:p>
    <w:p w:rsidR="005F164F" w:rsidRDefault="00C57CE9" w:rsidP="00862DEA">
      <w:pPr>
        <w:pStyle w:val="Heading2"/>
      </w:pPr>
      <w:bookmarkStart w:id="43" w:name="_Toc396636295"/>
      <w:r>
        <w:t>1.2</w:t>
      </w:r>
      <w:r>
        <w:tab/>
      </w:r>
      <w:r w:rsidR="00714A20">
        <w:t>Earthworks</w:t>
      </w:r>
      <w:bookmarkEnd w:id="37"/>
      <w:bookmarkEnd w:id="38"/>
      <w:bookmarkEnd w:id="39"/>
      <w:bookmarkEnd w:id="40"/>
      <w:r w:rsidR="005F164F">
        <w:t xml:space="preserve"> (general)</w:t>
      </w:r>
      <w:bookmarkEnd w:id="43"/>
    </w:p>
    <w:p w:rsidR="005F164F" w:rsidRDefault="005F164F" w:rsidP="005F164F">
      <w:r w:rsidRPr="00EB1CC5">
        <w:rPr>
          <w:rStyle w:val="StyleBodyTextItalicChar"/>
        </w:rPr>
        <w:t>Applicable standard</w:t>
      </w:r>
      <w:r>
        <w:rPr>
          <w:iCs/>
        </w:rPr>
        <w:t>:</w:t>
      </w:r>
      <w:r w:rsidRPr="00EB1CC5">
        <w:rPr>
          <w:rStyle w:val="StyleBodyTextItalicChar"/>
        </w:rPr>
        <w:t xml:space="preserve"> </w:t>
      </w:r>
      <w:r w:rsidR="004D0418" w:rsidRPr="004D0418">
        <w:rPr>
          <w:rStyle w:val="StyleBodyTextItalicChar"/>
          <w:i w:val="0"/>
        </w:rPr>
        <w:t>SANS</w:t>
      </w:r>
      <w:r w:rsidRPr="00EB1CC5">
        <w:rPr>
          <w:rStyle w:val="StyleBodyTextItalicChar"/>
        </w:rPr>
        <w:t xml:space="preserve"> </w:t>
      </w:r>
      <w:r>
        <w:t>2001-Construction works Part BE1: Earthworks (general).</w:t>
      </w:r>
    </w:p>
    <w:p w:rsidR="0040422A" w:rsidRDefault="00E12782" w:rsidP="0040422A">
      <w:r w:rsidRPr="00E12782">
        <w:rPr>
          <w:rStyle w:val="StyleBodyTextItalicChar"/>
          <w:i w:val="0"/>
        </w:rPr>
        <w:t>Specification data:</w:t>
      </w:r>
    </w:p>
    <w:p w:rsidR="001F1C5F" w:rsidRPr="00AE4467" w:rsidRDefault="004D0418" w:rsidP="00D8008D">
      <w:pPr>
        <w:pStyle w:val="guidancenote"/>
        <w:framePr w:wrap="around"/>
      </w:pPr>
      <w:bookmarkStart w:id="44" w:name="_Toc251739792"/>
      <w:bookmarkStart w:id="45" w:name="_Toc251943731"/>
      <w:bookmarkStart w:id="46" w:name="_Toc251944473"/>
      <w:bookmarkStart w:id="47" w:name="_Toc251945348"/>
      <w:bookmarkStart w:id="48" w:name="_Toc251945464"/>
      <w:bookmarkStart w:id="49" w:name="_Toc316226235"/>
      <w:bookmarkStart w:id="50" w:name="_Toc333844104"/>
      <w:bookmarkEnd w:id="41"/>
      <w:bookmarkEnd w:id="42"/>
      <w:r w:rsidRPr="004D0418">
        <w:t>SANS</w:t>
      </w:r>
      <w:r w:rsidR="001F1C5F">
        <w:t xml:space="preserve"> 2001-BE1 covers: </w:t>
      </w:r>
      <w:r w:rsidR="001F1C5F" w:rsidRPr="0085779A">
        <w:t>excavation</w:t>
      </w:r>
      <w:r w:rsidR="001F1C5F">
        <w:t>, filling, compaction and finishing of general excavations for buildings, bridges and structures, terracing, landscaping and private railway sidings, carried out with heavy construction equipment or light construction equipment, or by hand.</w:t>
      </w:r>
    </w:p>
    <w:p w:rsidR="001F1C5F" w:rsidRDefault="001F1C5F" w:rsidP="00021A29">
      <w:pPr>
        <w:pStyle w:val="BodyTextIndent"/>
      </w:pPr>
      <w:r>
        <w:t>t</w:t>
      </w:r>
      <w:r w:rsidRPr="00194BA7">
        <w:t>opsoil</w:t>
      </w:r>
      <w:r>
        <w:t>:</w:t>
      </w:r>
      <w:r w:rsidRPr="00194BA7">
        <w:t xml:space="preserve"> </w:t>
      </w:r>
      <w:r>
        <w:t>select and stockpile</w:t>
      </w:r>
    </w:p>
    <w:p w:rsidR="001F1C5F" w:rsidRDefault="001F1C5F" w:rsidP="00021A29">
      <w:pPr>
        <w:pStyle w:val="BodyTextIndent"/>
      </w:pPr>
      <w:r>
        <w:t>areas where surplus and unsuitable materials shall be disposed of</w:t>
      </w:r>
      <w:r w:rsidR="00B10C4D">
        <w:t xml:space="preserve">: </w:t>
      </w:r>
      <w:r w:rsidR="00907A70">
        <w:t>see drawings</w:t>
      </w:r>
    </w:p>
    <w:p w:rsidR="001F1C5F" w:rsidRDefault="001F1C5F" w:rsidP="00021A29">
      <w:pPr>
        <w:pStyle w:val="BodyTextIndent"/>
      </w:pPr>
      <w:r>
        <w:t>areas to be topsoiled</w:t>
      </w:r>
      <w:r w:rsidR="0028321F">
        <w:t xml:space="preserve">: </w:t>
      </w:r>
      <w:r w:rsidR="00907A70">
        <w:t>see drawings</w:t>
      </w:r>
    </w:p>
    <w:p w:rsidR="001F1C5F" w:rsidRDefault="001F1C5F" w:rsidP="00021A29">
      <w:pPr>
        <w:pStyle w:val="BodyTextIndent"/>
      </w:pPr>
      <w:r>
        <w:lastRenderedPageBreak/>
        <w:t>areas to be grassed or vegetated</w:t>
      </w:r>
      <w:r w:rsidR="00B10C4D">
        <w:t xml:space="preserve">: </w:t>
      </w:r>
      <w:r w:rsidR="00907A70">
        <w:t>see drawings</w:t>
      </w:r>
    </w:p>
    <w:p w:rsidR="001F1C5F" w:rsidRDefault="001F1C5F" w:rsidP="00021A29">
      <w:pPr>
        <w:pStyle w:val="BodyTextIndent"/>
      </w:pPr>
      <w:r>
        <w:t xml:space="preserve">degree of accuracy required </w:t>
      </w:r>
      <w:r w:rsidR="00B10C4D">
        <w:t xml:space="preserve">: </w:t>
      </w:r>
      <w:r w:rsidR="00BD2E12">
        <w:t>II</w:t>
      </w:r>
    </w:p>
    <w:p w:rsidR="000320AB" w:rsidRDefault="000320AB" w:rsidP="000320AB"/>
    <w:p w:rsidR="003B7F0A" w:rsidRDefault="001F1C5F" w:rsidP="00D8008D">
      <w:pPr>
        <w:pStyle w:val="guidancenote"/>
        <w:framePr w:wrap="around"/>
      </w:pPr>
      <w:r>
        <w:t xml:space="preserve">Relevant standards: </w:t>
      </w:r>
    </w:p>
    <w:p w:rsidR="003B7F0A" w:rsidRDefault="004D0418" w:rsidP="00D8008D">
      <w:pPr>
        <w:pStyle w:val="guidancenote"/>
        <w:framePr w:wrap="around"/>
      </w:pPr>
      <w:r w:rsidRPr="004D0418">
        <w:t>SANS</w:t>
      </w:r>
      <w:r w:rsidR="001F1C5F">
        <w:t xml:space="preserve"> 10400-F Site Operations. </w:t>
      </w:r>
    </w:p>
    <w:p w:rsidR="003B7F0A" w:rsidRDefault="004D0418" w:rsidP="00D8008D">
      <w:pPr>
        <w:pStyle w:val="guidancenote"/>
        <w:framePr w:wrap="around"/>
      </w:pPr>
      <w:r w:rsidRPr="004D0418">
        <w:t>SANS</w:t>
      </w:r>
      <w:r w:rsidR="001F1C5F">
        <w:t xml:space="preserve"> 10400-G Excavations.</w:t>
      </w:r>
      <w:r w:rsidR="001F1C5F" w:rsidRPr="00FE7E2E">
        <w:t xml:space="preserve"> </w:t>
      </w:r>
    </w:p>
    <w:p w:rsidR="001F1C5F" w:rsidRDefault="003B7F0A" w:rsidP="00D8008D">
      <w:pPr>
        <w:pStyle w:val="guidancenote"/>
        <w:framePr w:wrap="around"/>
      </w:pPr>
      <w:r>
        <w:t>To be published:</w:t>
      </w:r>
      <w:r w:rsidRPr="00803643">
        <w:t xml:space="preserve"> </w:t>
      </w:r>
      <w:r w:rsidR="004D0418" w:rsidRPr="004D0418">
        <w:t>SANS</w:t>
      </w:r>
      <w:r w:rsidR="001F1C5F" w:rsidRPr="00EB1CC5">
        <w:rPr>
          <w:rStyle w:val="StyleBodyTextItalicChar"/>
        </w:rPr>
        <w:t xml:space="preserve"> </w:t>
      </w:r>
      <w:r w:rsidR="001F1C5F">
        <w:t>2001-</w:t>
      </w:r>
      <w:r w:rsidR="001F1C5F" w:rsidRPr="0010010A">
        <w:t xml:space="preserve"> </w:t>
      </w:r>
      <w:r w:rsidR="001F1C5F">
        <w:t>Construction works Part BE2: Earthworks (small works).</w:t>
      </w:r>
    </w:p>
    <w:p w:rsidR="004062D7" w:rsidRDefault="004062D7" w:rsidP="00B46C79">
      <w:pPr>
        <w:pStyle w:val="Heading1"/>
        <w:tabs>
          <w:tab w:val="left" w:pos="737"/>
        </w:tabs>
        <w:sectPr w:rsidR="004062D7" w:rsidSect="00C96CA5">
          <w:headerReference w:type="even" r:id="rId20"/>
          <w:headerReference w:type="default" r:id="rId21"/>
          <w:footerReference w:type="even" r:id="rId22"/>
          <w:footerReference w:type="default" r:id="rId23"/>
          <w:type w:val="oddPage"/>
          <w:pgSz w:w="11907" w:h="16834" w:code="9"/>
          <w:pgMar w:top="1134" w:right="1134" w:bottom="1134" w:left="1134" w:header="720" w:footer="720" w:gutter="0"/>
          <w:pgNumType w:start="1" w:chapStyle="1"/>
          <w:cols w:space="708"/>
          <w:docGrid w:linePitch="326"/>
        </w:sectPr>
      </w:pPr>
    </w:p>
    <w:p w:rsidR="00B46C79" w:rsidRPr="006063CB" w:rsidRDefault="00B46C79" w:rsidP="00B46C79">
      <w:pPr>
        <w:pStyle w:val="Heading1"/>
        <w:tabs>
          <w:tab w:val="left" w:pos="737"/>
        </w:tabs>
      </w:pPr>
      <w:bookmarkStart w:id="51" w:name="_Toc396636296"/>
      <w:r w:rsidRPr="006063CB">
        <w:lastRenderedPageBreak/>
        <w:t>C</w:t>
      </w:r>
      <w:r>
        <w:t>oncrete works</w:t>
      </w:r>
      <w:bookmarkEnd w:id="44"/>
      <w:bookmarkEnd w:id="45"/>
      <w:bookmarkEnd w:id="46"/>
      <w:bookmarkEnd w:id="47"/>
      <w:bookmarkEnd w:id="48"/>
      <w:bookmarkEnd w:id="49"/>
      <w:bookmarkEnd w:id="50"/>
      <w:bookmarkEnd w:id="51"/>
      <w:r w:rsidRPr="006063CB">
        <w:t xml:space="preserve"> </w:t>
      </w:r>
    </w:p>
    <w:p w:rsidR="00253D46" w:rsidRPr="00253D46" w:rsidRDefault="00DF5D5A" w:rsidP="00862DEA">
      <w:pPr>
        <w:pStyle w:val="Heading2"/>
      </w:pPr>
      <w:bookmarkStart w:id="52" w:name="_Toc316226236"/>
      <w:bookmarkStart w:id="53" w:name="_Toc333844105"/>
      <w:bookmarkStart w:id="54" w:name="_Toc396636297"/>
      <w:r>
        <w:t>2.1</w:t>
      </w:r>
      <w:r>
        <w:tab/>
      </w:r>
      <w:r w:rsidR="00B46C79">
        <w:t>Structural works</w:t>
      </w:r>
      <w:bookmarkEnd w:id="52"/>
      <w:bookmarkEnd w:id="53"/>
      <w:r w:rsidR="00153C6D">
        <w:t xml:space="preserve"> </w:t>
      </w:r>
      <w:r w:rsidR="004E1D00">
        <w:t>(</w:t>
      </w:r>
      <w:r w:rsidR="004D0418" w:rsidRPr="004D0418">
        <w:t>SANS</w:t>
      </w:r>
      <w:r w:rsidR="00153C6D">
        <w:t xml:space="preserve"> 2001-CC1</w:t>
      </w:r>
      <w:r w:rsidR="004E1D00">
        <w:t>)</w:t>
      </w:r>
      <w:bookmarkEnd w:id="54"/>
    </w:p>
    <w:p w:rsidR="00760306" w:rsidRDefault="00760306" w:rsidP="00D8008D">
      <w:pPr>
        <w:pStyle w:val="guidancenote"/>
        <w:framePr w:wrap="around"/>
        <w:rPr>
          <w:lang w:eastAsia="en-US"/>
        </w:rPr>
      </w:pPr>
      <w:r>
        <w:rPr>
          <w:lang w:eastAsia="en-US"/>
        </w:rPr>
        <w:t xml:space="preserve">Omit this </w:t>
      </w:r>
      <w:r w:rsidR="00641605">
        <w:rPr>
          <w:lang w:eastAsia="en-US"/>
        </w:rPr>
        <w:t xml:space="preserve">part </w:t>
      </w:r>
      <w:r>
        <w:rPr>
          <w:lang w:eastAsia="en-US"/>
        </w:rPr>
        <w:t>if not relevant</w:t>
      </w:r>
      <w:r w:rsidR="00641605">
        <w:rPr>
          <w:lang w:eastAsia="en-US"/>
        </w:rPr>
        <w:t>,</w:t>
      </w:r>
      <w:r>
        <w:rPr>
          <w:lang w:eastAsia="en-US"/>
        </w:rPr>
        <w:t xml:space="preserve"> </w:t>
      </w:r>
      <w:r w:rsidR="00420788">
        <w:rPr>
          <w:lang w:eastAsia="en-US"/>
        </w:rPr>
        <w:t>or</w:t>
      </w:r>
      <w:r>
        <w:rPr>
          <w:lang w:eastAsia="en-US"/>
        </w:rPr>
        <w:t xml:space="preserve"> SANS 2001-CC2 Concrete Works (Minor Works)</w:t>
      </w:r>
      <w:r w:rsidR="00801FB4">
        <w:rPr>
          <w:lang w:eastAsia="en-US"/>
        </w:rPr>
        <w:t xml:space="preserve"> is specified.</w:t>
      </w:r>
    </w:p>
    <w:p w:rsidR="00BE7408" w:rsidRPr="00BE7408" w:rsidRDefault="004D0418" w:rsidP="00D8008D">
      <w:pPr>
        <w:pStyle w:val="guidancenote"/>
        <w:framePr w:wrap="around"/>
      </w:pPr>
      <w:bookmarkStart w:id="55" w:name="_Toc334617194"/>
      <w:r w:rsidRPr="004D0418">
        <w:t>SANS</w:t>
      </w:r>
      <w:r w:rsidR="00BE7408" w:rsidRPr="00BE7408">
        <w:t xml:space="preserve"> 2001-CC1 covers: structural concrete in buildings and structures where the design and supervision of reinforced, prestressed and precast concrete are under the direct control of appropriately qualified engineers and technologists. Does not cover piles, harbour and marine works, and underground works in mines.</w:t>
      </w:r>
    </w:p>
    <w:bookmarkEnd w:id="55"/>
    <w:p w:rsidR="0040422A" w:rsidRDefault="00E12782" w:rsidP="0040422A">
      <w:r w:rsidRPr="00E12782">
        <w:rPr>
          <w:rStyle w:val="StyleBodyTextItalicChar"/>
          <w:i w:val="0"/>
        </w:rPr>
        <w:t>Specification data:</w:t>
      </w:r>
    </w:p>
    <w:p w:rsidR="006018AC" w:rsidRDefault="006018AC" w:rsidP="006018AC">
      <w:pPr>
        <w:pStyle w:val="Heading4"/>
      </w:pPr>
      <w:r>
        <w:t>materials</w:t>
      </w:r>
    </w:p>
    <w:p w:rsidR="006A3DE6" w:rsidRDefault="006018AC" w:rsidP="00021A29">
      <w:pPr>
        <w:pStyle w:val="BodyTextIndent"/>
      </w:pPr>
      <w:r>
        <w:t xml:space="preserve">strength </w:t>
      </w:r>
      <w:r w:rsidR="00B46C79" w:rsidRPr="0061332E">
        <w:t>concrete grade</w:t>
      </w:r>
      <w:r w:rsidR="00B10C4D">
        <w:t xml:space="preserve">: </w:t>
      </w:r>
      <w:r w:rsidR="0028321F">
        <w:t>see drawings</w:t>
      </w:r>
      <w:r w:rsidR="00907A70">
        <w:t xml:space="preserve"> </w:t>
      </w:r>
    </w:p>
    <w:p w:rsidR="00B46DB7" w:rsidRDefault="00B46DB7" w:rsidP="00D8008D">
      <w:pPr>
        <w:pStyle w:val="guidancenote"/>
        <w:framePr w:wrap="around"/>
      </w:pPr>
      <w:r>
        <w:t>10</w:t>
      </w:r>
      <w:r w:rsidR="00D902D2">
        <w:t xml:space="preserve">  /  </w:t>
      </w:r>
      <w:r>
        <w:t>15</w:t>
      </w:r>
      <w:r w:rsidR="00D902D2">
        <w:t xml:space="preserve">  /  </w:t>
      </w:r>
      <w:r>
        <w:t>20</w:t>
      </w:r>
      <w:r w:rsidR="00D902D2">
        <w:t xml:space="preserve">  /  </w:t>
      </w:r>
      <w:r>
        <w:t>25</w:t>
      </w:r>
      <w:r w:rsidR="00D902D2">
        <w:t xml:space="preserve">  /  </w:t>
      </w:r>
      <w:r>
        <w:t>30</w:t>
      </w:r>
      <w:r w:rsidR="00D902D2">
        <w:t xml:space="preserve">  /  </w:t>
      </w:r>
      <w:r>
        <w:t>40</w:t>
      </w:r>
    </w:p>
    <w:p w:rsidR="00904CF9" w:rsidRDefault="00904CF9" w:rsidP="00D8008D">
      <w:pPr>
        <w:pStyle w:val="guidancenote"/>
        <w:framePr w:wrap="around"/>
      </w:pPr>
      <w:r>
        <w:t>Omit if prescribed mix concrete is</w:t>
      </w:r>
      <w:r w:rsidR="00B46DB7">
        <w:t xml:space="preserve"> specified</w:t>
      </w:r>
      <w:r>
        <w:t xml:space="preserve">. </w:t>
      </w:r>
    </w:p>
    <w:p w:rsidR="000320AB" w:rsidRDefault="006A3DE6" w:rsidP="00D8008D">
      <w:pPr>
        <w:pStyle w:val="guidancenote"/>
        <w:framePr w:wrap="around"/>
      </w:pPr>
      <w:r>
        <w:t xml:space="preserve">Contractor </w:t>
      </w:r>
      <w:r w:rsidR="00EE6387">
        <w:t xml:space="preserve">is </w:t>
      </w:r>
      <w:r>
        <w:t>responsible for design</w:t>
      </w:r>
      <w:r w:rsidR="00907A70">
        <w:t xml:space="preserve"> of strength concrete</w:t>
      </w:r>
      <w:r>
        <w:t>.</w:t>
      </w:r>
    </w:p>
    <w:p w:rsidR="00B46C79" w:rsidRDefault="00C754E7" w:rsidP="00D8008D">
      <w:pPr>
        <w:pStyle w:val="guidancenote"/>
        <w:framePr w:wrap="around"/>
      </w:pPr>
      <w:r w:rsidRPr="00C754E7">
        <w:t xml:space="preserve">Strength concrete is designated by its characteristic strength followed by the size of stone used in its manufacture, for example, </w:t>
      </w:r>
      <w:r w:rsidR="00E75B04">
        <w:t xml:space="preserve">grade </w:t>
      </w:r>
      <w:r w:rsidRPr="00C754E7">
        <w:t xml:space="preserve">30/19 refers to a </w:t>
      </w:r>
      <w:r w:rsidR="00E75B04">
        <w:t xml:space="preserve">30 MPa </w:t>
      </w:r>
      <w:r w:rsidRPr="00C754E7">
        <w:t>mix made with 19 mm stone</w:t>
      </w:r>
      <w:r w:rsidR="00E75B04">
        <w:t>. Stone size h</w:t>
      </w:r>
      <w:r w:rsidR="008355AE">
        <w:t xml:space="preserve">as little influence on strength but does </w:t>
      </w:r>
      <w:r w:rsidR="006B1EAC">
        <w:t xml:space="preserve">affect </w:t>
      </w:r>
      <w:r w:rsidR="008355AE">
        <w:t>workability</w:t>
      </w:r>
      <w:r w:rsidR="008844E5">
        <w:t xml:space="preserve"> and water demand</w:t>
      </w:r>
      <w:r w:rsidR="008355AE">
        <w:t>.</w:t>
      </w:r>
    </w:p>
    <w:p w:rsidR="00C754E7" w:rsidRDefault="00C754E7" w:rsidP="00D8008D">
      <w:pPr>
        <w:pStyle w:val="guidancenote"/>
        <w:framePr w:wrap="around"/>
      </w:pPr>
      <w:r>
        <w:t xml:space="preserve">Grades for typical applications are </w:t>
      </w:r>
    </w:p>
    <w:p w:rsidR="00DE0FC2" w:rsidRDefault="00F27F61" w:rsidP="00D8008D">
      <w:pPr>
        <w:pStyle w:val="guidancenote"/>
        <w:framePr w:wrap="around"/>
      </w:pPr>
      <w:r>
        <w:t xml:space="preserve">10 </w:t>
      </w:r>
      <w:r w:rsidR="00DD1E10">
        <w:t>(</w:t>
      </w:r>
      <w:r w:rsidR="00DE0FC2">
        <w:t xml:space="preserve">plain </w:t>
      </w:r>
      <w:r w:rsidR="00DD1E10">
        <w:t>[</w:t>
      </w:r>
      <w:r w:rsidR="00DE0FC2">
        <w:t>unreinforced</w:t>
      </w:r>
      <w:r w:rsidR="00DD1E10">
        <w:t>]</w:t>
      </w:r>
      <w:r w:rsidR="00DE0FC2">
        <w:t xml:space="preserve"> concrete strip foundations, or surface beds where the slab does not serve as the final wearing surface</w:t>
      </w:r>
      <w:r w:rsidR="00DD1E10">
        <w:t>);</w:t>
      </w:r>
    </w:p>
    <w:p w:rsidR="00F27F61" w:rsidRDefault="00F27F61" w:rsidP="00D8008D">
      <w:pPr>
        <w:pStyle w:val="guidancenote"/>
        <w:framePr w:wrap="around"/>
      </w:pPr>
      <w:r>
        <w:t xml:space="preserve">15 </w:t>
      </w:r>
      <w:r w:rsidR="00DD1E10">
        <w:t>(</w:t>
      </w:r>
      <w:r w:rsidR="00DE0FC2">
        <w:t xml:space="preserve">plain </w:t>
      </w:r>
      <w:r>
        <w:t xml:space="preserve">concrete strip foundations, </w:t>
      </w:r>
      <w:r w:rsidR="00DE0FC2">
        <w:t>floors on the ground that will serve as the final wearing surface)</w:t>
      </w:r>
      <w:r w:rsidR="00DD1E10">
        <w:t>;</w:t>
      </w:r>
    </w:p>
    <w:p w:rsidR="00C754E7" w:rsidRDefault="00C754E7" w:rsidP="00D8008D">
      <w:pPr>
        <w:pStyle w:val="guidancenote"/>
        <w:framePr w:wrap="around"/>
      </w:pPr>
      <w:r>
        <w:t xml:space="preserve">20 (reinforced concrete subject to non-aggressive (dry) conditions; base courses of lightly loaded floors </w:t>
      </w:r>
      <w:r w:rsidR="00EE6387">
        <w:t>(</w:t>
      </w:r>
      <w:r>
        <w:t>no trucking</w:t>
      </w:r>
      <w:r w:rsidR="00EE6387">
        <w:t>)</w:t>
      </w:r>
      <w:r w:rsidR="00E824B8">
        <w:t xml:space="preserve"> and</w:t>
      </w:r>
      <w:r>
        <w:t xml:space="preserve"> one-course domestic and office floors on the ground</w:t>
      </w:r>
      <w:r w:rsidR="00E824B8" w:rsidRPr="00E824B8">
        <w:t xml:space="preserve"> </w:t>
      </w:r>
      <w:r w:rsidR="00E824B8">
        <w:t>that will serve as the final wearing surface</w:t>
      </w:r>
      <w:r>
        <w:t>; landscape footpaths);</w:t>
      </w:r>
    </w:p>
    <w:p w:rsidR="00C754E7" w:rsidRDefault="00C754E7" w:rsidP="00D8008D">
      <w:pPr>
        <w:pStyle w:val="guidancenote"/>
        <w:framePr w:wrap="around"/>
      </w:pPr>
      <w:r>
        <w:t xml:space="preserve">25 (general reinforced concrete construction in buildings, bridges, culverts, silos, machine foundations, </w:t>
      </w:r>
      <w:r w:rsidR="00035247">
        <w:t xml:space="preserve">slab-on-the-ground foundations, </w:t>
      </w:r>
      <w:r>
        <w:t>unplastered walls above ground);</w:t>
      </w:r>
    </w:p>
    <w:p w:rsidR="00C754E7" w:rsidRDefault="00C754E7" w:rsidP="00D8008D">
      <w:pPr>
        <w:pStyle w:val="guidancenote"/>
        <w:framePr w:wrap="around"/>
      </w:pPr>
      <w:r>
        <w:t>30 (machine foundations subject to vibration and shock; concrete roads; paving and floors on the ground to carry fork-lift trucks)</w:t>
      </w:r>
      <w:r w:rsidR="006B1EAC">
        <w:t>, precast concrete</w:t>
      </w:r>
      <w:r>
        <w:t>;</w:t>
      </w:r>
    </w:p>
    <w:p w:rsidR="00C754E7" w:rsidRDefault="00C754E7" w:rsidP="00D8008D">
      <w:pPr>
        <w:pStyle w:val="guidancenote"/>
        <w:framePr w:wrap="around"/>
      </w:pPr>
      <w:r>
        <w:t>40 (specially watertight walls and tanks; highly stressed rc members</w:t>
      </w:r>
      <w:r w:rsidR="00A84DCD">
        <w:t>; precast structural units; concrete subject to severe vibration and shock, abrasion and wear).</w:t>
      </w:r>
    </w:p>
    <w:p w:rsidR="00CE4DAC" w:rsidRDefault="00C754E7" w:rsidP="00021A29">
      <w:pPr>
        <w:pStyle w:val="BodyTextIndent"/>
      </w:pPr>
      <w:r>
        <w:t>prescribed mix</w:t>
      </w:r>
      <w:r w:rsidR="00D93B40">
        <w:t xml:space="preserve"> </w:t>
      </w:r>
      <w:r w:rsidR="008355AE">
        <w:t>concrete</w:t>
      </w:r>
      <w:r w:rsidR="00B10C4D">
        <w:t xml:space="preserve">: </w:t>
      </w:r>
      <w:r w:rsidR="00D81C54">
        <w:t>SANS 2001-CC2 table 5</w:t>
      </w:r>
      <w:r w:rsidR="00D902D2">
        <w:t xml:space="preserve">  /  </w:t>
      </w:r>
      <w:r w:rsidR="0028321F">
        <w:t>…</w:t>
      </w:r>
    </w:p>
    <w:p w:rsidR="00F3454F" w:rsidRDefault="00904CF9" w:rsidP="00D8008D">
      <w:pPr>
        <w:pStyle w:val="guidancenote"/>
        <w:framePr w:wrap="around"/>
      </w:pPr>
      <w:r w:rsidRPr="00904CF9">
        <w:t>Omit if</w:t>
      </w:r>
      <w:r>
        <w:t xml:space="preserve"> strength concrete is</w:t>
      </w:r>
      <w:r w:rsidR="00B46DB7">
        <w:t xml:space="preserve"> specified</w:t>
      </w:r>
      <w:r w:rsidRPr="00904CF9">
        <w:t>.</w:t>
      </w:r>
      <w:r>
        <w:rPr>
          <w:i/>
        </w:rPr>
        <w:t xml:space="preserve"> </w:t>
      </w:r>
      <w:r w:rsidR="004D0418" w:rsidRPr="004D0418">
        <w:t>SANS</w:t>
      </w:r>
      <w:r w:rsidR="00F3454F" w:rsidRPr="00F3454F">
        <w:rPr>
          <w:i/>
        </w:rPr>
        <w:t xml:space="preserve"> </w:t>
      </w:r>
      <w:r w:rsidR="00F3454F">
        <w:t xml:space="preserve">2001-CC2 </w:t>
      </w:r>
      <w:r w:rsidR="00600AD9">
        <w:t xml:space="preserve">table 5 </w:t>
      </w:r>
      <w:r w:rsidR="00CE4DAC">
        <w:t>(</w:t>
      </w:r>
      <w:r w:rsidR="006938DC">
        <w:t>19 mm aggregate</w:t>
      </w:r>
      <w:r w:rsidR="00CE4DAC">
        <w:t>)</w:t>
      </w:r>
      <w:r w:rsidR="006938DC">
        <w:t xml:space="preserve"> and table 6 </w:t>
      </w:r>
      <w:r w:rsidR="00CE4DAC">
        <w:t>(</w:t>
      </w:r>
      <w:r w:rsidR="006938DC">
        <w:t>13 mm aggregate</w:t>
      </w:r>
      <w:r w:rsidR="00CE4DAC">
        <w:t>)</w:t>
      </w:r>
      <w:r w:rsidR="006938DC">
        <w:t xml:space="preserve"> </w:t>
      </w:r>
      <w:r w:rsidR="00F3454F">
        <w:t>contain</w:t>
      </w:r>
      <w:r w:rsidR="00D97C4A">
        <w:t>s</w:t>
      </w:r>
      <w:r w:rsidR="00F3454F">
        <w:t xml:space="preserve"> generic </w:t>
      </w:r>
      <w:r w:rsidR="003B7F0A">
        <w:t xml:space="preserve">prescribed </w:t>
      </w:r>
      <w:r w:rsidR="00F3454F">
        <w:t>concrete mix</w:t>
      </w:r>
      <w:r w:rsidR="00CE4DAC">
        <w:t xml:space="preserve">es for </w:t>
      </w:r>
      <w:r w:rsidR="003B7F0A">
        <w:t xml:space="preserve">strength </w:t>
      </w:r>
      <w:r w:rsidR="00CE4DAC">
        <w:t>grade 10, 15, 20, 25, 30</w:t>
      </w:r>
      <w:r w:rsidR="00BD2E12">
        <w:t xml:space="preserve">, or specify </w:t>
      </w:r>
      <w:r w:rsidR="00B96733">
        <w:t xml:space="preserve">bespoke </w:t>
      </w:r>
      <w:r w:rsidR="00BD2E12">
        <w:t>requirements.</w:t>
      </w:r>
    </w:p>
    <w:p w:rsidR="00E603A4" w:rsidRDefault="00E603A4" w:rsidP="00021A29">
      <w:pPr>
        <w:pStyle w:val="BodyTextIndent"/>
      </w:pPr>
      <w:r>
        <w:t xml:space="preserve">characteristic </w:t>
      </w:r>
      <w:r w:rsidRPr="0061332E">
        <w:t>strength of tendon steel</w:t>
      </w:r>
      <w:r w:rsidR="001A5C32">
        <w:t xml:space="preserve"> for prestressing</w:t>
      </w:r>
      <w:r w:rsidR="00B10C4D">
        <w:t>: …</w:t>
      </w:r>
    </w:p>
    <w:p w:rsidR="00ED4CEB" w:rsidRDefault="00ED4CEB" w:rsidP="00021A29">
      <w:pPr>
        <w:pStyle w:val="BodyTextIndent"/>
      </w:pPr>
      <w:r w:rsidRPr="0061332E">
        <w:t>joint fillers</w:t>
      </w:r>
      <w:r w:rsidR="00CF1046">
        <w:t>,</w:t>
      </w:r>
      <w:r w:rsidRPr="0061332E">
        <w:t xml:space="preserve"> sealants, waterstops, bearings and accessories</w:t>
      </w:r>
      <w:r w:rsidR="00B10C4D">
        <w:t>: …</w:t>
      </w:r>
      <w:r w:rsidR="00D902D2">
        <w:t xml:space="preserve">  /  </w:t>
      </w:r>
      <w:r w:rsidR="00904CF9">
        <w:t>see Section 6</w:t>
      </w:r>
    </w:p>
    <w:p w:rsidR="00ED4CEB" w:rsidRDefault="00ED4CEB" w:rsidP="00021A29">
      <w:pPr>
        <w:pStyle w:val="BodyTextIndent"/>
      </w:pPr>
      <w:r>
        <w:t xml:space="preserve">steel </w:t>
      </w:r>
      <w:r w:rsidR="00DD6655">
        <w:t xml:space="preserve">joint </w:t>
      </w:r>
      <w:r>
        <w:t>cover plate</w:t>
      </w:r>
      <w:r w:rsidR="00FB3636">
        <w:t xml:space="preserve"> finish</w:t>
      </w:r>
      <w:r>
        <w:t>:</w:t>
      </w:r>
      <w:r w:rsidR="00BD2E12">
        <w:t xml:space="preserve"> not galvanized</w:t>
      </w:r>
      <w:r w:rsidR="00D902D2">
        <w:t xml:space="preserve">  /  </w:t>
      </w:r>
      <w:r w:rsidR="003D7D12">
        <w:t>galvanized</w:t>
      </w:r>
    </w:p>
    <w:p w:rsidR="006018AC" w:rsidRDefault="006018AC" w:rsidP="006018AC">
      <w:pPr>
        <w:pStyle w:val="Heading4"/>
      </w:pPr>
      <w:r>
        <w:t>off-form surfaces</w:t>
      </w:r>
    </w:p>
    <w:p w:rsidR="00E448FE" w:rsidRDefault="00D51CB3" w:rsidP="00E448FE">
      <w:pPr>
        <w:pStyle w:val="BodyTextIndent"/>
      </w:pPr>
      <w:r>
        <w:t>concrete off-form surface finish (</w:t>
      </w:r>
      <w:r w:rsidR="0033321E">
        <w:t>smooth-</w:t>
      </w:r>
      <w:r w:rsidR="00E75572">
        <w:t>special</w:t>
      </w:r>
      <w:r>
        <w:t>)</w:t>
      </w:r>
      <w:r w:rsidR="00B10C4D">
        <w:t xml:space="preserve">: </w:t>
      </w:r>
      <w:r w:rsidR="0033321E">
        <w:t>steel forms, uniform texture, appearance and colour</w:t>
      </w:r>
    </w:p>
    <w:p w:rsidR="00B46C79" w:rsidRDefault="00D940B3" w:rsidP="00D8008D">
      <w:pPr>
        <w:pStyle w:val="guidancenote"/>
        <w:framePr w:wrap="around"/>
      </w:pPr>
      <w:r>
        <w:t xml:space="preserve">Specify </w:t>
      </w:r>
      <w:r w:rsidR="0033321E">
        <w:t>special off-form</w:t>
      </w:r>
      <w:r w:rsidR="00DB4F61">
        <w:t xml:space="preserve"> and exposed aggregate surfaces </w:t>
      </w:r>
      <w:r w:rsidR="00C8381B">
        <w:t>o</w:t>
      </w:r>
      <w:r w:rsidR="00D1169A">
        <w:t>nly with permission</w:t>
      </w:r>
      <w:r>
        <w:t>:</w:t>
      </w:r>
      <w:r w:rsidR="00B46C79" w:rsidRPr="006063CB">
        <w:t xml:space="preserve"> </w:t>
      </w:r>
      <w:r w:rsidR="00DB4F61">
        <w:t xml:space="preserve">timber boards, </w:t>
      </w:r>
      <w:r w:rsidR="00B96733">
        <w:t>special patterned finish (hardboard, rubber, plastic),</w:t>
      </w:r>
      <w:r w:rsidR="00B96733" w:rsidRPr="00E448FE">
        <w:t xml:space="preserve"> </w:t>
      </w:r>
      <w:r w:rsidR="00B46C79" w:rsidRPr="006063CB">
        <w:t>brushed, tooled, sand-blasted or aggregate transfer</w:t>
      </w:r>
      <w:r w:rsidR="00B46C79">
        <w:t>.</w:t>
      </w:r>
      <w:r w:rsidR="00253D46" w:rsidRPr="00253D46">
        <w:t xml:space="preserve"> </w:t>
      </w:r>
      <w:r w:rsidR="00253D46" w:rsidRPr="00ED4CEB">
        <w:t>See</w:t>
      </w:r>
      <w:r w:rsidR="00253D46">
        <w:rPr>
          <w:i/>
        </w:rPr>
        <w:t xml:space="preserve"> </w:t>
      </w:r>
      <w:r w:rsidR="004D0418" w:rsidRPr="004D0418">
        <w:t>SANS</w:t>
      </w:r>
      <w:r w:rsidR="00253D46">
        <w:t xml:space="preserve"> 2001-CC1 table 1</w:t>
      </w:r>
      <w:r w:rsidR="007506B7">
        <w:t>.</w:t>
      </w:r>
    </w:p>
    <w:p w:rsidR="006018AC" w:rsidRDefault="006018AC" w:rsidP="006018AC">
      <w:pPr>
        <w:pStyle w:val="Heading4"/>
      </w:pPr>
      <w:r>
        <w:t>construction joints</w:t>
      </w:r>
    </w:p>
    <w:p w:rsidR="00B46DB7" w:rsidRDefault="00872DCE" w:rsidP="00021A29">
      <w:pPr>
        <w:pStyle w:val="BodyTextIndent"/>
      </w:pPr>
      <w:r>
        <w:t>type</w:t>
      </w:r>
      <w:r w:rsidR="00B10C4D">
        <w:t xml:space="preserve">: </w:t>
      </w:r>
      <w:r w:rsidR="0028321F">
        <w:t xml:space="preserve">see drawings </w:t>
      </w:r>
    </w:p>
    <w:p w:rsidR="00DE4E44" w:rsidRDefault="00DE4E44" w:rsidP="00D8008D">
      <w:pPr>
        <w:pStyle w:val="guidancenote"/>
        <w:framePr w:wrap="around"/>
      </w:pPr>
      <w:r>
        <w:t>construction joint</w:t>
      </w:r>
      <w:r w:rsidR="00D902D2">
        <w:t xml:space="preserve">  /  </w:t>
      </w:r>
      <w:r>
        <w:t>movement joint</w:t>
      </w:r>
      <w:r w:rsidR="00D902D2">
        <w:t xml:space="preserve">  /  </w:t>
      </w:r>
      <w:r w:rsidR="007506B7">
        <w:t>contraction joint</w:t>
      </w:r>
      <w:r w:rsidR="00D902D2">
        <w:t xml:space="preserve">  /  </w:t>
      </w:r>
      <w:r w:rsidR="00B46DB7">
        <w:t>expansion joint</w:t>
      </w:r>
    </w:p>
    <w:p w:rsidR="00DE4E44" w:rsidRDefault="00DE4E44" w:rsidP="00D8008D">
      <w:pPr>
        <w:pStyle w:val="guidancenote"/>
        <w:framePr w:wrap="around"/>
      </w:pPr>
      <w:r>
        <w:t>In general, in off-form surfaces, construction joints should be shown where a day’s casting starts and ends, e.g. bottom and top of slab/column.</w:t>
      </w:r>
    </w:p>
    <w:p w:rsidR="007A0563" w:rsidRPr="007A0563" w:rsidRDefault="007A0563" w:rsidP="00021A29">
      <w:pPr>
        <w:pStyle w:val="BodyTextIndent"/>
      </w:pPr>
      <w:r>
        <w:t>joint sealing requirements</w:t>
      </w:r>
      <w:r w:rsidR="00B10C4D">
        <w:t xml:space="preserve">: </w:t>
      </w:r>
      <w:r w:rsidR="00B96733">
        <w:t>see Section 6</w:t>
      </w:r>
    </w:p>
    <w:p w:rsidR="001F5C8C" w:rsidRDefault="00ED4CEB" w:rsidP="00D8008D">
      <w:pPr>
        <w:pStyle w:val="guidancenote"/>
        <w:framePr w:wrap="around"/>
      </w:pPr>
      <w:r>
        <w:lastRenderedPageBreak/>
        <w:t>SANS 2001-CC1 specifies the finishing of exposed horizontal cast in situ concrete surfaces excluding industrial floors.</w:t>
      </w:r>
      <w:r w:rsidRPr="00ED4CEB">
        <w:t xml:space="preserve"> </w:t>
      </w:r>
      <w:r w:rsidRPr="006063CB">
        <w:t>Public ramps must have a safe gradient and frequent landings for disabled persons. Check with</w:t>
      </w:r>
      <w:r w:rsidRPr="00856083">
        <w:rPr>
          <w:i/>
        </w:rPr>
        <w:t xml:space="preserve"> </w:t>
      </w:r>
      <w:r w:rsidR="004D0418" w:rsidRPr="004D0418">
        <w:t>SANS</w:t>
      </w:r>
      <w:r>
        <w:t xml:space="preserve"> 10400-S.</w:t>
      </w:r>
      <w:r w:rsidR="00FF2573">
        <w:t xml:space="preserve"> See note on stairways at end of section.</w:t>
      </w:r>
    </w:p>
    <w:p w:rsidR="00B46C79" w:rsidRDefault="00B46C79" w:rsidP="00021A29">
      <w:pPr>
        <w:pStyle w:val="BodyTextIndent"/>
      </w:pPr>
      <w:r>
        <w:t>parts of the structure which need to be watertight</w:t>
      </w:r>
      <w:r w:rsidR="00B10C4D">
        <w:t xml:space="preserve">: </w:t>
      </w:r>
      <w:r w:rsidR="00907A70">
        <w:t>see drawings</w:t>
      </w:r>
    </w:p>
    <w:p w:rsidR="00801FB4" w:rsidRDefault="00801FB4" w:rsidP="00021A29">
      <w:pPr>
        <w:pStyle w:val="BodyTextIndent"/>
      </w:pPr>
      <w:r>
        <w:t>d</w:t>
      </w:r>
      <w:r w:rsidRPr="006063CB">
        <w:t>egree of accuracy</w:t>
      </w:r>
      <w:r>
        <w:t xml:space="preserve"> required</w:t>
      </w:r>
      <w:r w:rsidR="00B10C4D">
        <w:t xml:space="preserve">: </w:t>
      </w:r>
      <w:r w:rsidR="00E75572">
        <w:t>II</w:t>
      </w:r>
    </w:p>
    <w:p w:rsidR="001B7E0B" w:rsidRDefault="00B2789F" w:rsidP="001B7E0B">
      <w:pPr>
        <w:pStyle w:val="Heading4"/>
      </w:pPr>
      <w:r>
        <w:t>p</w:t>
      </w:r>
      <w:r w:rsidR="001B7E0B">
        <w:t>recast</w:t>
      </w:r>
      <w:r>
        <w:t>/prestressed</w:t>
      </w:r>
      <w:r w:rsidR="001B7E0B">
        <w:t xml:space="preserve"> concrete</w:t>
      </w:r>
    </w:p>
    <w:p w:rsidR="004741FB" w:rsidRDefault="00BE04C2" w:rsidP="00021A29">
      <w:pPr>
        <w:pStyle w:val="BodyTextIndent"/>
      </w:pPr>
      <w:r>
        <w:t>surface</w:t>
      </w:r>
      <w:r w:rsidR="00FB791A">
        <w:t xml:space="preserve"> </w:t>
      </w:r>
      <w:r w:rsidR="00B46C79" w:rsidRPr="006063CB">
        <w:t>finish required</w:t>
      </w:r>
      <w:r w:rsidR="00B46C79">
        <w:t xml:space="preserve"> to precast units</w:t>
      </w:r>
      <w:r w:rsidR="00B10C4D">
        <w:t xml:space="preserve">: </w:t>
      </w:r>
      <w:r w:rsidR="00E75572">
        <w:t>special off-form</w:t>
      </w:r>
      <w:r w:rsidR="00D902D2">
        <w:t xml:space="preserve">  /  </w:t>
      </w:r>
      <w:r w:rsidR="004741FB">
        <w:t>exposed aggregate</w:t>
      </w:r>
      <w:r w:rsidR="00D902D2">
        <w:t xml:space="preserve">  /  </w:t>
      </w:r>
      <w:r w:rsidR="004741FB">
        <w:t>mosaic</w:t>
      </w:r>
      <w:r w:rsidR="00D902D2">
        <w:t xml:space="preserve">  /  </w:t>
      </w:r>
      <w:r w:rsidR="004741FB">
        <w:t>…</w:t>
      </w:r>
      <w:r w:rsidR="004741FB" w:rsidRPr="000320AB">
        <w:t xml:space="preserve"> </w:t>
      </w:r>
    </w:p>
    <w:p w:rsidR="00B46C79" w:rsidRDefault="00B46C79" w:rsidP="00021A29">
      <w:pPr>
        <w:pStyle w:val="BodyTextIndent"/>
        <w:rPr>
          <w:lang w:val="en-GB"/>
        </w:rPr>
      </w:pPr>
      <w:r w:rsidRPr="007A4C85">
        <w:t>prestressing particulars</w:t>
      </w:r>
      <w:r w:rsidR="00B10C4D">
        <w:t>: …</w:t>
      </w:r>
    </w:p>
    <w:p w:rsidR="00B46C79" w:rsidRDefault="00B46C79" w:rsidP="00021A29">
      <w:pPr>
        <w:pStyle w:val="BodyTextIndent"/>
        <w:rPr>
          <w:lang w:val="en-GB"/>
        </w:rPr>
      </w:pPr>
      <w:r>
        <w:rPr>
          <w:lang w:val="en-GB"/>
        </w:rPr>
        <w:t xml:space="preserve">order of loading and magnitude of load for each component of </w:t>
      </w:r>
      <w:r w:rsidR="001E0FC7">
        <w:rPr>
          <w:lang w:val="en-GB"/>
        </w:rPr>
        <w:t xml:space="preserve">prestressing </w:t>
      </w:r>
      <w:r>
        <w:rPr>
          <w:lang w:val="en-GB"/>
        </w:rPr>
        <w:t>tendon</w:t>
      </w:r>
      <w:r w:rsidR="00B10C4D">
        <w:t>: …</w:t>
      </w:r>
    </w:p>
    <w:p w:rsidR="008D2A43" w:rsidRDefault="001E0FC7" w:rsidP="00021A29">
      <w:pPr>
        <w:pStyle w:val="BodyTextIndent"/>
      </w:pPr>
      <w:r>
        <w:t xml:space="preserve">prestressing </w:t>
      </w:r>
      <w:r w:rsidR="008D2A43" w:rsidRPr="00F40B23">
        <w:t>test requirements</w:t>
      </w:r>
      <w:r w:rsidR="00B10C4D">
        <w:t>: …</w:t>
      </w:r>
    </w:p>
    <w:p w:rsidR="001E0FC7" w:rsidRPr="001E0FC7" w:rsidRDefault="001E0FC7" w:rsidP="00021A29">
      <w:pPr>
        <w:pStyle w:val="BodyTextIndent"/>
      </w:pPr>
      <w:r>
        <w:rPr>
          <w:lang w:val="en-GB"/>
        </w:rPr>
        <w:t>position of lifting and supporting points, method of lifting, type of equipment and transport used in handling and erection of precastunits</w:t>
      </w:r>
      <w:r w:rsidR="00907A70">
        <w:t>: …</w:t>
      </w:r>
    </w:p>
    <w:p w:rsidR="001E0FC7" w:rsidRDefault="001E0FC7" w:rsidP="00021A29">
      <w:pPr>
        <w:pStyle w:val="BodyTextIndent"/>
      </w:pPr>
      <w:r>
        <w:t>method of assembly and erection of precast units</w:t>
      </w:r>
      <w:r w:rsidR="00B10C4D">
        <w:t>: …</w:t>
      </w:r>
    </w:p>
    <w:p w:rsidR="001E0FC7" w:rsidRDefault="001E0FC7" w:rsidP="00021A29">
      <w:pPr>
        <w:pStyle w:val="BodyTextIndent"/>
      </w:pPr>
      <w:r>
        <w:rPr>
          <w:lang w:val="en-GB"/>
        </w:rPr>
        <w:t>design requirements for structural connections</w:t>
      </w:r>
      <w:r>
        <w:t xml:space="preserve"> of precast units</w:t>
      </w:r>
      <w:r w:rsidR="00B10C4D">
        <w:t>: …</w:t>
      </w:r>
    </w:p>
    <w:p w:rsidR="00801FB4" w:rsidRDefault="00801FB4" w:rsidP="00021A29">
      <w:pPr>
        <w:pStyle w:val="BodyTextIndent"/>
      </w:pPr>
      <w:r>
        <w:t>degree of accuracy required</w:t>
      </w:r>
      <w:r w:rsidR="00B10C4D" w:rsidRPr="00B10C4D">
        <w:t xml:space="preserve">: </w:t>
      </w:r>
      <w:r w:rsidR="00E75572">
        <w:t>II</w:t>
      </w:r>
    </w:p>
    <w:p w:rsidR="007A0563" w:rsidRDefault="007A0563" w:rsidP="007A0563">
      <w:pPr>
        <w:pStyle w:val="Heading4"/>
      </w:pPr>
      <w:r>
        <w:t>additional requirements</w:t>
      </w:r>
    </w:p>
    <w:p w:rsidR="00DC53E9" w:rsidRPr="00DC53E9" w:rsidRDefault="00DC53E9" w:rsidP="00DC53E9">
      <w:pPr>
        <w:pStyle w:val="BodyTextIndent"/>
      </w:pPr>
      <w:r>
        <w:t xml:space="preserve">low-density concrete if not breeze (clinker) concrete at </w:t>
      </w:r>
      <w:r w:rsidRPr="006063CB">
        <w:t>800-960 kg/m</w:t>
      </w:r>
      <w:r w:rsidRPr="007E58C6">
        <w:rPr>
          <w:vertAlign w:val="superscript"/>
        </w:rPr>
        <w:t>3</w:t>
      </w:r>
    </w:p>
    <w:p w:rsidR="00DC53E9" w:rsidRDefault="00DC53E9" w:rsidP="00D8008D">
      <w:pPr>
        <w:pStyle w:val="guidancenote"/>
        <w:framePr w:wrap="around"/>
      </w:pPr>
      <w:r w:rsidRPr="006063CB">
        <w:t>60-160</w:t>
      </w:r>
      <w:r>
        <w:t xml:space="preserve"> (vermiculite) / </w:t>
      </w:r>
      <w:r w:rsidRPr="006063CB">
        <w:t>120-240</w:t>
      </w:r>
      <w:r>
        <w:t xml:space="preserve"> (perlite) / </w:t>
      </w:r>
      <w:r w:rsidRPr="006063CB">
        <w:t>450-720</w:t>
      </w:r>
      <w:r w:rsidRPr="000D5280">
        <w:t xml:space="preserve"> </w:t>
      </w:r>
      <w:r w:rsidR="00FB05C3">
        <w:t xml:space="preserve">(foamed slag) </w:t>
      </w:r>
      <w:r w:rsidRPr="006063CB">
        <w:t>kg/m</w:t>
      </w:r>
      <w:r w:rsidRPr="006063CB">
        <w:rPr>
          <w:vertAlign w:val="superscript"/>
        </w:rPr>
        <w:t>3</w:t>
      </w:r>
    </w:p>
    <w:p w:rsidR="00DC53E9" w:rsidRDefault="00DC53E9" w:rsidP="00DC53E9">
      <w:pPr>
        <w:pStyle w:val="BodyTextIndent"/>
      </w:pPr>
      <w:r>
        <w:t>form drip joint or downstand under all exposed off-form slab edges;</w:t>
      </w:r>
      <w:r w:rsidRPr="00DC53E9">
        <w:t xml:space="preserve"> </w:t>
      </w:r>
      <w:r>
        <w:rPr>
          <w:lang w:eastAsia="en-US"/>
        </w:rPr>
        <w:t xml:space="preserve">chamfer exposed edges of off-form columns, slabs, joints etc.; </w:t>
      </w:r>
      <w:r>
        <w:t>use standard plastic joint formers</w:t>
      </w:r>
    </w:p>
    <w:p w:rsidR="00153C6D" w:rsidRPr="00153C6D" w:rsidRDefault="00DF5D5A" w:rsidP="00862DEA">
      <w:pPr>
        <w:pStyle w:val="Heading2"/>
      </w:pPr>
      <w:bookmarkStart w:id="56" w:name="_Toc316226237"/>
      <w:bookmarkStart w:id="57" w:name="_Toc333844106"/>
      <w:bookmarkStart w:id="58" w:name="_Toc396636298"/>
      <w:r>
        <w:t>2.2</w:t>
      </w:r>
      <w:r>
        <w:tab/>
      </w:r>
      <w:r w:rsidR="008D2A43">
        <w:t>Minor works</w:t>
      </w:r>
      <w:bookmarkEnd w:id="56"/>
      <w:bookmarkEnd w:id="57"/>
      <w:r w:rsidR="00153C6D">
        <w:t xml:space="preserve"> </w:t>
      </w:r>
      <w:r w:rsidR="004E1D00">
        <w:t>(</w:t>
      </w:r>
      <w:r w:rsidR="004D0418" w:rsidRPr="004D0418">
        <w:t>SANS</w:t>
      </w:r>
      <w:r w:rsidR="00153C6D">
        <w:t xml:space="preserve"> 2001-CC2</w:t>
      </w:r>
      <w:r w:rsidR="004E1D00">
        <w:t>)</w:t>
      </w:r>
      <w:bookmarkEnd w:id="58"/>
    </w:p>
    <w:p w:rsidR="00801FB4" w:rsidRPr="00801FB4" w:rsidRDefault="00801FB4" w:rsidP="00D8008D">
      <w:pPr>
        <w:pStyle w:val="guidancenote"/>
        <w:framePr w:wrap="around"/>
      </w:pPr>
      <w:r w:rsidRPr="00801FB4">
        <w:t xml:space="preserve">Omit this part </w:t>
      </w:r>
      <w:r>
        <w:t>if SANS 2001-CC1 is specified.</w:t>
      </w:r>
    </w:p>
    <w:p w:rsidR="00D226DE" w:rsidRPr="00D226DE" w:rsidRDefault="004D0418" w:rsidP="00D8008D">
      <w:pPr>
        <w:pStyle w:val="guidancenote"/>
        <w:framePr w:wrap="around"/>
        <w:rPr>
          <w:i/>
        </w:rPr>
      </w:pPr>
      <w:r w:rsidRPr="004D0418">
        <w:t>SANS</w:t>
      </w:r>
      <w:r w:rsidR="00D226DE">
        <w:t xml:space="preserve"> 2001-CC2 c</w:t>
      </w:r>
      <w:r w:rsidR="00D226DE" w:rsidRPr="006063CB">
        <w:t>overs concrete works in foundations, slabs, stairways, masonry walls, pipeline</w:t>
      </w:r>
      <w:r w:rsidR="00D226DE">
        <w:t>s</w:t>
      </w:r>
      <w:r w:rsidR="00D226DE" w:rsidRPr="006063CB">
        <w:t>, manholes, latrines, conservancy tanks, septic tanks and the like where the design and supervision of</w:t>
      </w:r>
      <w:r w:rsidR="00D226DE">
        <w:t xml:space="preserve"> </w:t>
      </w:r>
      <w:r w:rsidR="00D226DE" w:rsidRPr="006063CB">
        <w:t>plain, reinforced and precast concrete are not necessarily under the direct supervision of  ap</w:t>
      </w:r>
      <w:r w:rsidR="00D226DE">
        <w:t>p</w:t>
      </w:r>
      <w:r w:rsidR="00D226DE" w:rsidRPr="006063CB">
        <w:t>roved, qualified engineers and technologists and no special finishes to the concrete are required. Use</w:t>
      </w:r>
      <w:r w:rsidR="00D226DE" w:rsidRPr="00856083">
        <w:t xml:space="preserve"> </w:t>
      </w:r>
      <w:r w:rsidR="00D226DE" w:rsidRPr="002D5F44">
        <w:t>SANS</w:t>
      </w:r>
      <w:r w:rsidR="00D226DE">
        <w:t xml:space="preserve"> </w:t>
      </w:r>
      <w:r w:rsidR="00D226DE" w:rsidRPr="006063CB">
        <w:t>2001-CC1 when special finishes are required</w:t>
      </w:r>
      <w:r w:rsidR="006B1EAC">
        <w:t>.</w:t>
      </w:r>
    </w:p>
    <w:p w:rsidR="0040422A" w:rsidRDefault="00E12782" w:rsidP="0040422A">
      <w:r w:rsidRPr="00E12782">
        <w:rPr>
          <w:rStyle w:val="StyleBodyTextItalicChar"/>
          <w:i w:val="0"/>
        </w:rPr>
        <w:t>Specification data:</w:t>
      </w:r>
    </w:p>
    <w:p w:rsidR="008D2A43" w:rsidRPr="00B771C7" w:rsidRDefault="00306BEF" w:rsidP="00021A29">
      <w:pPr>
        <w:pStyle w:val="BodyTextIndent"/>
        <w:rPr>
          <w:i/>
        </w:rPr>
      </w:pPr>
      <w:r>
        <w:t xml:space="preserve">horizontal </w:t>
      </w:r>
      <w:r w:rsidR="008D2A43" w:rsidRPr="006063CB">
        <w:t>surfaces</w:t>
      </w:r>
      <w:r w:rsidR="008D2A43">
        <w:t xml:space="preserve"> that need to be n</w:t>
      </w:r>
      <w:r w:rsidR="008D2A43" w:rsidRPr="006063CB">
        <w:t>on-skid</w:t>
      </w:r>
      <w:r w:rsidR="00B10C4D">
        <w:t xml:space="preserve">: </w:t>
      </w:r>
      <w:r w:rsidR="00907A70">
        <w:t>see drawings</w:t>
      </w:r>
    </w:p>
    <w:p w:rsidR="00153C6D" w:rsidRPr="00153C6D" w:rsidRDefault="00DF5D5A" w:rsidP="00862DEA">
      <w:pPr>
        <w:pStyle w:val="Heading2"/>
      </w:pPr>
      <w:bookmarkStart w:id="59" w:name="_Toc396636299"/>
      <w:r>
        <w:t>2.3</w:t>
      </w:r>
      <w:r>
        <w:tab/>
      </w:r>
      <w:r w:rsidR="00DE76E8">
        <w:t>Foundations</w:t>
      </w:r>
      <w:r w:rsidR="00153C6D">
        <w:t xml:space="preserve"> </w:t>
      </w:r>
      <w:r w:rsidR="004E1D00">
        <w:t>(</w:t>
      </w:r>
      <w:r w:rsidR="004D0418" w:rsidRPr="004D0418">
        <w:t>SANS</w:t>
      </w:r>
      <w:r w:rsidR="00153C6D">
        <w:t xml:space="preserve"> 2001-CM2</w:t>
      </w:r>
      <w:r w:rsidR="004E1D00">
        <w:t>)</w:t>
      </w:r>
      <w:bookmarkEnd w:id="59"/>
    </w:p>
    <w:p w:rsidR="00B26854" w:rsidRPr="00B26854" w:rsidRDefault="00B26854" w:rsidP="00D8008D">
      <w:pPr>
        <w:pStyle w:val="guidancenote"/>
        <w:framePr w:wrap="around"/>
        <w:rPr>
          <w:lang w:eastAsia="en-US"/>
        </w:rPr>
      </w:pPr>
      <w:r>
        <w:t xml:space="preserve">SANS 2001-CM2 covers </w:t>
      </w:r>
      <w:r w:rsidRPr="001009E7">
        <w:t>construction requirements for strip footings, pad footings and slab-on-the-ground foundations to receive masonry walling, and the construction of lightly loaded concrete surface beds.</w:t>
      </w:r>
    </w:p>
    <w:p w:rsidR="0040422A" w:rsidRDefault="00E12782" w:rsidP="0040422A">
      <w:r w:rsidRPr="00E12782">
        <w:rPr>
          <w:rStyle w:val="StyleBodyTextItalicChar"/>
          <w:i w:val="0"/>
        </w:rPr>
        <w:t>Specification data:</w:t>
      </w:r>
    </w:p>
    <w:p w:rsidR="00E559DA" w:rsidRDefault="00DE76E8" w:rsidP="00021A29">
      <w:pPr>
        <w:pStyle w:val="BodyTextIndent"/>
      </w:pPr>
      <w:r>
        <w:rPr>
          <w:lang w:eastAsia="en-US"/>
        </w:rPr>
        <w:t>site class designation</w:t>
      </w:r>
      <w:r w:rsidR="00B10C4D">
        <w:t xml:space="preserve">: </w:t>
      </w:r>
      <w:r w:rsidR="0028321F">
        <w:t>see drawings</w:t>
      </w:r>
      <w:r w:rsidR="0028321F" w:rsidRPr="00183C92">
        <w:t xml:space="preserve"> </w:t>
      </w:r>
    </w:p>
    <w:p w:rsidR="00B46DB7" w:rsidRDefault="00B46DB7" w:rsidP="00D8008D">
      <w:pPr>
        <w:pStyle w:val="guidancenote"/>
        <w:framePr w:wrap="around"/>
      </w:pPr>
      <w:r w:rsidRPr="00183C92">
        <w:t>R</w:t>
      </w:r>
      <w:r w:rsidR="00D902D2">
        <w:t xml:space="preserve">  /  </w:t>
      </w:r>
      <w:r>
        <w:t>H</w:t>
      </w:r>
      <w:r w:rsidR="00D902D2">
        <w:t xml:space="preserve">  /  </w:t>
      </w:r>
      <w:r>
        <w:t>C</w:t>
      </w:r>
      <w:r w:rsidR="00D902D2">
        <w:t xml:space="preserve">  /  </w:t>
      </w:r>
      <w:r w:rsidRPr="00183C92">
        <w:t>S</w:t>
      </w:r>
      <w:r w:rsidR="00D902D2">
        <w:t xml:space="preserve">  /  </w:t>
      </w:r>
      <w:r>
        <w:t>P</w:t>
      </w:r>
      <w:r w:rsidR="00D902D2">
        <w:t xml:space="preserve">  /  </w:t>
      </w:r>
      <w:r w:rsidRPr="00183C92">
        <w:t>H1</w:t>
      </w:r>
      <w:r w:rsidR="00D902D2">
        <w:t xml:space="preserve">  /  </w:t>
      </w:r>
      <w:r w:rsidRPr="00183C92">
        <w:t>C1</w:t>
      </w:r>
      <w:r w:rsidR="00D902D2">
        <w:t xml:space="preserve">  /  </w:t>
      </w:r>
      <w:r>
        <w:t>S1</w:t>
      </w:r>
      <w:r w:rsidR="00D902D2">
        <w:t xml:space="preserve">  /  </w:t>
      </w:r>
      <w:r>
        <w:t>H2</w:t>
      </w:r>
      <w:r w:rsidR="00D902D2">
        <w:t xml:space="preserve">  /  </w:t>
      </w:r>
      <w:r>
        <w:t>C2</w:t>
      </w:r>
      <w:r w:rsidR="00D902D2">
        <w:t xml:space="preserve">  /  </w:t>
      </w:r>
      <w:r>
        <w:t>S2</w:t>
      </w:r>
      <w:r w:rsidR="00D902D2">
        <w:t xml:space="preserve">  /  </w:t>
      </w:r>
      <w:r>
        <w:t xml:space="preserve">H3 </w:t>
      </w:r>
    </w:p>
    <w:p w:rsidR="001B7E0B" w:rsidRDefault="001B7E0B" w:rsidP="00D8008D">
      <w:pPr>
        <w:pStyle w:val="guidancenote"/>
        <w:framePr w:wrap="around"/>
      </w:pPr>
      <w:r>
        <w:t xml:space="preserve">R rock; H heaving (expansive) soils; </w:t>
      </w:r>
      <w:r w:rsidR="00071567">
        <w:t xml:space="preserve">C collapsible soils; </w:t>
      </w:r>
      <w:r>
        <w:t xml:space="preserve">S compressible sand; </w:t>
      </w:r>
      <w:r w:rsidR="00684883">
        <w:t xml:space="preserve">P fill, dolomite, marshy areas, mine waste, very soft clays. </w:t>
      </w:r>
      <w:r w:rsidR="00071567">
        <w:t>S</w:t>
      </w:r>
      <w:r w:rsidR="00071567">
        <w:rPr>
          <w:lang w:eastAsia="en-US"/>
        </w:rPr>
        <w:t>ite class designations R, H, C,S indicate that the expected range of total soil movements arising from ground movements is such that no special precautionary measures are required to minimize the effects of differential ground movements on buildings.</w:t>
      </w:r>
      <w:r w:rsidR="00071567" w:rsidRPr="00071567">
        <w:t xml:space="preserve"> </w:t>
      </w:r>
      <w:r w:rsidR="00071567">
        <w:t>Number denotes higher range of movement.</w:t>
      </w:r>
      <w:r w:rsidR="00480803">
        <w:t xml:space="preserve"> Behaviour of P is variable and the reason for such classification should be given in brackets, e.g. P (fill).</w:t>
      </w:r>
    </w:p>
    <w:p w:rsidR="005E6C63" w:rsidRDefault="00E559DA" w:rsidP="00021A29">
      <w:pPr>
        <w:pStyle w:val="BodyTextIndent"/>
      </w:pPr>
      <w:r>
        <w:t>f</w:t>
      </w:r>
      <w:r w:rsidR="00DE76E8">
        <w:t>oundations</w:t>
      </w:r>
      <w:r w:rsidR="00B10C4D">
        <w:t xml:space="preserve">: </w:t>
      </w:r>
      <w:r w:rsidR="005E6C63" w:rsidRPr="00116A91">
        <w:t xml:space="preserve">in accordance with the requirements of </w:t>
      </w:r>
      <w:r w:rsidR="004D0418" w:rsidRPr="004D0418">
        <w:t>SANS</w:t>
      </w:r>
      <w:r w:rsidR="005E6C63" w:rsidRPr="00116A91">
        <w:t xml:space="preserve"> 10400-H for strip footings, slab-on-the-ground foundations or modified normal construction for cat</w:t>
      </w:r>
      <w:r w:rsidR="005E6C63">
        <w:t>egory of expected damage 1 or 2</w:t>
      </w:r>
      <w:r w:rsidR="00D902D2">
        <w:t xml:space="preserve">  /  </w:t>
      </w:r>
      <w:r w:rsidR="0017243F">
        <w:t>rational design by competent person</w:t>
      </w:r>
    </w:p>
    <w:p w:rsidR="00D93B40" w:rsidRDefault="00D93B40" w:rsidP="00D8008D">
      <w:pPr>
        <w:pStyle w:val="guidancenote"/>
        <w:framePr w:wrap="around"/>
      </w:pPr>
      <w:r>
        <w:rPr>
          <w:lang w:eastAsia="en-US"/>
        </w:rPr>
        <w:t xml:space="preserve">See SANS 10400-H for </w:t>
      </w:r>
      <w:r w:rsidR="00013220" w:rsidRPr="00013220">
        <w:t xml:space="preserve">geotechnical </w:t>
      </w:r>
      <w:r w:rsidR="00013220">
        <w:t>and/</w:t>
      </w:r>
      <w:r w:rsidR="00013220" w:rsidRPr="00013220">
        <w:t>or structural solution</w:t>
      </w:r>
      <w:r w:rsidR="00013220">
        <w:t xml:space="preserve">s for </w:t>
      </w:r>
      <w:r>
        <w:rPr>
          <w:lang w:eastAsia="en-US"/>
        </w:rPr>
        <w:t>foundation</w:t>
      </w:r>
      <w:r w:rsidR="00013220">
        <w:rPr>
          <w:lang w:eastAsia="en-US"/>
        </w:rPr>
        <w:t>s on problem soils.</w:t>
      </w:r>
    </w:p>
    <w:p w:rsidR="009A3A32" w:rsidRDefault="00DE76E8" w:rsidP="00021A29">
      <w:pPr>
        <w:pStyle w:val="BodyTextIndent"/>
      </w:pPr>
      <w:r>
        <w:t>construction of steps in foundations in excess of 400 mm</w:t>
      </w:r>
      <w:r w:rsidR="00B10C4D">
        <w:t xml:space="preserve">: </w:t>
      </w:r>
      <w:r w:rsidR="00907A70">
        <w:t>see drawings</w:t>
      </w:r>
    </w:p>
    <w:p w:rsidR="002A2E4C" w:rsidRDefault="00B10C4D" w:rsidP="00021A29">
      <w:pPr>
        <w:pStyle w:val="BodyTextIndent"/>
      </w:pPr>
      <w:r>
        <w:t>minimum founding depth:</w:t>
      </w:r>
      <w:r w:rsidR="003D7D12">
        <w:t xml:space="preserve"> </w:t>
      </w:r>
      <w:r w:rsidR="00907A70">
        <w:t>see drawings</w:t>
      </w:r>
    </w:p>
    <w:p w:rsidR="00197C74" w:rsidRDefault="00D81C54" w:rsidP="00D8008D">
      <w:pPr>
        <w:pStyle w:val="guidancenote"/>
        <w:framePr w:wrap="around"/>
      </w:pPr>
      <w:r>
        <w:lastRenderedPageBreak/>
        <w:t>Required w</w:t>
      </w:r>
      <w:r w:rsidR="00197C74">
        <w:t>here the geotechnical report indicates a deeper requirement than that provided for in</w:t>
      </w:r>
      <w:r w:rsidR="00197C74" w:rsidRPr="00856083">
        <w:rPr>
          <w:i/>
        </w:rPr>
        <w:t xml:space="preserve"> </w:t>
      </w:r>
      <w:r w:rsidR="004D0418" w:rsidRPr="004D0418">
        <w:t>SANS</w:t>
      </w:r>
      <w:r w:rsidR="00197C74">
        <w:rPr>
          <w:i/>
        </w:rPr>
        <w:t xml:space="preserve"> </w:t>
      </w:r>
      <w:r w:rsidR="00FD0801">
        <w:t>10400-H</w:t>
      </w:r>
      <w:r>
        <w:t>.</w:t>
      </w:r>
    </w:p>
    <w:p w:rsidR="003B53F9" w:rsidRDefault="003B53F9" w:rsidP="003B53F9">
      <w:pPr>
        <w:pStyle w:val="Heading4"/>
        <w:rPr>
          <w:snapToGrid w:val="0"/>
        </w:rPr>
      </w:pPr>
      <w:bookmarkStart w:id="60" w:name="_Toc316226239"/>
      <w:bookmarkStart w:id="61" w:name="_Toc334617200"/>
      <w:r>
        <w:t>additional requirements</w:t>
      </w:r>
    </w:p>
    <w:p w:rsidR="00112EE1" w:rsidRDefault="007711F5" w:rsidP="00021A29">
      <w:pPr>
        <w:pStyle w:val="BodyTextIndent"/>
      </w:pPr>
      <w:r>
        <w:t>p</w:t>
      </w:r>
      <w:r w:rsidR="00112EE1">
        <w:t xml:space="preserve">rotection against termites: </w:t>
      </w:r>
      <w:r w:rsidR="003B53F9" w:rsidRPr="003B53F9">
        <w:t>SANS</w:t>
      </w:r>
      <w:r w:rsidR="003B53F9">
        <w:t xml:space="preserve"> 10124</w:t>
      </w:r>
      <w:r w:rsidR="00112EE1">
        <w:rPr>
          <w:snapToGrid w:val="0"/>
        </w:rPr>
        <w:t>.</w:t>
      </w:r>
    </w:p>
    <w:p w:rsidR="00EF6C43" w:rsidRDefault="00DF5D5A" w:rsidP="00862DEA">
      <w:pPr>
        <w:pStyle w:val="Heading2"/>
      </w:pPr>
      <w:bookmarkStart w:id="62" w:name="_Toc396636300"/>
      <w:r>
        <w:t>2.4</w:t>
      </w:r>
      <w:r>
        <w:tab/>
      </w:r>
      <w:r w:rsidR="00371234">
        <w:t>C</w:t>
      </w:r>
      <w:r w:rsidR="00EF6C43" w:rsidRPr="006063CB">
        <w:t>oncrete floor</w:t>
      </w:r>
      <w:r w:rsidR="00EF6C43">
        <w:t>s</w:t>
      </w:r>
      <w:r w:rsidR="00EF6C43" w:rsidRPr="006063CB">
        <w:t xml:space="preserve"> </w:t>
      </w:r>
      <w:r w:rsidR="003D7D12">
        <w:t xml:space="preserve">and paving </w:t>
      </w:r>
      <w:r w:rsidR="00EF6C43">
        <w:t>on the ground</w:t>
      </w:r>
      <w:bookmarkEnd w:id="62"/>
    </w:p>
    <w:p w:rsidR="00D027A7" w:rsidRPr="00D027A7" w:rsidRDefault="003D7D12" w:rsidP="00021A29">
      <w:pPr>
        <w:pStyle w:val="BodyTextIndent"/>
        <w:rPr>
          <w:lang w:eastAsia="en-US"/>
        </w:rPr>
      </w:pPr>
      <w:r>
        <w:rPr>
          <w:lang w:eastAsia="en-US"/>
        </w:rPr>
        <w:t xml:space="preserve">industrial </w:t>
      </w:r>
      <w:r w:rsidR="00D027A7">
        <w:rPr>
          <w:lang w:eastAsia="en-US"/>
        </w:rPr>
        <w:t>floor</w:t>
      </w:r>
      <w:r w:rsidR="00D40082">
        <w:rPr>
          <w:lang w:eastAsia="en-US"/>
        </w:rPr>
        <w:t>s</w:t>
      </w:r>
      <w:r w:rsidR="00D027A7">
        <w:rPr>
          <w:lang w:eastAsia="en-US"/>
        </w:rPr>
        <w:t>:</w:t>
      </w:r>
      <w:r w:rsidR="00D027A7" w:rsidRPr="00D027A7">
        <w:t xml:space="preserve"> </w:t>
      </w:r>
      <w:r w:rsidR="00D027A7">
        <w:t>d</w:t>
      </w:r>
      <w:r w:rsidR="00D027A7" w:rsidRPr="00B54146">
        <w:t xml:space="preserve">irect-finished one course slab </w:t>
      </w:r>
      <w:r w:rsidR="00D027A7" w:rsidRPr="00D51C8F">
        <w:rPr>
          <w:rFonts w:ascii="ArialMT" w:hAnsi="ArialMT" w:cs="ArialMT"/>
        </w:rPr>
        <w:t xml:space="preserve">as </w:t>
      </w:r>
      <w:r w:rsidR="00D027A7" w:rsidRPr="00B54146">
        <w:t>designed and constructed to</w:t>
      </w:r>
      <w:r w:rsidR="00D027A7" w:rsidRPr="00D51C8F">
        <w:rPr>
          <w:i/>
        </w:rPr>
        <w:t xml:space="preserve"> </w:t>
      </w:r>
      <w:r w:rsidR="004D0418" w:rsidRPr="004D0418">
        <w:t>SANS</w:t>
      </w:r>
      <w:r w:rsidR="00D027A7" w:rsidRPr="00D51C8F">
        <w:rPr>
          <w:i/>
        </w:rPr>
        <w:t> </w:t>
      </w:r>
      <w:r w:rsidR="00D027A7" w:rsidRPr="00B54146">
        <w:t xml:space="preserve">10109 under direction of a </w:t>
      </w:r>
      <w:r w:rsidR="0017243F" w:rsidRPr="0017243F">
        <w:t>competent person</w:t>
      </w:r>
    </w:p>
    <w:p w:rsidR="00E25945" w:rsidRDefault="00A51056" w:rsidP="00D8008D">
      <w:pPr>
        <w:pStyle w:val="guidancenote"/>
        <w:framePr w:wrap="around"/>
      </w:pPr>
      <w:r>
        <w:t>D</w:t>
      </w:r>
      <w:r w:rsidR="004943B9" w:rsidRPr="006063CB">
        <w:t>irect-finished one-course concrete floor</w:t>
      </w:r>
      <w:r>
        <w:t>s</w:t>
      </w:r>
      <w:r w:rsidR="004943B9" w:rsidRPr="006063CB">
        <w:t xml:space="preserve"> </w:t>
      </w:r>
      <w:r w:rsidR="004943B9">
        <w:t xml:space="preserve">on the ground </w:t>
      </w:r>
      <w:r>
        <w:t>are</w:t>
      </w:r>
      <w:r w:rsidR="006F0F9F">
        <w:t xml:space="preserve"> </w:t>
      </w:r>
      <w:r w:rsidR="004943B9" w:rsidRPr="006063CB">
        <w:t>superior to concrete base</w:t>
      </w:r>
      <w:r>
        <w:t>s</w:t>
      </w:r>
      <w:r w:rsidR="004943B9" w:rsidRPr="006063CB">
        <w:t xml:space="preserve"> with screed or topping</w:t>
      </w:r>
      <w:r w:rsidR="00112EE1">
        <w:t>,</w:t>
      </w:r>
      <w:r w:rsidR="004943B9" w:rsidRPr="00EF6C43">
        <w:t xml:space="preserve"> </w:t>
      </w:r>
      <w:r w:rsidR="00112EE1" w:rsidRPr="006063CB">
        <w:t>and should be used if floor is to be left as is, or if to be covered with resilient floor finishes like thermoplastic tiles or carpet</w:t>
      </w:r>
      <w:r w:rsidR="00112EE1">
        <w:t>.</w:t>
      </w:r>
    </w:p>
    <w:p w:rsidR="006F0F9F" w:rsidRDefault="006F0F9F" w:rsidP="006F0F9F">
      <w:pPr>
        <w:pStyle w:val="Heading4"/>
      </w:pPr>
      <w:r>
        <w:t>concrete</w:t>
      </w:r>
    </w:p>
    <w:p w:rsidR="00E824B8" w:rsidRDefault="007711F5" w:rsidP="00021A29">
      <w:pPr>
        <w:pStyle w:val="BodyTextIndent"/>
      </w:pPr>
      <w:r>
        <w:t xml:space="preserve">concrete grade: </w:t>
      </w:r>
      <w:r w:rsidR="0028321F">
        <w:t>see drawings</w:t>
      </w:r>
      <w:r w:rsidR="00907A70">
        <w:t xml:space="preserve"> </w:t>
      </w:r>
    </w:p>
    <w:p w:rsidR="00B46DB7" w:rsidRDefault="00B46DB7" w:rsidP="00D8008D">
      <w:pPr>
        <w:pStyle w:val="guidancenote"/>
        <w:framePr w:wrap="around"/>
      </w:pPr>
      <w:r>
        <w:t>20</w:t>
      </w:r>
      <w:r w:rsidR="00D902D2">
        <w:t xml:space="preserve">  /  </w:t>
      </w:r>
      <w:r>
        <w:t>30</w:t>
      </w:r>
    </w:p>
    <w:p w:rsidR="009A3A32" w:rsidRDefault="009A3A32" w:rsidP="00D8008D">
      <w:pPr>
        <w:pStyle w:val="guidancenote"/>
        <w:framePr w:wrap="around"/>
      </w:pPr>
      <w:r>
        <w:t>Show grades on drawings.</w:t>
      </w:r>
    </w:p>
    <w:p w:rsidR="00F848DD" w:rsidRDefault="009A3A32" w:rsidP="00D8008D">
      <w:pPr>
        <w:pStyle w:val="guidancenote"/>
        <w:framePr w:wrap="around"/>
      </w:pPr>
      <w:r>
        <w:t>D</w:t>
      </w:r>
      <w:r w:rsidR="00F848DD">
        <w:t>efault</w:t>
      </w:r>
      <w:r>
        <w:t>:</w:t>
      </w:r>
      <w:r w:rsidR="00F848DD">
        <w:t xml:space="preserve"> </w:t>
      </w:r>
      <w:r w:rsidR="00E559DA">
        <w:t>(</w:t>
      </w:r>
      <w:r w:rsidR="00E559DA">
        <w:rPr>
          <w:lang w:eastAsia="en-US"/>
        </w:rPr>
        <w:t>grade 20 for</w:t>
      </w:r>
      <w:r w:rsidR="00E559DA" w:rsidRPr="00566C06">
        <w:t xml:space="preserve"> </w:t>
      </w:r>
      <w:r w:rsidR="00E559DA">
        <w:t>base courses of lightly loaded floors [no trucking] and one-course domestic and office floors on the ground</w:t>
      </w:r>
      <w:r w:rsidR="00E559DA" w:rsidRPr="00E824B8">
        <w:t xml:space="preserve"> </w:t>
      </w:r>
      <w:r w:rsidR="00E559DA">
        <w:t xml:space="preserve">that will serve as the final wearing surface, or grade 30 for paving and floors on the ground to carry fork-lift trucks) </w:t>
      </w:r>
      <w:r w:rsidR="00F848DD">
        <w:t>is acceptable</w:t>
      </w:r>
      <w:r w:rsidR="00C07E27">
        <w:t>.</w:t>
      </w:r>
    </w:p>
    <w:p w:rsidR="00F43B92" w:rsidRDefault="00F43B92" w:rsidP="00F43B92">
      <w:pPr>
        <w:pStyle w:val="Heading4"/>
      </w:pPr>
      <w:r>
        <w:t>damp-proof under-surface membrane</w:t>
      </w:r>
    </w:p>
    <w:p w:rsidR="00A51056" w:rsidRDefault="00A51056" w:rsidP="00021A29">
      <w:pPr>
        <w:pStyle w:val="BodyTextIndent"/>
      </w:pPr>
      <w:r>
        <w:t>D</w:t>
      </w:r>
      <w:r w:rsidR="00147ED5">
        <w:t>PM under floor area: required</w:t>
      </w:r>
      <w:r w:rsidR="00D902D2">
        <w:t xml:space="preserve">  /  </w:t>
      </w:r>
      <w:r w:rsidR="00147ED5">
        <w:t>not required</w:t>
      </w:r>
      <w:r w:rsidR="00907A70">
        <w:t xml:space="preserve"> </w:t>
      </w:r>
    </w:p>
    <w:p w:rsidR="00A51056" w:rsidRDefault="00A51056" w:rsidP="00D8008D">
      <w:pPr>
        <w:pStyle w:val="guidancenote"/>
        <w:framePr w:wrap="around"/>
      </w:pPr>
      <w:r>
        <w:t xml:space="preserve">Dpm </w:t>
      </w:r>
      <w:r w:rsidR="00D0103C">
        <w:t xml:space="preserve">normally </w:t>
      </w:r>
      <w:r>
        <w:t xml:space="preserve">not required under external floors. </w:t>
      </w:r>
    </w:p>
    <w:p w:rsidR="006F0F9F" w:rsidRDefault="006F0F9F" w:rsidP="006F0F9F">
      <w:pPr>
        <w:pStyle w:val="Heading4"/>
      </w:pPr>
      <w:r>
        <w:t>fabric reinforcement</w:t>
      </w:r>
    </w:p>
    <w:p w:rsidR="00E2654E" w:rsidRDefault="00E2654E" w:rsidP="00021A29">
      <w:pPr>
        <w:pStyle w:val="BodyTextIndent"/>
      </w:pPr>
      <w:r>
        <w:t xml:space="preserve">fabric </w:t>
      </w:r>
      <w:r w:rsidR="00E824B8">
        <w:t>reinforcement ref</w:t>
      </w:r>
      <w:r w:rsidR="00A415DC">
        <w:t>.</w:t>
      </w:r>
      <w:r w:rsidR="00E824B8">
        <w:t xml:space="preserve"> no</w:t>
      </w:r>
      <w:r w:rsidR="00A415DC">
        <w:t>.</w:t>
      </w:r>
      <w:r w:rsidR="00E824B8">
        <w:t xml:space="preserve"> </w:t>
      </w:r>
      <w:r w:rsidR="00970982">
        <w:t>100</w:t>
      </w:r>
      <w:r w:rsidR="00D902D2">
        <w:t xml:space="preserve">  /  </w:t>
      </w:r>
      <w:r w:rsidR="00F43B92">
        <w:t>…</w:t>
      </w:r>
      <w:r w:rsidR="00D902D2">
        <w:t xml:space="preserve">  /  </w:t>
      </w:r>
      <w:r w:rsidR="00147ED5">
        <w:t>not required</w:t>
      </w:r>
      <w:r w:rsidR="00907A70">
        <w:t xml:space="preserve"> </w:t>
      </w:r>
    </w:p>
    <w:p w:rsidR="00371234" w:rsidRDefault="00E20F41" w:rsidP="00021A29">
      <w:pPr>
        <w:pStyle w:val="BodyTextIndent"/>
      </w:pPr>
      <w:r>
        <w:t>f</w:t>
      </w:r>
      <w:r w:rsidR="00371234">
        <w:t>loor</w:t>
      </w:r>
      <w:r w:rsidR="00345257">
        <w:t>/paving</w:t>
      </w:r>
      <w:r w:rsidR="00371234">
        <w:t xml:space="preserve"> thickness</w:t>
      </w:r>
      <w:r w:rsidR="007711F5">
        <w:t xml:space="preserve">: </w:t>
      </w:r>
      <w:r w:rsidR="00907A70">
        <w:t>see drawings</w:t>
      </w:r>
    </w:p>
    <w:p w:rsidR="00371234" w:rsidRDefault="00371234" w:rsidP="00D8008D">
      <w:pPr>
        <w:pStyle w:val="guidancenote"/>
        <w:framePr w:wrap="around"/>
      </w:pPr>
      <w:r>
        <w:t>Floor thickness ranges between 120  and 360 mm</w:t>
      </w:r>
      <w:r w:rsidR="00153C6D">
        <w:t xml:space="preserve">, depending on </w:t>
      </w:r>
      <w:r w:rsidR="00C643B8">
        <w:t xml:space="preserve">loading, </w:t>
      </w:r>
      <w:r w:rsidR="00153C6D">
        <w:t>use</w:t>
      </w:r>
    </w:p>
    <w:p w:rsidR="006F0F9F" w:rsidRDefault="006F0F9F" w:rsidP="006F0F9F">
      <w:pPr>
        <w:pStyle w:val="Heading4"/>
      </w:pPr>
      <w:r>
        <w:t>placing</w:t>
      </w:r>
    </w:p>
    <w:p w:rsidR="00AB2D58" w:rsidRDefault="00AB2D58" w:rsidP="00021A29">
      <w:pPr>
        <w:pStyle w:val="BodyTextIndent"/>
      </w:pPr>
      <w:r>
        <w:t>levels and gradients</w:t>
      </w:r>
      <w:r w:rsidR="007711F5">
        <w:t xml:space="preserve">: </w:t>
      </w:r>
      <w:r w:rsidR="00907A70">
        <w:t>see drawings</w:t>
      </w:r>
    </w:p>
    <w:p w:rsidR="006F0F9F" w:rsidRDefault="006F0F9F" w:rsidP="006F0F9F">
      <w:pPr>
        <w:pStyle w:val="Heading4"/>
      </w:pPr>
      <w:r>
        <w:t>joints</w:t>
      </w:r>
    </w:p>
    <w:p w:rsidR="00C07E27" w:rsidRDefault="009F61FB" w:rsidP="00021A29">
      <w:pPr>
        <w:pStyle w:val="BodyTextIndent"/>
      </w:pPr>
      <w:r>
        <w:t>joint sealing</w:t>
      </w:r>
      <w:r w:rsidR="00A51056">
        <w:t xml:space="preserve">: </w:t>
      </w:r>
      <w:r w:rsidR="00C07E27">
        <w:t>left open</w:t>
      </w:r>
      <w:r w:rsidR="00D902D2">
        <w:t xml:space="preserve">  /  </w:t>
      </w:r>
      <w:r w:rsidR="00B11705">
        <w:t>sealed</w:t>
      </w:r>
    </w:p>
    <w:p w:rsidR="00AB2D58" w:rsidRPr="003A758C" w:rsidRDefault="00AB2D58" w:rsidP="00D8008D">
      <w:pPr>
        <w:pStyle w:val="guidancenote"/>
        <w:framePr w:wrap="around"/>
      </w:pPr>
      <w:r w:rsidRPr="003A758C">
        <w:t>Joints should be sealed when the floor is used under wet conditions, or where hygiene or dust has to be controlled.</w:t>
      </w:r>
    </w:p>
    <w:p w:rsidR="00FC3B41" w:rsidRDefault="00DF5D5A" w:rsidP="00862DEA">
      <w:pPr>
        <w:pStyle w:val="Heading2"/>
      </w:pPr>
      <w:bookmarkStart w:id="63" w:name="_Toc396636301"/>
      <w:r>
        <w:t>2.5</w:t>
      </w:r>
      <w:r>
        <w:tab/>
      </w:r>
      <w:r w:rsidR="00FC3B41" w:rsidRPr="006063CB">
        <w:t>Strongrooms</w:t>
      </w:r>
      <w:bookmarkEnd w:id="60"/>
      <w:bookmarkEnd w:id="61"/>
      <w:bookmarkEnd w:id="63"/>
    </w:p>
    <w:p w:rsidR="00E559DA" w:rsidRDefault="00FC3B41" w:rsidP="00021A29">
      <w:pPr>
        <w:pStyle w:val="BodyTextIndent"/>
      </w:pPr>
      <w:r>
        <w:t>f</w:t>
      </w:r>
      <w:r w:rsidRPr="006063CB">
        <w:t>ire rating, burglar resistance and wall thickness clas</w:t>
      </w:r>
      <w:r w:rsidR="00A659BD">
        <w:t>s</w:t>
      </w:r>
      <w:r w:rsidR="007711F5">
        <w:t xml:space="preserve">: </w:t>
      </w:r>
      <w:r w:rsidR="00025CD5">
        <w:t>see drawings</w:t>
      </w:r>
    </w:p>
    <w:p w:rsidR="00D902D2" w:rsidRDefault="00D902D2" w:rsidP="00D8008D">
      <w:pPr>
        <w:pStyle w:val="guidancenote"/>
        <w:framePr w:wrap="around"/>
      </w:pPr>
      <w:r>
        <w:t>1  /  2  /  3  /  4</w:t>
      </w:r>
    </w:p>
    <w:p w:rsidR="00FC3B41" w:rsidRDefault="00E559DA" w:rsidP="00D8008D">
      <w:pPr>
        <w:pStyle w:val="guidancenote"/>
        <w:framePr w:wrap="around"/>
      </w:pPr>
      <w:r>
        <w:t>C</w:t>
      </w:r>
      <w:r w:rsidR="006308D2">
        <w:t xml:space="preserve">lass: </w:t>
      </w:r>
      <w:r w:rsidR="006308D2" w:rsidRPr="006063CB">
        <w:t>1 (4h, no</w:t>
      </w:r>
      <w:r w:rsidR="006308D2">
        <w:t xml:space="preserve"> burglar resistance</w:t>
      </w:r>
      <w:r w:rsidR="006308D2" w:rsidRPr="006063CB">
        <w:t>, 200 mm wall, 125 mm floor/ceiling); 2 (4h, limited</w:t>
      </w:r>
      <w:r w:rsidR="006308D2" w:rsidRPr="00B80112">
        <w:t xml:space="preserve"> </w:t>
      </w:r>
      <w:r w:rsidR="006308D2">
        <w:t>burglar resistance</w:t>
      </w:r>
      <w:r w:rsidR="006308D2" w:rsidRPr="006063CB">
        <w:t>, 300 mm); 3 (4h, medium</w:t>
      </w:r>
      <w:r w:rsidR="006308D2" w:rsidRPr="00B80112">
        <w:t xml:space="preserve"> </w:t>
      </w:r>
      <w:r w:rsidR="006308D2">
        <w:t>burglar resistance</w:t>
      </w:r>
      <w:r w:rsidR="006308D2" w:rsidRPr="006063CB">
        <w:t>, 450 mm); 4 (4h, high</w:t>
      </w:r>
      <w:r w:rsidR="006308D2" w:rsidRPr="00B80112">
        <w:t xml:space="preserve"> </w:t>
      </w:r>
      <w:r w:rsidR="006308D2">
        <w:t>burglar resistance</w:t>
      </w:r>
      <w:r w:rsidR="006308D2" w:rsidRPr="006063CB">
        <w:t>, 525 mm)</w:t>
      </w:r>
    </w:p>
    <w:p w:rsidR="00147ED5" w:rsidRDefault="00147ED5" w:rsidP="00147ED5">
      <w:bookmarkStart w:id="64" w:name="_Toc251739795"/>
      <w:bookmarkStart w:id="65" w:name="_Toc251943734"/>
      <w:bookmarkStart w:id="66" w:name="_Toc251944474"/>
      <w:bookmarkStart w:id="67" w:name="_Toc251945351"/>
      <w:bookmarkStart w:id="68" w:name="_Toc251945467"/>
      <w:bookmarkStart w:id="69" w:name="_Toc316226241"/>
      <w:bookmarkStart w:id="70" w:name="_Toc334617201"/>
    </w:p>
    <w:p w:rsidR="00FF2573" w:rsidRDefault="00FF2573" w:rsidP="00D8008D">
      <w:pPr>
        <w:pStyle w:val="guidancenote"/>
        <w:framePr w:wrap="around"/>
      </w:pPr>
      <w:r>
        <w:t>NOTE ON STAIRWAYS</w:t>
      </w:r>
    </w:p>
    <w:p w:rsidR="00FF2573" w:rsidRDefault="00FF2573" w:rsidP="00D8008D">
      <w:pPr>
        <w:pStyle w:val="guidancenote"/>
        <w:framePr w:wrap="around"/>
      </w:pPr>
      <w:r>
        <w:t>The rule in SANS 10400 – M of a minimum going of 250 mm and a maximum rise of 200 mm often leads to a disregard for two other rules, i.e, “</w:t>
      </w:r>
      <w:r w:rsidRPr="00C018FC">
        <w:rPr>
          <w:i/>
        </w:rPr>
        <w:t>the dimension of each step of the stairway shall be such that the sum of the going and twice the riser is not less than 570 mm and not more than 650 mm</w:t>
      </w:r>
      <w:r>
        <w:t>”, and “</w:t>
      </w:r>
      <w:r w:rsidRPr="00C018FC">
        <w:rPr>
          <w:i/>
        </w:rPr>
        <w:t>any stairway … shall have dimensions appropriate to its use</w:t>
      </w:r>
      <w:r>
        <w:t xml:space="preserve">” (NBR part M Stairways). A maximum rise of 180 and a minimum going of 280 is a more comfortable and safer proportion, and should be used in most public buildings. </w:t>
      </w:r>
    </w:p>
    <w:p w:rsidR="00FF2573" w:rsidRDefault="00FF2573" w:rsidP="00D8008D">
      <w:pPr>
        <w:pStyle w:val="guidancenote"/>
        <w:framePr w:wrap="around"/>
      </w:pPr>
      <w:r>
        <w:t>The full range of a more comfortable and safer proportion would be</w:t>
      </w:r>
      <w:r w:rsidR="005A0D9B">
        <w:t xml:space="preserve"> (rise/going)</w:t>
      </w:r>
      <w:r>
        <w:t>:</w:t>
      </w:r>
    </w:p>
    <w:p w:rsidR="004062D7" w:rsidRDefault="00FF2573" w:rsidP="00D8008D">
      <w:pPr>
        <w:pStyle w:val="guidancenote"/>
        <w:framePr w:wrap="around"/>
      </w:pPr>
      <w:r>
        <w:t>180/280 mm; 170/280 – 320 mm; 150/280 – 350 mm; 120/280</w:t>
      </w:r>
    </w:p>
    <w:p w:rsidR="00FF2573" w:rsidRDefault="00FF2573" w:rsidP="00FF2573">
      <w:pPr>
        <w:rPr>
          <w:lang w:eastAsia="en-US"/>
        </w:rPr>
      </w:pPr>
    </w:p>
    <w:p w:rsidR="00FF2573" w:rsidRPr="00FF2573" w:rsidRDefault="00FF2573" w:rsidP="00FF2573">
      <w:pPr>
        <w:rPr>
          <w:lang w:eastAsia="en-US"/>
        </w:rPr>
        <w:sectPr w:rsidR="00FF2573" w:rsidRPr="00FF2573" w:rsidSect="00C96CA5">
          <w:headerReference w:type="even" r:id="rId24"/>
          <w:footerReference w:type="even" r:id="rId25"/>
          <w:footerReference w:type="default" r:id="rId26"/>
          <w:headerReference w:type="first" r:id="rId27"/>
          <w:type w:val="oddPage"/>
          <w:pgSz w:w="11907" w:h="16834" w:code="9"/>
          <w:pgMar w:top="1134" w:right="1134" w:bottom="1134" w:left="1134" w:header="720" w:footer="720" w:gutter="0"/>
          <w:pgNumType w:start="1" w:chapStyle="1"/>
          <w:cols w:space="708"/>
          <w:docGrid w:linePitch="326"/>
        </w:sectPr>
      </w:pPr>
    </w:p>
    <w:p w:rsidR="00FC3B41" w:rsidRPr="00090245" w:rsidRDefault="00FC3B41" w:rsidP="00090245">
      <w:pPr>
        <w:pStyle w:val="Heading1"/>
        <w:rPr>
          <w:bCs/>
        </w:rPr>
      </w:pPr>
      <w:bookmarkStart w:id="71" w:name="_Toc396636302"/>
      <w:r w:rsidRPr="00090245">
        <w:rPr>
          <w:bCs/>
        </w:rPr>
        <w:lastRenderedPageBreak/>
        <w:t>Masonry</w:t>
      </w:r>
      <w:bookmarkEnd w:id="64"/>
      <w:bookmarkEnd w:id="65"/>
      <w:bookmarkEnd w:id="66"/>
      <w:bookmarkEnd w:id="67"/>
      <w:bookmarkEnd w:id="68"/>
      <w:bookmarkEnd w:id="69"/>
      <w:bookmarkEnd w:id="70"/>
      <w:bookmarkEnd w:id="71"/>
    </w:p>
    <w:p w:rsidR="00134F5F" w:rsidRDefault="00DF5D5A" w:rsidP="00862DEA">
      <w:pPr>
        <w:pStyle w:val="Heading2"/>
      </w:pPr>
      <w:bookmarkStart w:id="72" w:name="_Toc396636303"/>
      <w:r>
        <w:t>3.1</w:t>
      </w:r>
      <w:r>
        <w:tab/>
      </w:r>
      <w:r w:rsidR="006B0353" w:rsidRPr="00FC3B41">
        <w:t>Masonry Walling</w:t>
      </w:r>
      <w:r w:rsidR="006B0353">
        <w:t xml:space="preserve"> </w:t>
      </w:r>
      <w:r w:rsidR="004E1D00">
        <w:t>(</w:t>
      </w:r>
      <w:r w:rsidR="004D0418" w:rsidRPr="004D0418">
        <w:t>SANS</w:t>
      </w:r>
      <w:r w:rsidR="00134F5F">
        <w:t xml:space="preserve"> 2001-CM1</w:t>
      </w:r>
      <w:r w:rsidR="004E1D00">
        <w:t>)</w:t>
      </w:r>
      <w:bookmarkEnd w:id="72"/>
    </w:p>
    <w:p w:rsidR="00FC3B41" w:rsidRPr="00C87665" w:rsidRDefault="00FC3B41" w:rsidP="00D8008D">
      <w:pPr>
        <w:pStyle w:val="guidancenote"/>
        <w:framePr w:wrap="around"/>
      </w:pPr>
      <w:r w:rsidRPr="00FC3B41">
        <w:t>SANS</w:t>
      </w:r>
      <w:r w:rsidRPr="00FC3B41">
        <w:rPr>
          <w:rStyle w:val="StyleBodyTextItalicChar"/>
          <w:i w:val="0"/>
          <w:iCs w:val="0"/>
          <w:color w:val="0070C0"/>
          <w:sz w:val="20"/>
          <w:lang w:val="en-ZA"/>
        </w:rPr>
        <w:t xml:space="preserve"> </w:t>
      </w:r>
      <w:r w:rsidRPr="00FC3B41">
        <w:t>2001</w:t>
      </w:r>
      <w:r w:rsidR="00C87665">
        <w:t>-</w:t>
      </w:r>
      <w:r w:rsidRPr="00FC3B41">
        <w:t xml:space="preserve">CM1 Masonry Walling </w:t>
      </w:r>
      <w:r w:rsidR="00C87665">
        <w:t xml:space="preserve"> </w:t>
      </w:r>
      <w:r w:rsidR="00C87665" w:rsidRPr="00C87665">
        <w:t xml:space="preserve">covers </w:t>
      </w:r>
      <w:r w:rsidR="00C87665">
        <w:t xml:space="preserve">requirements for masonry walls, </w:t>
      </w:r>
      <w:r w:rsidR="00C87665" w:rsidRPr="00C87665">
        <w:t>materials, the laying of masonry units in unreinforced and reinforced applications, the building in of door and window frames, holes and chases, the securing of timber roof structures and the fixing of slips</w:t>
      </w:r>
      <w:r w:rsidR="00C87665">
        <w:t>.</w:t>
      </w:r>
    </w:p>
    <w:p w:rsidR="0040422A" w:rsidRDefault="00E12782" w:rsidP="0040422A">
      <w:r w:rsidRPr="00E12782">
        <w:rPr>
          <w:rStyle w:val="StyleBodyTextItalicChar"/>
          <w:i w:val="0"/>
        </w:rPr>
        <w:t>Specification data:</w:t>
      </w:r>
    </w:p>
    <w:p w:rsidR="00C32967" w:rsidRDefault="00C32967" w:rsidP="00C32967">
      <w:pPr>
        <w:pStyle w:val="Heading4"/>
      </w:pPr>
      <w:r>
        <w:t>masonry units</w:t>
      </w:r>
    </w:p>
    <w:p w:rsidR="001607D1" w:rsidRDefault="001607D1" w:rsidP="00D8008D">
      <w:pPr>
        <w:pStyle w:val="guidancenote"/>
        <w:framePr w:wrap="around"/>
      </w:pPr>
      <w:r w:rsidRPr="006063CB">
        <w:t xml:space="preserve">Bricks and blocks are collectively termed </w:t>
      </w:r>
      <w:r w:rsidRPr="006063CB">
        <w:rPr>
          <w:i/>
        </w:rPr>
        <w:t xml:space="preserve">masonry units, </w:t>
      </w:r>
      <w:r w:rsidRPr="005730C3">
        <w:t>whether solid or hollow</w:t>
      </w:r>
      <w:r w:rsidRPr="006063CB">
        <w:t>. A block has dimensions which satisfy any one of the following conditions: a length of 300</w:t>
      </w:r>
      <w:r>
        <w:t>–</w:t>
      </w:r>
      <w:r w:rsidRPr="006063CB">
        <w:t>650 mm, width of 130</w:t>
      </w:r>
      <w:r>
        <w:t>–300 mm, or height of 120</w:t>
      </w:r>
      <w:r>
        <w:softHyphen/>
        <w:t>–</w:t>
      </w:r>
      <w:r w:rsidRPr="006063CB">
        <w:t>300 mm</w:t>
      </w:r>
      <w:r>
        <w:t>.</w:t>
      </w:r>
    </w:p>
    <w:p w:rsidR="00E71005" w:rsidRDefault="00E71005" w:rsidP="00021A29">
      <w:pPr>
        <w:pStyle w:val="BodyTextIndent"/>
      </w:pPr>
      <w:r>
        <w:t>type</w:t>
      </w:r>
      <w:r w:rsidR="004233E0">
        <w:t xml:space="preserve">: </w:t>
      </w:r>
      <w:r w:rsidRPr="00DA6CC3">
        <w:t>burnt clay</w:t>
      </w:r>
      <w:r w:rsidR="00D902D2">
        <w:t xml:space="preserve">  /  </w:t>
      </w:r>
      <w:r>
        <w:t>concrete</w:t>
      </w:r>
    </w:p>
    <w:p w:rsidR="00D027A7" w:rsidRDefault="00C32967" w:rsidP="00021A29">
      <w:pPr>
        <w:pStyle w:val="BodyTextIndent"/>
      </w:pPr>
      <w:r>
        <w:t>m</w:t>
      </w:r>
      <w:r w:rsidR="00DD21C4">
        <w:t xml:space="preserve">asonry units: </w:t>
      </w:r>
      <w:r w:rsidR="004D0418" w:rsidRPr="004D0418">
        <w:t>SANS</w:t>
      </w:r>
      <w:r w:rsidR="00A21441">
        <w:t xml:space="preserve"> 2001-CM1 </w:t>
      </w:r>
      <w:r w:rsidR="00D94ED3">
        <w:t>clause 4.1.1.3</w:t>
      </w:r>
    </w:p>
    <w:p w:rsidR="007711F5" w:rsidRDefault="007711F5" w:rsidP="00D8008D">
      <w:pPr>
        <w:pStyle w:val="guidancenote"/>
        <w:framePr w:wrap="around"/>
      </w:pPr>
      <w:r>
        <w:t xml:space="preserve">Omit if </w:t>
      </w:r>
      <w:r w:rsidR="004B4065">
        <w:t xml:space="preserve">masonry units </w:t>
      </w:r>
      <w:r>
        <w:t xml:space="preserve">to </w:t>
      </w:r>
      <w:r w:rsidR="004D0418" w:rsidRPr="004D0418">
        <w:t>SANS</w:t>
      </w:r>
      <w:r>
        <w:t xml:space="preserve"> 227 and </w:t>
      </w:r>
      <w:r w:rsidR="004D0418" w:rsidRPr="004D0418">
        <w:t>SANS</w:t>
      </w:r>
      <w:r>
        <w:t xml:space="preserve"> 1215 </w:t>
      </w:r>
      <w:r w:rsidR="002B3A69">
        <w:t>are</w:t>
      </w:r>
      <w:r>
        <w:t xml:space="preserve"> </w:t>
      </w:r>
      <w:r w:rsidR="002B3A69">
        <w:t>specified.</w:t>
      </w:r>
    </w:p>
    <w:p w:rsidR="00DD21C4" w:rsidRDefault="004D0418" w:rsidP="00D8008D">
      <w:pPr>
        <w:pStyle w:val="guidancenote"/>
        <w:framePr w:wrap="around"/>
      </w:pPr>
      <w:r w:rsidRPr="004D0418">
        <w:t>SANS</w:t>
      </w:r>
      <w:r w:rsidR="00DD21C4">
        <w:t xml:space="preserve"> 2001 CM1 </w:t>
      </w:r>
      <w:r w:rsidR="00803180">
        <w:t xml:space="preserve">clause </w:t>
      </w:r>
      <w:r w:rsidR="00DD21C4">
        <w:t>4.1.1.1 states “Masonry units shall comply with the requirements of either 4.1.1.2 (</w:t>
      </w:r>
      <w:r w:rsidRPr="004D0418">
        <w:t>SANS</w:t>
      </w:r>
      <w:r w:rsidR="002C4989">
        <w:rPr>
          <w:i/>
        </w:rPr>
        <w:t xml:space="preserve"> </w:t>
      </w:r>
      <w:r w:rsidR="00DD21C4">
        <w:rPr>
          <w:i/>
        </w:rPr>
        <w:t xml:space="preserve">227 and </w:t>
      </w:r>
      <w:r w:rsidRPr="004D0418">
        <w:t>SANS</w:t>
      </w:r>
      <w:r w:rsidR="00DD21C4">
        <w:rPr>
          <w:i/>
        </w:rPr>
        <w:t xml:space="preserve"> 1215</w:t>
      </w:r>
      <w:r w:rsidR="00DD21C4">
        <w:t>)  or 4.1.1.3</w:t>
      </w:r>
      <w:r w:rsidR="001025D9">
        <w:t>”</w:t>
      </w:r>
      <w:r w:rsidR="00184EB0">
        <w:t>.</w:t>
      </w:r>
      <w:r w:rsidR="002C4989">
        <w:t xml:space="preserve"> </w:t>
      </w:r>
      <w:r w:rsidR="00D94ED3">
        <w:t xml:space="preserve">Clause </w:t>
      </w:r>
      <w:r w:rsidR="002C4989">
        <w:t>4</w:t>
      </w:r>
      <w:r w:rsidR="00D027A7">
        <w:t xml:space="preserve">.1.1.3 is a generic description, which may be </w:t>
      </w:r>
      <w:r w:rsidR="00601F72">
        <w:t xml:space="preserve">more </w:t>
      </w:r>
      <w:r w:rsidR="00A75483">
        <w:t xml:space="preserve">practical </w:t>
      </w:r>
      <w:r w:rsidR="00D027A7">
        <w:t xml:space="preserve">in areas where bricks to SANS 227 are </w:t>
      </w:r>
      <w:r w:rsidR="001D5BC3">
        <w:t>unobtainable.</w:t>
      </w:r>
      <w:r w:rsidR="002B3A69" w:rsidRPr="002B3A69">
        <w:t xml:space="preserve"> </w:t>
      </w:r>
      <w:r w:rsidR="002B3A69">
        <w:t>Specify to clause 4.1.1.3 only with permission.</w:t>
      </w:r>
    </w:p>
    <w:p w:rsidR="00C32967" w:rsidRDefault="00C32967" w:rsidP="00C32967">
      <w:pPr>
        <w:pStyle w:val="Heading4"/>
      </w:pPr>
      <w:r>
        <w:t>b</w:t>
      </w:r>
      <w:r w:rsidRPr="006063CB">
        <w:t>urnt clay masonry units</w:t>
      </w:r>
      <w:r w:rsidR="00D94ED3">
        <w:t xml:space="preserve"> (</w:t>
      </w:r>
      <w:r w:rsidR="004D0418" w:rsidRPr="004D0418">
        <w:t>SANS</w:t>
      </w:r>
      <w:r w:rsidR="00D94ED3">
        <w:t xml:space="preserve"> 227</w:t>
      </w:r>
      <w:r w:rsidR="002B3A69">
        <w:t>*</w:t>
      </w:r>
      <w:r w:rsidR="002A4274">
        <w:rPr>
          <w:rStyle w:val="FootnoteReference"/>
        </w:rPr>
        <w:footnoteReference w:id="2"/>
      </w:r>
      <w:r w:rsidR="00D94ED3">
        <w:t>)</w:t>
      </w:r>
    </w:p>
    <w:p w:rsidR="001607D1" w:rsidRDefault="001607D1" w:rsidP="00D8008D">
      <w:pPr>
        <w:pStyle w:val="guidancenote"/>
        <w:framePr w:wrap="around"/>
      </w:pPr>
      <w:r>
        <w:t>Omit</w:t>
      </w:r>
      <w:r w:rsidRPr="001607D1">
        <w:t xml:space="preserve"> </w:t>
      </w:r>
      <w:r>
        <w:t xml:space="preserve">if requirements of </w:t>
      </w:r>
      <w:r w:rsidR="004D0418" w:rsidRPr="004D0418">
        <w:t>SANS</w:t>
      </w:r>
      <w:r w:rsidR="004B28EB">
        <w:t xml:space="preserve"> 2001-CM1 </w:t>
      </w:r>
      <w:r>
        <w:t>clause 4.1.1.3 are acceptable.</w:t>
      </w:r>
    </w:p>
    <w:p w:rsidR="00BF47E9" w:rsidRDefault="002C4989" w:rsidP="00021A29">
      <w:pPr>
        <w:pStyle w:val="BodyTextIndent"/>
      </w:pPr>
      <w:r>
        <w:t xml:space="preserve">nature of </w:t>
      </w:r>
      <w:r w:rsidR="003779BC">
        <w:t xml:space="preserve">face </w:t>
      </w:r>
      <w:r>
        <w:t>unit</w:t>
      </w:r>
      <w:r w:rsidR="004B28EB">
        <w:t xml:space="preserve">: </w:t>
      </w:r>
      <w:r w:rsidR="00BF47E9">
        <w:t>hollow</w:t>
      </w:r>
      <w:r w:rsidR="00D902D2">
        <w:t xml:space="preserve">  /  </w:t>
      </w:r>
      <w:r w:rsidR="00BF47E9" w:rsidRPr="00DA6CC3">
        <w:t>solid</w:t>
      </w:r>
      <w:r w:rsidR="00D902D2">
        <w:t xml:space="preserve">  /  </w:t>
      </w:r>
      <w:r w:rsidR="00601F72">
        <w:t>contractor’s choice</w:t>
      </w:r>
    </w:p>
    <w:p w:rsidR="001D5BC3" w:rsidRDefault="00985BE1" w:rsidP="00021A29">
      <w:pPr>
        <w:pStyle w:val="BodyTextIndent"/>
      </w:pPr>
      <w:r>
        <w:t>class of face units</w:t>
      </w:r>
      <w:r w:rsidR="004B28EB">
        <w:t>: FBS</w:t>
      </w:r>
      <w:r w:rsidR="00D902D2">
        <w:t xml:space="preserve">  /  </w:t>
      </w:r>
      <w:r w:rsidR="00FA5316" w:rsidRPr="000B7248">
        <w:t>FBX</w:t>
      </w:r>
      <w:r w:rsidR="00D902D2">
        <w:t xml:space="preserve">  /  </w:t>
      </w:r>
      <w:r w:rsidR="00FA5316" w:rsidRPr="000B7248">
        <w:t>FBA</w:t>
      </w:r>
    </w:p>
    <w:p w:rsidR="00EE7FA8" w:rsidRDefault="00D0103C" w:rsidP="00D8008D">
      <w:pPr>
        <w:pStyle w:val="guidancenote"/>
        <w:framePr w:wrap="around"/>
      </w:pPr>
      <w:r>
        <w:t>C</w:t>
      </w:r>
      <w:r w:rsidR="00EE7FA8">
        <w:t>lass E brick</w:t>
      </w:r>
      <w:r>
        <w:t>s</w:t>
      </w:r>
      <w:r w:rsidR="00EE7FA8">
        <w:t xml:space="preserve"> </w:t>
      </w:r>
      <w:r>
        <w:t>are</w:t>
      </w:r>
      <w:r w:rsidR="00EE7FA8">
        <w:t xml:space="preserve"> a</w:t>
      </w:r>
      <w:r w:rsidR="00EE7FA8" w:rsidRPr="009674A5">
        <w:t xml:space="preserve">ny class </w:t>
      </w:r>
      <w:r>
        <w:t xml:space="preserve">of </w:t>
      </w:r>
      <w:r w:rsidR="00EE7FA8" w:rsidRPr="009674A5">
        <w:t>masonry unit produced for</w:t>
      </w:r>
      <w:r w:rsidR="00EE7FA8">
        <w:t xml:space="preserve"> </w:t>
      </w:r>
      <w:r w:rsidR="00EE7FA8" w:rsidRPr="009674A5">
        <w:t>structural or load-bearing purposes</w:t>
      </w:r>
      <w:r w:rsidR="00EE7FA8">
        <w:t xml:space="preserve"> </w:t>
      </w:r>
      <w:r w:rsidR="00EE7FA8" w:rsidRPr="009674A5">
        <w:t>in face or non-face work</w:t>
      </w:r>
      <w:r w:rsidR="00EE7FA8">
        <w:t>, and is supplied</w:t>
      </w:r>
      <w:r w:rsidR="00EE7FA8" w:rsidRPr="009674A5">
        <w:t xml:space="preserve"> to an agreed</w:t>
      </w:r>
      <w:r w:rsidR="00EE7FA8">
        <w:t xml:space="preserve"> </w:t>
      </w:r>
      <w:r w:rsidR="00EE7FA8" w:rsidRPr="009674A5">
        <w:t>compressive strength</w:t>
      </w:r>
      <w:r w:rsidR="00EE7FA8" w:rsidRPr="00267F40">
        <w:t xml:space="preserve"> </w:t>
      </w:r>
      <w:r w:rsidR="00EE7FA8">
        <w:t>e.g. FBSE2, where</w:t>
      </w:r>
      <w:r w:rsidR="00EE7FA8" w:rsidRPr="009674A5">
        <w:t xml:space="preserve"> </w:t>
      </w:r>
      <w:r w:rsidR="00EE7FA8">
        <w:t xml:space="preserve">the </w:t>
      </w:r>
      <w:r w:rsidR="00EE7FA8" w:rsidRPr="009674A5">
        <w:t>number equal</w:t>
      </w:r>
      <w:r w:rsidR="00EE7FA8">
        <w:t>s</w:t>
      </w:r>
      <w:r w:rsidR="00EE7FA8" w:rsidRPr="009674A5">
        <w:t xml:space="preserve"> the nominal</w:t>
      </w:r>
      <w:r w:rsidR="00EE7FA8">
        <w:t xml:space="preserve"> </w:t>
      </w:r>
      <w:r w:rsidR="00EE7FA8" w:rsidRPr="009674A5">
        <w:t>compressive strength in</w:t>
      </w:r>
      <w:r w:rsidR="00EE7FA8">
        <w:t xml:space="preserve"> </w:t>
      </w:r>
      <w:r w:rsidR="004B28EB">
        <w:t>megapascals.</w:t>
      </w:r>
    </w:p>
    <w:p w:rsidR="001F1EE1" w:rsidRDefault="001F1EE1" w:rsidP="00021A29">
      <w:pPr>
        <w:pStyle w:val="BodyTextIndent"/>
      </w:pPr>
      <w:r>
        <w:t xml:space="preserve">nominal </w:t>
      </w:r>
      <w:r w:rsidR="007711F5">
        <w:t xml:space="preserve">dimensions: </w:t>
      </w:r>
      <w:r w:rsidR="00D913EE" w:rsidRPr="00EA4845">
        <w:t>222 x 103 x 76 mm</w:t>
      </w:r>
    </w:p>
    <w:p w:rsidR="00FA5316" w:rsidRDefault="001D5BC3" w:rsidP="00D8008D">
      <w:pPr>
        <w:pStyle w:val="guidancenote"/>
        <w:framePr w:wrap="around"/>
      </w:pPr>
      <w:r>
        <w:t>See SANS 227 for modular sizes</w:t>
      </w:r>
      <w:r w:rsidR="007838EF">
        <w:t>, e.g. 190 x 90 x 90 mm</w:t>
      </w:r>
      <w:r w:rsidR="00601F72">
        <w:t>.</w:t>
      </w:r>
    </w:p>
    <w:p w:rsidR="00985BE1" w:rsidRDefault="00985BE1" w:rsidP="00021A29">
      <w:pPr>
        <w:pStyle w:val="BodyTextIndent"/>
      </w:pPr>
      <w:r>
        <w:t>colour of face units</w:t>
      </w:r>
      <w:r w:rsidR="007711F5">
        <w:t>: …</w:t>
      </w:r>
    </w:p>
    <w:p w:rsidR="007E1FEC" w:rsidRDefault="007E1FEC" w:rsidP="007E1FEC">
      <w:pPr>
        <w:pStyle w:val="Heading4"/>
      </w:pPr>
      <w:r>
        <w:t>c</w:t>
      </w:r>
      <w:r w:rsidRPr="006063CB">
        <w:t>oncrete masonry units</w:t>
      </w:r>
      <w:r w:rsidR="00D94ED3">
        <w:t xml:space="preserve"> (</w:t>
      </w:r>
      <w:r w:rsidR="004D0418" w:rsidRPr="004D0418">
        <w:t>SANS</w:t>
      </w:r>
      <w:r w:rsidR="00D94ED3">
        <w:t xml:space="preserve"> 1215</w:t>
      </w:r>
      <w:r w:rsidR="002B3A69">
        <w:t>*</w:t>
      </w:r>
      <w:r w:rsidR="00D94ED3">
        <w:t>)</w:t>
      </w:r>
    </w:p>
    <w:p w:rsidR="00BF47E9" w:rsidRPr="00725955" w:rsidRDefault="001607D1" w:rsidP="00D8008D">
      <w:pPr>
        <w:pStyle w:val="guidancenote"/>
        <w:framePr w:wrap="around"/>
      </w:pPr>
      <w:r>
        <w:t>Omit</w:t>
      </w:r>
      <w:r w:rsidRPr="001607D1">
        <w:t xml:space="preserve"> </w:t>
      </w:r>
      <w:r>
        <w:t xml:space="preserve">if requirements of </w:t>
      </w:r>
      <w:r w:rsidR="004D0418" w:rsidRPr="004D0418">
        <w:t>SANS</w:t>
      </w:r>
      <w:r w:rsidR="004B28EB">
        <w:t xml:space="preserve"> 2001-CM1 </w:t>
      </w:r>
      <w:r>
        <w:t>clause 4.1.1.3 are acceptable.</w:t>
      </w:r>
    </w:p>
    <w:p w:rsidR="001D5BC3" w:rsidRDefault="00803180" w:rsidP="00021A29">
      <w:pPr>
        <w:pStyle w:val="BodyTextIndent"/>
      </w:pPr>
      <w:r>
        <w:t>nature of unit</w:t>
      </w:r>
      <w:r w:rsidR="004B28EB">
        <w:t xml:space="preserve">: </w:t>
      </w:r>
      <w:r w:rsidR="001D5BC3">
        <w:t>hollow</w:t>
      </w:r>
      <w:r w:rsidR="00D902D2">
        <w:t xml:space="preserve">  /  </w:t>
      </w:r>
      <w:r w:rsidR="001D5BC3">
        <w:t>solid</w:t>
      </w:r>
      <w:r w:rsidR="00DA6CC3">
        <w:t xml:space="preserve"> </w:t>
      </w:r>
    </w:p>
    <w:p w:rsidR="007E1FEC" w:rsidRDefault="007E1FEC" w:rsidP="00021A29">
      <w:pPr>
        <w:pStyle w:val="BodyTextIndent"/>
      </w:pPr>
      <w:r w:rsidRPr="006063CB">
        <w:t>colour</w:t>
      </w:r>
      <w:r w:rsidR="00DA6CC3">
        <w:t xml:space="preserve"> of face units</w:t>
      </w:r>
      <w:r w:rsidR="007711F5">
        <w:t>: …</w:t>
      </w:r>
      <w:r w:rsidR="00907A70">
        <w:t xml:space="preserve"> </w:t>
      </w:r>
    </w:p>
    <w:p w:rsidR="00FA5316" w:rsidRDefault="007E1FEC" w:rsidP="00021A29">
      <w:pPr>
        <w:pStyle w:val="BodyTextIndent"/>
      </w:pPr>
      <w:r w:rsidRPr="006063CB">
        <w:t xml:space="preserve">nominal </w:t>
      </w:r>
      <w:r w:rsidR="001D5BC3">
        <w:t xml:space="preserve">dimensions: </w:t>
      </w:r>
      <w:r w:rsidR="003779BC">
        <w:t>190 x 90 x 90</w:t>
      </w:r>
      <w:r w:rsidR="00D902D2">
        <w:t xml:space="preserve">  /  </w:t>
      </w:r>
      <w:r w:rsidR="003779BC">
        <w:t>290 x 90 x 90</w:t>
      </w:r>
      <w:r w:rsidR="00D902D2">
        <w:t xml:space="preserve">  /  </w:t>
      </w:r>
      <w:r w:rsidR="003779BC">
        <w:t>390 x 90 x 190</w:t>
      </w:r>
      <w:r w:rsidR="00D902D2">
        <w:t xml:space="preserve">  /  </w:t>
      </w:r>
      <w:r w:rsidR="003779BC">
        <w:t>390 x 190 x 190 mm</w:t>
      </w:r>
    </w:p>
    <w:p w:rsidR="006308D2" w:rsidRDefault="006308D2" w:rsidP="006308D2">
      <w:pPr>
        <w:pStyle w:val="Heading4"/>
      </w:pPr>
      <w:r>
        <w:t>mortar</w:t>
      </w:r>
    </w:p>
    <w:p w:rsidR="006308D2" w:rsidRDefault="00B84958" w:rsidP="00021A29">
      <w:pPr>
        <w:pStyle w:val="BodyTextIndent"/>
      </w:pPr>
      <w:r>
        <w:t>sand</w:t>
      </w:r>
      <w:r w:rsidR="00F03C9B">
        <w:t>:</w:t>
      </w:r>
      <w:r>
        <w:t xml:space="preserve"> </w:t>
      </w:r>
      <w:r w:rsidR="004D0418" w:rsidRPr="004D0418">
        <w:t>SANS</w:t>
      </w:r>
      <w:r w:rsidR="007D6364">
        <w:t xml:space="preserve"> 1090</w:t>
      </w:r>
      <w:r w:rsidR="002B3A69">
        <w:t>*</w:t>
      </w:r>
    </w:p>
    <w:p w:rsidR="001D5BC3" w:rsidRPr="00725955" w:rsidRDefault="001D5BC3" w:rsidP="00D8008D">
      <w:pPr>
        <w:pStyle w:val="guidancenote"/>
        <w:framePr w:wrap="around"/>
      </w:pPr>
      <w:r>
        <w:t xml:space="preserve">Omit if </w:t>
      </w:r>
      <w:r w:rsidR="005A0EDE">
        <w:t>default (</w:t>
      </w:r>
      <w:r>
        <w:t>clause 4.1.4.1</w:t>
      </w:r>
      <w:r w:rsidR="005A0EDE">
        <w:t>)</w:t>
      </w:r>
      <w:r>
        <w:t xml:space="preserve"> is</w:t>
      </w:r>
      <w:r w:rsidR="005A0EDE">
        <w:t xml:space="preserve"> acceptable</w:t>
      </w:r>
      <w:r>
        <w:t>.</w:t>
      </w:r>
    </w:p>
    <w:p w:rsidR="00DA26BA" w:rsidRPr="00380220" w:rsidRDefault="00FA5316" w:rsidP="00D8008D">
      <w:pPr>
        <w:pStyle w:val="guidancenote"/>
        <w:framePr w:wrap="around"/>
      </w:pPr>
      <w:r>
        <w:t>C</w:t>
      </w:r>
      <w:r w:rsidR="00380220" w:rsidRPr="00380220">
        <w:t xml:space="preserve">lause </w:t>
      </w:r>
      <w:r w:rsidR="001025D9" w:rsidRPr="00380220">
        <w:t xml:space="preserve">4.1.4.1 </w:t>
      </w:r>
      <w:r w:rsidR="00380220" w:rsidRPr="00380220">
        <w:t>states that “</w:t>
      </w:r>
      <w:r w:rsidR="001025D9" w:rsidRPr="00380220">
        <w:t>Sand shall either comply with all of the following requirements or, if required in terms of the</w:t>
      </w:r>
      <w:r w:rsidR="000320AB">
        <w:t xml:space="preserve"> </w:t>
      </w:r>
      <w:r w:rsidR="000B3A13" w:rsidRPr="000B3A13">
        <w:rPr>
          <w:i/>
        </w:rPr>
        <w:t xml:space="preserve"> specification data</w:t>
      </w:r>
      <w:r w:rsidR="001025D9" w:rsidRPr="00380220">
        <w:t>, the requirements of SANS 1090 for mortar sand (natural or manufactured)</w:t>
      </w:r>
      <w:r w:rsidR="00380220" w:rsidRPr="00380220">
        <w:t>”</w:t>
      </w:r>
    </w:p>
    <w:p w:rsidR="00131EE6" w:rsidRDefault="00131EE6" w:rsidP="00021A29">
      <w:pPr>
        <w:pStyle w:val="BodyTextIndent"/>
      </w:pPr>
      <w:r>
        <w:t>mortar class</w:t>
      </w:r>
      <w:r w:rsidR="00D0102C">
        <w:t xml:space="preserve">: </w:t>
      </w:r>
      <w:r w:rsidR="00735E3D">
        <w:t xml:space="preserve"> </w:t>
      </w:r>
      <w:r w:rsidR="00D913EE">
        <w:t>II</w:t>
      </w:r>
    </w:p>
    <w:p w:rsidR="00131EE6" w:rsidRPr="006063CB" w:rsidRDefault="00131EE6" w:rsidP="00D8008D">
      <w:pPr>
        <w:pStyle w:val="guidancenote"/>
        <w:framePr w:wrap="around"/>
      </w:pPr>
      <w:r>
        <w:lastRenderedPageBreak/>
        <w:t xml:space="preserve">Class </w:t>
      </w:r>
      <w:r w:rsidRPr="006063CB">
        <w:t xml:space="preserve">I mortar is </w:t>
      </w:r>
      <w:r w:rsidRPr="00EF2608">
        <w:rPr>
          <w:i/>
        </w:rPr>
        <w:t>suitable</w:t>
      </w:r>
      <w:r w:rsidRPr="006063CB">
        <w:t xml:space="preserve"> for highly stressed masonry, e.g. multi-storey loadbearing buildings; class II is </w:t>
      </w:r>
      <w:r w:rsidRPr="00EF2608">
        <w:rPr>
          <w:i/>
        </w:rPr>
        <w:t>suitable</w:t>
      </w:r>
      <w:r w:rsidRPr="006063CB">
        <w:t xml:space="preserve"> for normal loadbearing applications, including parapets, balustrades, retaining structures</w:t>
      </w:r>
      <w:r>
        <w:t>,</w:t>
      </w:r>
      <w:r w:rsidRPr="006063CB">
        <w:t xml:space="preserve"> freestanding </w:t>
      </w:r>
      <w:r>
        <w:t xml:space="preserve">and garden </w:t>
      </w:r>
      <w:r w:rsidRPr="006063CB">
        <w:t>walls</w:t>
      </w:r>
      <w:r>
        <w:t>, and walls exposed to severe dampness</w:t>
      </w:r>
      <w:r w:rsidRPr="006063CB">
        <w:t>; class III mortar</w:t>
      </w:r>
      <w:r>
        <w:t xml:space="preserve"> (not mentioned in </w:t>
      </w:r>
      <w:r w:rsidR="004D0418" w:rsidRPr="004D0418">
        <w:t>SANS</w:t>
      </w:r>
      <w:r>
        <w:t xml:space="preserve"> 2001-CM1)</w:t>
      </w:r>
      <w:r w:rsidRPr="006063CB">
        <w:t xml:space="preserve"> is </w:t>
      </w:r>
      <w:r w:rsidRPr="00EF2608">
        <w:rPr>
          <w:i/>
        </w:rPr>
        <w:t>suitable</w:t>
      </w:r>
      <w:r w:rsidRPr="006063CB">
        <w:t xml:space="preserve"> for lightly stressed bearing walls where exposure to dampness is not severe</w:t>
      </w:r>
      <w:r>
        <w:t>, or for renovation to unburnt clay masonry walling.</w:t>
      </w:r>
    </w:p>
    <w:p w:rsidR="00B84958" w:rsidRDefault="00F03C9B" w:rsidP="00021A29">
      <w:pPr>
        <w:pStyle w:val="BodyTextIndent"/>
      </w:pPr>
      <w:r>
        <w:t>p</w:t>
      </w:r>
      <w:r w:rsidRPr="006063CB">
        <w:t>igments for mortar:</w:t>
      </w:r>
      <w:r>
        <w:t xml:space="preserve"> … ; </w:t>
      </w:r>
      <w:r w:rsidRPr="00B54146">
        <w:t>colour</w:t>
      </w:r>
      <w:r w:rsidR="004C1E5E">
        <w:t>:</w:t>
      </w:r>
      <w:r w:rsidRPr="00B54146">
        <w:t xml:space="preserve"> ... </w:t>
      </w:r>
      <w:r>
        <w:t xml:space="preserve">; </w:t>
      </w:r>
      <w:r w:rsidRPr="00B54146">
        <w:t>other require</w:t>
      </w:r>
      <w:r>
        <w:t>ment(s)</w:t>
      </w:r>
      <w:r w:rsidR="007711F5" w:rsidRPr="007711F5">
        <w:t xml:space="preserve"> </w:t>
      </w:r>
      <w:r w:rsidR="007711F5">
        <w:t>: …</w:t>
      </w:r>
      <w:r w:rsidR="00907A70">
        <w:t xml:space="preserve"> </w:t>
      </w:r>
    </w:p>
    <w:p w:rsidR="00802973" w:rsidRDefault="00802973" w:rsidP="00802973">
      <w:pPr>
        <w:pStyle w:val="Heading4"/>
      </w:pPr>
      <w:r>
        <w:t>reinforcement</w:t>
      </w:r>
    </w:p>
    <w:p w:rsidR="00BB346C" w:rsidRDefault="00BB346C" w:rsidP="00021A29">
      <w:pPr>
        <w:pStyle w:val="BodyTextIndent"/>
      </w:pPr>
      <w:r>
        <w:t>p</w:t>
      </w:r>
      <w:r w:rsidRPr="006063CB">
        <w:t>restressing steel</w:t>
      </w:r>
      <w:r w:rsidRPr="001F5C17">
        <w:t xml:space="preserve"> </w:t>
      </w:r>
      <w:r>
        <w:t>(</w:t>
      </w:r>
      <w:r w:rsidRPr="00B54146">
        <w:t xml:space="preserve">hot-rolled bars </w:t>
      </w:r>
      <w:r>
        <w:t>or</w:t>
      </w:r>
      <w:r w:rsidRPr="00B54146">
        <w:t xml:space="preserve"> high tensile steel wire and strand</w:t>
      </w:r>
      <w:r>
        <w:t>)</w:t>
      </w:r>
      <w:r w:rsidR="007711F5" w:rsidRPr="007711F5">
        <w:t xml:space="preserve"> </w:t>
      </w:r>
      <w:r w:rsidR="007711F5">
        <w:t>: …</w:t>
      </w:r>
    </w:p>
    <w:p w:rsidR="004544D7" w:rsidRDefault="001025D9" w:rsidP="00D8008D">
      <w:pPr>
        <w:pStyle w:val="guidancenote"/>
        <w:framePr w:wrap="around"/>
      </w:pPr>
      <w:r>
        <w:t>P</w:t>
      </w:r>
      <w:r w:rsidR="004544D7">
        <w:t xml:space="preserve">rovide particulars or </w:t>
      </w:r>
      <w:r w:rsidR="00974F64">
        <w:t>omit if not required.</w:t>
      </w:r>
    </w:p>
    <w:p w:rsidR="00802973" w:rsidRDefault="00802973" w:rsidP="00D8008D">
      <w:pPr>
        <w:pStyle w:val="guidancenote"/>
        <w:framePr w:wrap="around"/>
      </w:pPr>
      <w:r>
        <w:t xml:space="preserve">NOTE on metal wall ties: SANS 204 requires masonry walls enveloping habitable portions of the building fabric in all climatic zones to be cavity or insulated cavity walls. Note that existing wire tie types may not be able to be centred centrally </w:t>
      </w:r>
      <w:r w:rsidRPr="00380220">
        <w:rPr>
          <w:u w:val="single"/>
        </w:rPr>
        <w:t>and</w:t>
      </w:r>
      <w:r>
        <w:t xml:space="preserve"> conform to </w:t>
      </w:r>
      <w:r w:rsidR="00F70CF3">
        <w:t xml:space="preserve">the </w:t>
      </w:r>
      <w:r>
        <w:t>mi</w:t>
      </w:r>
      <w:r w:rsidR="0020289C">
        <w:t>nimum embedment rule of 50 mm. Note that crimp wire ties are not  for use on cavity walls.</w:t>
      </w:r>
    </w:p>
    <w:p w:rsidR="00457FF5" w:rsidRDefault="00EF3785" w:rsidP="00EC7E72">
      <w:pPr>
        <w:pStyle w:val="Heading4"/>
      </w:pPr>
      <w:r>
        <w:t>work</w:t>
      </w:r>
    </w:p>
    <w:p w:rsidR="004741FB" w:rsidRDefault="00D0102C" w:rsidP="00021A29">
      <w:pPr>
        <w:pStyle w:val="BodyTextIndent"/>
      </w:pPr>
      <w:r>
        <w:t xml:space="preserve">face work jointing: </w:t>
      </w:r>
      <w:r w:rsidR="00D913EE">
        <w:t>struck*</w:t>
      </w:r>
      <w:r w:rsidR="00D902D2">
        <w:t xml:space="preserve">  /  </w:t>
      </w:r>
      <w:r>
        <w:t>flush</w:t>
      </w:r>
      <w:r w:rsidR="00D902D2">
        <w:t xml:space="preserve">  /  </w:t>
      </w:r>
      <w:r>
        <w:t>recessed</w:t>
      </w:r>
      <w:r w:rsidR="00D902D2">
        <w:t xml:space="preserve">  /  </w:t>
      </w:r>
      <w:r>
        <w:t>drip</w:t>
      </w:r>
    </w:p>
    <w:p w:rsidR="004544D7" w:rsidRPr="006063CB" w:rsidRDefault="00D913EE" w:rsidP="00D8008D">
      <w:pPr>
        <w:pStyle w:val="guidancenote"/>
        <w:framePr w:wrap="around"/>
      </w:pPr>
      <w:r>
        <w:t>S</w:t>
      </w:r>
      <w:r w:rsidR="00F70CF3">
        <w:t>truck (half-round)</w:t>
      </w:r>
      <w:r w:rsidR="00D0102C" w:rsidRPr="006063CB">
        <w:t xml:space="preserve"> joints are denser with better resistance to water penetration</w:t>
      </w:r>
      <w:r w:rsidR="00D0102C">
        <w:t>.</w:t>
      </w:r>
      <w:r w:rsidR="00D0102C" w:rsidRPr="00D0102C">
        <w:t xml:space="preserve"> </w:t>
      </w:r>
      <w:r w:rsidR="00D0102C" w:rsidRPr="006063CB">
        <w:t>Flush joints require careful cleaning of face work</w:t>
      </w:r>
      <w:r w:rsidR="00D0102C">
        <w:t xml:space="preserve">. </w:t>
      </w:r>
      <w:r w:rsidR="004544D7">
        <w:t>Face work includes fair face work.</w:t>
      </w:r>
      <w:r w:rsidR="00D0102C">
        <w:t xml:space="preserve"> </w:t>
      </w:r>
    </w:p>
    <w:p w:rsidR="007E1FEC" w:rsidRDefault="008F48FA" w:rsidP="00021A29">
      <w:pPr>
        <w:pStyle w:val="BodyTextIndent"/>
      </w:pPr>
      <w:r>
        <w:t>face work pointing shape, colour</w:t>
      </w:r>
      <w:r w:rsidR="004B7CA0">
        <w:t>: …</w:t>
      </w:r>
    </w:p>
    <w:p w:rsidR="002C12AA" w:rsidRPr="006063CB" w:rsidRDefault="002C12AA" w:rsidP="00D8008D">
      <w:pPr>
        <w:pStyle w:val="guidancenote"/>
        <w:framePr w:wrap="around"/>
      </w:pPr>
      <w:r w:rsidRPr="006063CB">
        <w:t>Pointing is the raking out of brickwork joints 20 mm deep, then filling with mortar, usually coloured. Joint faces can be left flush, projecting, or shaped in the same way as jointing</w:t>
      </w:r>
      <w:r>
        <w:t>.</w:t>
      </w:r>
    </w:p>
    <w:p w:rsidR="005A0EDE" w:rsidRDefault="00BB346C" w:rsidP="00021A29">
      <w:pPr>
        <w:pStyle w:val="BodyTextIndent"/>
      </w:pPr>
      <w:r>
        <w:t>multi-leaf wall bond</w:t>
      </w:r>
      <w:r w:rsidR="00D0102C">
        <w:t xml:space="preserve">: </w:t>
      </w:r>
      <w:r w:rsidR="00C334D5">
        <w:t>stretcher and brickforce</w:t>
      </w:r>
      <w:r w:rsidR="00D902D2">
        <w:t xml:space="preserve">  /  </w:t>
      </w:r>
      <w:r w:rsidR="005A0EDE">
        <w:t xml:space="preserve">English bond (header course every second course) </w:t>
      </w:r>
      <w:r w:rsidR="00D902D2">
        <w:t xml:space="preserve">  /  </w:t>
      </w:r>
      <w:r w:rsidR="005A0EDE">
        <w:t xml:space="preserve">collar-jointed </w:t>
      </w:r>
      <w:r w:rsidR="00D0102C">
        <w:t>bond</w:t>
      </w:r>
      <w:r w:rsidR="00735E3D">
        <w:t xml:space="preserve"> </w:t>
      </w:r>
    </w:p>
    <w:p w:rsidR="00BB346C" w:rsidRDefault="004D0418" w:rsidP="00D8008D">
      <w:pPr>
        <w:pStyle w:val="guidancenote"/>
        <w:framePr w:wrap="around"/>
      </w:pPr>
      <w:r w:rsidRPr="004D0418">
        <w:t>SANS</w:t>
      </w:r>
      <w:r w:rsidR="00BB346C">
        <w:t xml:space="preserve"> 2001-CM1 specifies collar-jointed walls as default. Collar-jointed walls have a narrow cavity (&lt;25 mm) between the leaves (the collar joint) which is filled solid with mortar or grout as the work progresses</w:t>
      </w:r>
      <w:r w:rsidR="00DB351C">
        <w:t xml:space="preserve"> (not to be confused with </w:t>
      </w:r>
      <w:r w:rsidR="00DB351C">
        <w:rPr>
          <w:i/>
        </w:rPr>
        <w:t>grouted cavity</w:t>
      </w:r>
      <w:r w:rsidR="00DB351C">
        <w:t xml:space="preserve"> construction where the cavity is wider and filled with concrete)</w:t>
      </w:r>
      <w:r w:rsidR="00BB346C">
        <w:t xml:space="preserve">. Collar-jointing is intended for walls that require an effective thickness equal to the actual overall thickness of the wall. The success of this construction depends heavily on proper supervision. Collar-jointing is not mentioned in </w:t>
      </w:r>
      <w:r w:rsidRPr="004D0418">
        <w:t>SANS</w:t>
      </w:r>
      <w:r w:rsidR="00BB346C">
        <w:rPr>
          <w:i/>
        </w:rPr>
        <w:t xml:space="preserve"> </w:t>
      </w:r>
      <w:r w:rsidR="00BB346C">
        <w:t xml:space="preserve">10249 Masonry Walling. </w:t>
      </w:r>
    </w:p>
    <w:p w:rsidR="008F48FA" w:rsidRDefault="00BB346C" w:rsidP="00021A29">
      <w:pPr>
        <w:pStyle w:val="BodyTextIndent"/>
      </w:pPr>
      <w:r>
        <w:t>p</w:t>
      </w:r>
      <w:r w:rsidRPr="006063CB">
        <w:t>osition of control and articulation joints</w:t>
      </w:r>
      <w:r w:rsidR="004B7CA0">
        <w:t xml:space="preserve">: </w:t>
      </w:r>
      <w:r w:rsidR="001F3B6A">
        <w:t>see drawings</w:t>
      </w:r>
    </w:p>
    <w:p w:rsidR="00A062E3" w:rsidRDefault="00A062E3" w:rsidP="00EC7E72">
      <w:pPr>
        <w:pStyle w:val="Heading4"/>
      </w:pPr>
      <w:r>
        <w:t>additional requirements</w:t>
      </w:r>
    </w:p>
    <w:p w:rsidR="00401768" w:rsidRDefault="00301F1E" w:rsidP="00021A29">
      <w:pPr>
        <w:pStyle w:val="BodyTextIndent"/>
      </w:pPr>
      <w:r>
        <w:t>wall type</w:t>
      </w:r>
      <w:r w:rsidR="008A6E72">
        <w:t xml:space="preserve">: </w:t>
      </w:r>
      <w:r w:rsidR="00D902D2">
        <w:t>see drawings</w:t>
      </w:r>
    </w:p>
    <w:p w:rsidR="00D902D2" w:rsidRDefault="00D902D2" w:rsidP="00D8008D">
      <w:pPr>
        <w:pStyle w:val="guidancenote"/>
        <w:framePr w:wrap="around"/>
      </w:pPr>
      <w:r>
        <w:t xml:space="preserve">single leaf  /  multileaf  /  cavity  /  </w:t>
      </w:r>
      <w:r w:rsidRPr="002F7A53">
        <w:t>i</w:t>
      </w:r>
      <w:r>
        <w:t>nsulated cavity  /  grouted cavity  /  sealed multileaf</w:t>
      </w:r>
      <w:r w:rsidRPr="0074195A">
        <w:t xml:space="preserve"> </w:t>
      </w:r>
    </w:p>
    <w:p w:rsidR="00257169" w:rsidRPr="00525A5D" w:rsidRDefault="00257169" w:rsidP="00D8008D">
      <w:pPr>
        <w:pStyle w:val="guidancenote"/>
        <w:framePr w:wrap="around"/>
      </w:pPr>
      <w:r w:rsidRPr="0074195A">
        <w:t xml:space="preserve">Sealed multileaf walls </w:t>
      </w:r>
      <w:r w:rsidR="002F7A53">
        <w:t xml:space="preserve">(outside face of inner leaf treated with a bitumen sealer) </w:t>
      </w:r>
      <w:r w:rsidRPr="0074195A">
        <w:t xml:space="preserve">may be used in place of cavity walls in areas of prolonged, heavy, </w:t>
      </w:r>
      <w:r w:rsidR="00525A5D">
        <w:rPr>
          <w:szCs w:val="20"/>
        </w:rPr>
        <w:t xml:space="preserve">wind-driven rains, or where wall is faced with masonry-type facings (see </w:t>
      </w:r>
      <w:r w:rsidR="00525A5D">
        <w:rPr>
          <w:i/>
          <w:szCs w:val="20"/>
        </w:rPr>
        <w:t>Masonry-type facings</w:t>
      </w:r>
      <w:r w:rsidR="00525A5D">
        <w:rPr>
          <w:szCs w:val="20"/>
        </w:rPr>
        <w:t>)</w:t>
      </w:r>
    </w:p>
    <w:p w:rsidR="00B66277" w:rsidRDefault="00B66277" w:rsidP="00021A29">
      <w:pPr>
        <w:pStyle w:val="BodyTextIndent"/>
      </w:pPr>
      <w:r>
        <w:t>special shape face bricks</w:t>
      </w:r>
      <w:r w:rsidR="008A6E72">
        <w:t xml:space="preserve">: </w:t>
      </w:r>
      <w:r w:rsidR="00D902D2">
        <w:t>see drawings</w:t>
      </w:r>
    </w:p>
    <w:p w:rsidR="00D902D2" w:rsidRDefault="00D902D2" w:rsidP="00D8008D">
      <w:pPr>
        <w:pStyle w:val="guidancenote"/>
        <w:framePr w:wrap="around"/>
      </w:pPr>
      <w:r>
        <w:t>single bullnose  /  double bullnose  /  single cant  /  double cant</w:t>
      </w:r>
    </w:p>
    <w:p w:rsidR="00B66277" w:rsidRDefault="00B66277" w:rsidP="00021A29">
      <w:pPr>
        <w:pStyle w:val="BodyTextIndent"/>
      </w:pPr>
      <w:r>
        <w:t>lintels in face work</w:t>
      </w:r>
      <w:r w:rsidR="008A6E72">
        <w:t xml:space="preserve">: </w:t>
      </w:r>
      <w:r w:rsidR="00D902D2">
        <w:t>see drawings</w:t>
      </w:r>
    </w:p>
    <w:p w:rsidR="00D902D2" w:rsidRDefault="00D902D2" w:rsidP="00D8008D">
      <w:pPr>
        <w:pStyle w:val="guidancenote"/>
        <w:framePr w:wrap="around"/>
      </w:pPr>
      <w:r>
        <w:t>bed joint reinforced masonry  /  prestressed concrete lintels  /  galvanized steel  /  wood</w:t>
      </w:r>
    </w:p>
    <w:p w:rsidR="00BE20C4" w:rsidRDefault="00BE20C4" w:rsidP="00D8008D">
      <w:pPr>
        <w:pStyle w:val="guidancenote"/>
        <w:framePr w:wrap="around"/>
      </w:pPr>
      <w:r>
        <w:t>For timber lintels see Section 4.</w:t>
      </w:r>
    </w:p>
    <w:p w:rsidR="00956A2C" w:rsidRDefault="008A6E72" w:rsidP="00021A29">
      <w:pPr>
        <w:pStyle w:val="BodyTextIndent"/>
      </w:pPr>
      <w:r>
        <w:t>cavity reveals</w:t>
      </w:r>
      <w:r w:rsidR="009B1874">
        <w:t xml:space="preserve"> around windows/doors</w:t>
      </w:r>
      <w:r>
        <w:t>: open</w:t>
      </w:r>
      <w:r w:rsidR="00D902D2">
        <w:t xml:space="preserve">  /  </w:t>
      </w:r>
      <w:r>
        <w:t>closed</w:t>
      </w:r>
      <w:r w:rsidR="00D902D2">
        <w:t xml:space="preserve">  /  </w:t>
      </w:r>
      <w:r w:rsidR="003F4B20">
        <w:t>see drawings</w:t>
      </w:r>
    </w:p>
    <w:p w:rsidR="00956A2C" w:rsidRDefault="006A4D71" w:rsidP="00D8008D">
      <w:pPr>
        <w:pStyle w:val="guidancenote"/>
        <w:framePr w:wrap="around"/>
      </w:pPr>
      <w:r>
        <w:t>In energy rated buildings, a</w:t>
      </w:r>
      <w:r w:rsidR="008A6E72">
        <w:t>t c</w:t>
      </w:r>
      <w:r w:rsidR="00956A2C">
        <w:t>avity</w:t>
      </w:r>
      <w:r w:rsidR="00B66277">
        <w:t xml:space="preserve"> reveals</w:t>
      </w:r>
      <w:r w:rsidR="008E729E">
        <w:t xml:space="preserve"> around openings</w:t>
      </w:r>
      <w:r w:rsidR="008A6E72">
        <w:t>, cavity</w:t>
      </w:r>
      <w:r w:rsidR="006B390A">
        <w:t xml:space="preserve"> </w:t>
      </w:r>
      <w:r w:rsidR="00956A2C">
        <w:t>insulation should continue up to window or door frames to prevent thermal bridg</w:t>
      </w:r>
      <w:r w:rsidR="00E57107">
        <w:t>ing</w:t>
      </w:r>
      <w:r w:rsidR="003F4B20">
        <w:t>, therefore “open”.</w:t>
      </w:r>
    </w:p>
    <w:p w:rsidR="000D26A1" w:rsidRDefault="000D26A1" w:rsidP="00D8008D">
      <w:pPr>
        <w:pStyle w:val="guidancenote"/>
        <w:framePr w:wrap="around"/>
      </w:pPr>
      <w:r>
        <w:t xml:space="preserve">A bituminous </w:t>
      </w:r>
      <w:r w:rsidR="00A509C4">
        <w:t xml:space="preserve">damp-proofing </w:t>
      </w:r>
      <w:r>
        <w:t>type may be required where bituminous waterproofing is to be bonded to damp-proofing – see Section 8</w:t>
      </w:r>
      <w:r w:rsidR="006A4D71">
        <w:t>.</w:t>
      </w:r>
    </w:p>
    <w:p w:rsidR="00EF3785" w:rsidRDefault="00DF5D5A" w:rsidP="00862DEA">
      <w:pPr>
        <w:pStyle w:val="Heading2"/>
      </w:pPr>
      <w:bookmarkStart w:id="73" w:name="_Toc396636304"/>
      <w:r>
        <w:t>3.2</w:t>
      </w:r>
      <w:r>
        <w:tab/>
      </w:r>
      <w:r w:rsidR="007673C2">
        <w:t>G</w:t>
      </w:r>
      <w:r w:rsidR="00257169">
        <w:t>lass blockwork</w:t>
      </w:r>
      <w:bookmarkEnd w:id="73"/>
    </w:p>
    <w:p w:rsidR="00257169" w:rsidRDefault="00257169" w:rsidP="00257169">
      <w:pPr>
        <w:pStyle w:val="Heading4"/>
      </w:pPr>
      <w:r>
        <w:t>glass blocks</w:t>
      </w:r>
    </w:p>
    <w:p w:rsidR="00257169" w:rsidRDefault="0085313C" w:rsidP="00021A29">
      <w:pPr>
        <w:pStyle w:val="BodyTextIndent"/>
      </w:pPr>
      <w:r>
        <w:t>nominal dimensions</w:t>
      </w:r>
      <w:r w:rsidR="004B7CA0">
        <w:t>: …</w:t>
      </w:r>
      <w:r w:rsidR="007E1DA3">
        <w:t xml:space="preserve"> </w:t>
      </w:r>
    </w:p>
    <w:p w:rsidR="00257169" w:rsidRDefault="00257169" w:rsidP="00021A29">
      <w:pPr>
        <w:pStyle w:val="BodyTextIndent"/>
      </w:pPr>
      <w:r>
        <w:lastRenderedPageBreak/>
        <w:t>surface pattern</w:t>
      </w:r>
      <w:r w:rsidR="004B7CA0">
        <w:t>: …</w:t>
      </w:r>
    </w:p>
    <w:p w:rsidR="00257169" w:rsidRDefault="00257169" w:rsidP="00021A29">
      <w:pPr>
        <w:pStyle w:val="BodyTextIndent"/>
      </w:pPr>
      <w:r>
        <w:t>opac</w:t>
      </w:r>
      <w:r w:rsidR="00380220">
        <w:t>i</w:t>
      </w:r>
      <w:r>
        <w:t>ty</w:t>
      </w:r>
      <w:r w:rsidR="004B7CA0">
        <w:t>: …</w:t>
      </w:r>
    </w:p>
    <w:p w:rsidR="00257169" w:rsidRDefault="00257169" w:rsidP="00021A29">
      <w:pPr>
        <w:pStyle w:val="BodyTextIndent"/>
      </w:pPr>
      <w:r>
        <w:t>colour</w:t>
      </w:r>
      <w:r w:rsidR="004B7CA0">
        <w:t>: …</w:t>
      </w:r>
    </w:p>
    <w:p w:rsidR="00257169" w:rsidRDefault="00DF5D5A" w:rsidP="00862DEA">
      <w:pPr>
        <w:pStyle w:val="Heading2"/>
      </w:pPr>
      <w:bookmarkStart w:id="74" w:name="_Toc396636305"/>
      <w:r>
        <w:t>3.3</w:t>
      </w:r>
      <w:r>
        <w:tab/>
      </w:r>
      <w:r w:rsidR="007673C2">
        <w:t>S</w:t>
      </w:r>
      <w:r w:rsidR="00257169">
        <w:t>tone masonry</w:t>
      </w:r>
      <w:bookmarkEnd w:id="74"/>
    </w:p>
    <w:p w:rsidR="00D32F67" w:rsidRPr="00BC012B" w:rsidRDefault="00D32F67" w:rsidP="00D8008D">
      <w:pPr>
        <w:pStyle w:val="guidancenote"/>
        <w:framePr w:wrap="around"/>
      </w:pPr>
      <w:r>
        <w:t xml:space="preserve">Loadbearing stone masonry. For stone cladding see </w:t>
      </w:r>
      <w:r w:rsidRPr="00BC012B">
        <w:rPr>
          <w:i/>
        </w:rPr>
        <w:t>Masonry-type facings</w:t>
      </w:r>
      <w:r>
        <w:rPr>
          <w:i/>
        </w:rPr>
        <w:t>.</w:t>
      </w:r>
    </w:p>
    <w:p w:rsidR="00037DB8" w:rsidRDefault="00037DB8" w:rsidP="00021A29">
      <w:pPr>
        <w:pStyle w:val="BodyTextIndent"/>
      </w:pPr>
      <w:r>
        <w:t>type</w:t>
      </w:r>
      <w:r w:rsidR="007E1DA3">
        <w:t xml:space="preserve">: </w:t>
      </w:r>
      <w:r>
        <w:t>rubble</w:t>
      </w:r>
      <w:r w:rsidR="00D902D2">
        <w:t xml:space="preserve">  /  </w:t>
      </w:r>
      <w:r>
        <w:t>d</w:t>
      </w:r>
      <w:r w:rsidR="007E1DA3">
        <w:t>imension stone</w:t>
      </w:r>
    </w:p>
    <w:p w:rsidR="00257169" w:rsidRDefault="00DF5D5A" w:rsidP="00BA6471">
      <w:pPr>
        <w:pStyle w:val="Heading3"/>
      </w:pPr>
      <w:r>
        <w:t>3.3.1</w:t>
      </w:r>
      <w:r>
        <w:tab/>
      </w:r>
      <w:r w:rsidR="00A659BD">
        <w:t>R</w:t>
      </w:r>
      <w:r w:rsidR="00257169">
        <w:t>ubble</w:t>
      </w:r>
    </w:p>
    <w:p w:rsidR="00D32F67" w:rsidRDefault="00D32F67" w:rsidP="00D8008D">
      <w:pPr>
        <w:pStyle w:val="guidancenote"/>
        <w:framePr w:wrap="around"/>
      </w:pPr>
      <w:r>
        <w:t>Rubble (koppieklip) is stone with irregular faces as found in nature on or near surface.</w:t>
      </w:r>
    </w:p>
    <w:p w:rsidR="004741FB" w:rsidRDefault="000E36D4" w:rsidP="00021A29">
      <w:pPr>
        <w:pStyle w:val="BodyTextIndent"/>
      </w:pPr>
      <w:r>
        <w:t xml:space="preserve">bedding of stones: </w:t>
      </w:r>
      <w:r w:rsidR="00ED22F6">
        <w:t>set in mortar</w:t>
      </w:r>
      <w:r w:rsidR="00D902D2">
        <w:t xml:space="preserve">  /  </w:t>
      </w:r>
      <w:r w:rsidR="004741FB" w:rsidRPr="00493D73">
        <w:t>dry set, with smaller stones to achieve stability</w:t>
      </w:r>
      <w:r w:rsidR="00AC4E3F">
        <w:t>.</w:t>
      </w:r>
    </w:p>
    <w:p w:rsidR="00257169" w:rsidRDefault="00DF5D5A" w:rsidP="00BA6471">
      <w:pPr>
        <w:pStyle w:val="Heading3"/>
      </w:pPr>
      <w:r>
        <w:t>3.3.2</w:t>
      </w:r>
      <w:r>
        <w:tab/>
      </w:r>
      <w:r w:rsidR="00BA6471">
        <w:t>D</w:t>
      </w:r>
      <w:r w:rsidR="00D32F67">
        <w:t>imension stone</w:t>
      </w:r>
    </w:p>
    <w:p w:rsidR="00525A5D" w:rsidRDefault="00D32F67" w:rsidP="00021A29">
      <w:pPr>
        <w:pStyle w:val="BodyTextIndent"/>
      </w:pPr>
      <w:r>
        <w:t>stone type</w:t>
      </w:r>
      <w:r w:rsidR="000E36D4">
        <w:t xml:space="preserve">: </w:t>
      </w:r>
      <w:r w:rsidR="00525A5D">
        <w:t>freestone</w:t>
      </w:r>
      <w:r w:rsidR="00D902D2">
        <w:t xml:space="preserve">  /  </w:t>
      </w:r>
      <w:r w:rsidR="00525A5D" w:rsidRPr="0068565E">
        <w:t>granite</w:t>
      </w:r>
      <w:r w:rsidR="00D902D2">
        <w:t xml:space="preserve">  /  </w:t>
      </w:r>
      <w:r w:rsidR="00525A5D" w:rsidRPr="0068565E">
        <w:t>marble</w:t>
      </w:r>
      <w:r w:rsidR="00D902D2">
        <w:t xml:space="preserve">  /  </w:t>
      </w:r>
      <w:r w:rsidR="00525A5D" w:rsidRPr="0068565E">
        <w:t>slate</w:t>
      </w:r>
      <w:r w:rsidR="00D902D2">
        <w:t xml:space="preserve">  /  </w:t>
      </w:r>
      <w:r w:rsidR="000E36D4">
        <w:t>cast stone</w:t>
      </w:r>
    </w:p>
    <w:p w:rsidR="007673C2" w:rsidRDefault="007673C2" w:rsidP="00D8008D">
      <w:pPr>
        <w:pStyle w:val="guidancenote"/>
        <w:framePr w:wrap="around"/>
      </w:pPr>
      <w:r>
        <w:t>Freestone (makklip) is building stone soft enough to be cut with tools and uniform enough to be carved in any direction, typically sandstone.</w:t>
      </w:r>
    </w:p>
    <w:p w:rsidR="00D32F67" w:rsidRDefault="004A5F60" w:rsidP="00021A29">
      <w:pPr>
        <w:pStyle w:val="BodyTextIndent"/>
      </w:pPr>
      <w:r>
        <w:t>face dressing</w:t>
      </w:r>
      <w:r w:rsidR="000E36D4">
        <w:t xml:space="preserve">: </w:t>
      </w:r>
      <w:r w:rsidR="00D32F67">
        <w:t>plain</w:t>
      </w:r>
      <w:r w:rsidR="00D902D2">
        <w:t xml:space="preserve">  /  </w:t>
      </w:r>
      <w:r w:rsidR="00D32F67" w:rsidRPr="0068565E">
        <w:t>polished</w:t>
      </w:r>
      <w:r w:rsidR="00D902D2">
        <w:t xml:space="preserve">  /  </w:t>
      </w:r>
      <w:r w:rsidR="00D32F67" w:rsidRPr="0068565E">
        <w:t>rusticated</w:t>
      </w:r>
      <w:r w:rsidR="00D902D2">
        <w:t xml:space="preserve">  /  </w:t>
      </w:r>
      <w:r w:rsidR="00D32F67" w:rsidRPr="0068565E">
        <w:t>vermiculated</w:t>
      </w:r>
      <w:r w:rsidR="00D902D2">
        <w:t xml:space="preserve">  /  </w:t>
      </w:r>
      <w:r w:rsidR="00D32F67" w:rsidRPr="0068565E">
        <w:t>boasted</w:t>
      </w:r>
      <w:r w:rsidR="00D902D2">
        <w:t xml:space="preserve">  /  </w:t>
      </w:r>
      <w:r w:rsidR="00D32F67" w:rsidRPr="0068565E">
        <w:t>drafted margin</w:t>
      </w:r>
    </w:p>
    <w:p w:rsidR="00D32F67" w:rsidRDefault="000B3D40" w:rsidP="00021A29">
      <w:pPr>
        <w:pStyle w:val="BodyTextIndent"/>
      </w:pPr>
      <w:r>
        <w:t xml:space="preserve">shape and </w:t>
      </w:r>
      <w:r w:rsidR="00D32F67">
        <w:t>size</w:t>
      </w:r>
      <w:r w:rsidR="000E36D4">
        <w:t xml:space="preserve">: </w:t>
      </w:r>
      <w:r w:rsidR="00D32F67" w:rsidRPr="00493D73">
        <w:t>square sawn in modular rectangular sizes</w:t>
      </w:r>
      <w:r w:rsidR="00D902D2">
        <w:t xml:space="preserve">  /  </w:t>
      </w:r>
      <w:r w:rsidR="001F58BF">
        <w:t>…</w:t>
      </w:r>
    </w:p>
    <w:p w:rsidR="00D32F67" w:rsidRDefault="004A5F60" w:rsidP="00021A29">
      <w:pPr>
        <w:pStyle w:val="BodyTextIndent"/>
      </w:pPr>
      <w:r>
        <w:t>bond to homogenuous pattern</w:t>
      </w:r>
      <w:r w:rsidR="000E36D4">
        <w:t xml:space="preserve">: </w:t>
      </w:r>
      <w:r w:rsidR="000B3D40" w:rsidRPr="0068565E">
        <w:t>random coursed</w:t>
      </w:r>
      <w:r w:rsidR="00D902D2">
        <w:t xml:space="preserve">  /  </w:t>
      </w:r>
      <w:r w:rsidR="000B3D40" w:rsidRPr="0068565E">
        <w:t xml:space="preserve">regular coursed </w:t>
      </w:r>
    </w:p>
    <w:p w:rsidR="007673C2" w:rsidRDefault="000B3D40" w:rsidP="00021A29">
      <w:pPr>
        <w:pStyle w:val="BodyTextIndent"/>
      </w:pPr>
      <w:r>
        <w:t>jointing</w:t>
      </w:r>
      <w:r w:rsidR="000E36D4">
        <w:t xml:space="preserve">: </w:t>
      </w:r>
      <w:r w:rsidR="007673C2">
        <w:t>flush</w:t>
      </w:r>
      <w:r w:rsidR="00D902D2">
        <w:t xml:space="preserve">  /  </w:t>
      </w:r>
      <w:r w:rsidR="007673C2">
        <w:t>keyed</w:t>
      </w:r>
    </w:p>
    <w:p w:rsidR="000B3D40" w:rsidRDefault="000B3D40" w:rsidP="00021A29">
      <w:pPr>
        <w:pStyle w:val="BodyTextIndent"/>
      </w:pPr>
      <w:r>
        <w:t>pointing</w:t>
      </w:r>
      <w:r w:rsidR="007673C2">
        <w:t xml:space="preserve"> colour</w:t>
      </w:r>
      <w:r w:rsidR="004B7CA0">
        <w:t>: …</w:t>
      </w:r>
    </w:p>
    <w:p w:rsidR="007673C2" w:rsidRDefault="00DF5D5A" w:rsidP="00862DEA">
      <w:pPr>
        <w:pStyle w:val="Heading2"/>
      </w:pPr>
      <w:bookmarkStart w:id="75" w:name="_Toc396636306"/>
      <w:r>
        <w:t>3.4</w:t>
      </w:r>
      <w:r>
        <w:tab/>
      </w:r>
      <w:r w:rsidR="007673C2">
        <w:t>Masonry-type facings</w:t>
      </w:r>
      <w:bookmarkEnd w:id="75"/>
    </w:p>
    <w:p w:rsidR="001003E8" w:rsidRDefault="004D0418" w:rsidP="00D8008D">
      <w:pPr>
        <w:pStyle w:val="guidancenote"/>
        <w:framePr w:wrap="around"/>
      </w:pPr>
      <w:r w:rsidRPr="004D0418">
        <w:t>SANS</w:t>
      </w:r>
      <w:r w:rsidR="001003E8">
        <w:rPr>
          <w:i/>
        </w:rPr>
        <w:t xml:space="preserve"> </w:t>
      </w:r>
      <w:r w:rsidR="001003E8" w:rsidRPr="00B362C3">
        <w:t>10073</w:t>
      </w:r>
      <w:r w:rsidR="001003E8">
        <w:rPr>
          <w:i/>
        </w:rPr>
        <w:t xml:space="preserve"> </w:t>
      </w:r>
      <w:r w:rsidR="001003E8">
        <w:t xml:space="preserve">The Safe Application of Masonry-type Facings to Buildings was withdrawn in May 2011 and “replaced” by SANS 10400-K Walls which does not yet touch on this important subject. </w:t>
      </w:r>
    </w:p>
    <w:p w:rsidR="001003E8" w:rsidRDefault="001003E8" w:rsidP="00D8008D">
      <w:pPr>
        <w:pStyle w:val="guidancenote"/>
        <w:framePr w:wrap="around"/>
      </w:pPr>
      <w:r>
        <w:t xml:space="preserve">Thin panel </w:t>
      </w:r>
      <w:r w:rsidRPr="006063CB">
        <w:t>cladding</w:t>
      </w:r>
      <w:r>
        <w:t>, e.g. marble, should be rail-fixed, leaving a cavity between facing and backing.</w:t>
      </w:r>
      <w:r w:rsidRPr="006063CB">
        <w:t xml:space="preserve"> The advantages of this system are avoidance of staining of the stone face, more reliable support, faster erection, smaller joints and less dependency on skilled labour. Consult specialist stonework contractors.</w:t>
      </w:r>
    </w:p>
    <w:p w:rsidR="001003E8" w:rsidRPr="006063CB" w:rsidRDefault="001003E8" w:rsidP="00D8008D">
      <w:pPr>
        <w:pStyle w:val="guidancenote"/>
        <w:framePr w:wrap="around"/>
      </w:pPr>
      <w:r>
        <w:t>Facings wholly dependent on fixing to the backing with proprietary adhesive only may lead to failure.</w:t>
      </w:r>
    </w:p>
    <w:p w:rsidR="001003E8" w:rsidRPr="006063CB" w:rsidRDefault="00C85D19" w:rsidP="00021A29">
      <w:pPr>
        <w:pStyle w:val="BodyTextIndent"/>
      </w:pPr>
      <w:r>
        <w:rPr>
          <w:lang w:eastAsia="en-US"/>
        </w:rPr>
        <w:t>facing type</w:t>
      </w:r>
      <w:r w:rsidR="000E36D4">
        <w:t xml:space="preserve">: </w:t>
      </w:r>
      <w:r w:rsidR="001003E8" w:rsidRPr="005A6E32">
        <w:t>precast concrete</w:t>
      </w:r>
      <w:r w:rsidR="00D902D2">
        <w:t xml:space="preserve">  /  </w:t>
      </w:r>
      <w:r w:rsidR="001003E8" w:rsidRPr="005A6E32">
        <w:t>natural stone</w:t>
      </w:r>
      <w:r w:rsidR="00D902D2">
        <w:t xml:space="preserve">  /  </w:t>
      </w:r>
      <w:r w:rsidR="001003E8" w:rsidRPr="005A6E32">
        <w:t>burnt clay units</w:t>
      </w:r>
      <w:r w:rsidR="00D902D2">
        <w:t xml:space="preserve">  /  </w:t>
      </w:r>
      <w:r w:rsidR="001003E8" w:rsidRPr="005A6E32">
        <w:t>concrete units of design, size, colour and finish</w:t>
      </w:r>
      <w:r w:rsidR="007E1DA3">
        <w:t>:</w:t>
      </w:r>
      <w:r w:rsidR="001003E8" w:rsidRPr="005A6E32">
        <w:t xml:space="preserve"> </w:t>
      </w:r>
      <w:r w:rsidR="000E36D4">
        <w:t>…</w:t>
      </w:r>
    </w:p>
    <w:p w:rsidR="00BA6471" w:rsidRDefault="00BA6471" w:rsidP="00D8008D">
      <w:pPr>
        <w:pStyle w:val="guidancenote"/>
        <w:framePr w:wrap="around"/>
      </w:pPr>
      <w:r w:rsidRPr="006063CB">
        <w:t xml:space="preserve">Joints </w:t>
      </w:r>
      <w:r>
        <w:t xml:space="preserve">should </w:t>
      </w:r>
      <w:r w:rsidRPr="006063CB">
        <w:t>be sealed to prevent ingress of water and to provide for thermal and structural movement.</w:t>
      </w:r>
    </w:p>
    <w:p w:rsidR="00BA6471" w:rsidRDefault="00BA6471" w:rsidP="004B7CA0"/>
    <w:p w:rsidR="00F20EF5" w:rsidRPr="00F20EF5" w:rsidRDefault="00F20EF5" w:rsidP="00D8008D">
      <w:pPr>
        <w:pStyle w:val="guidancenote"/>
        <w:framePr w:wrap="around"/>
      </w:pPr>
      <w:r w:rsidRPr="00F20EF5">
        <w:t>Relevant standards</w:t>
      </w:r>
    </w:p>
    <w:p w:rsidR="00B5359A" w:rsidRDefault="00B5359A" w:rsidP="00D8008D">
      <w:pPr>
        <w:pStyle w:val="guidancenote"/>
        <w:framePr w:wrap="around"/>
      </w:pPr>
      <w:r w:rsidRPr="00B5359A">
        <w:t>SANS</w:t>
      </w:r>
      <w:r>
        <w:rPr>
          <w:i/>
        </w:rPr>
        <w:t xml:space="preserve"> </w:t>
      </w:r>
      <w:r w:rsidRPr="00DC072B">
        <w:t>993</w:t>
      </w:r>
      <w:r>
        <w:t>Modular co-ordination</w:t>
      </w:r>
    </w:p>
    <w:p w:rsidR="00F20EF5" w:rsidRPr="00F20EF5" w:rsidRDefault="00F20EF5" w:rsidP="00D8008D">
      <w:pPr>
        <w:pStyle w:val="guidancenote"/>
        <w:framePr w:wrap="around"/>
      </w:pPr>
      <w:r w:rsidRPr="00F20EF5">
        <w:t>SANS 10021 The waterproofing of buildings (in the case of facings this depends on climatic region, facing material and backing).</w:t>
      </w:r>
    </w:p>
    <w:p w:rsidR="00F20EF5" w:rsidRPr="00F20EF5" w:rsidRDefault="00F20EF5" w:rsidP="00D8008D">
      <w:pPr>
        <w:pStyle w:val="guidancenote"/>
        <w:framePr w:wrap="around"/>
      </w:pPr>
      <w:r w:rsidRPr="00F20EF5">
        <w:t>SANS 10073 The safe application of masonry-type facings to buildings (withdrawn).</w:t>
      </w:r>
    </w:p>
    <w:p w:rsidR="00F20EF5" w:rsidRPr="00F20EF5" w:rsidRDefault="00F20EF5" w:rsidP="00D8008D">
      <w:pPr>
        <w:pStyle w:val="guidancenote"/>
        <w:framePr w:wrap="around"/>
      </w:pPr>
      <w:r w:rsidRPr="00F20EF5">
        <w:t>SANS 10145 Concrete masonry construction.</w:t>
      </w:r>
    </w:p>
    <w:p w:rsidR="00F20EF5" w:rsidRPr="00F20EF5" w:rsidRDefault="00F20EF5" w:rsidP="00D8008D">
      <w:pPr>
        <w:pStyle w:val="guidancenote"/>
        <w:framePr w:wrap="around"/>
      </w:pPr>
      <w:r w:rsidRPr="00F20EF5">
        <w:t>SANS 10164 The structural use of masonry.</w:t>
      </w:r>
    </w:p>
    <w:p w:rsidR="00F20EF5" w:rsidRPr="00F20EF5" w:rsidRDefault="00F20EF5" w:rsidP="00D8008D">
      <w:pPr>
        <w:pStyle w:val="guidancenote"/>
        <w:framePr w:wrap="around"/>
      </w:pPr>
      <w:r w:rsidRPr="00F20EF5">
        <w:t>SANS 10249 Masonry walling.</w:t>
      </w:r>
    </w:p>
    <w:p w:rsidR="00F20EF5" w:rsidRPr="00F20EF5" w:rsidRDefault="00F20EF5" w:rsidP="00D8008D">
      <w:pPr>
        <w:pStyle w:val="guidancenote"/>
        <w:framePr w:wrap="around"/>
      </w:pPr>
      <w:r w:rsidRPr="00F20EF5">
        <w:t>SANS 10400-H Foundations.</w:t>
      </w:r>
    </w:p>
    <w:p w:rsidR="00F20EF5" w:rsidRDefault="00F20EF5" w:rsidP="00D8008D">
      <w:pPr>
        <w:pStyle w:val="guidancenote"/>
        <w:framePr w:wrap="around"/>
      </w:pPr>
      <w:r w:rsidRPr="00F20EF5">
        <w:t>SANS 10400-K Walls.</w:t>
      </w:r>
    </w:p>
    <w:p w:rsidR="006B464B" w:rsidRPr="00F20EF5" w:rsidRDefault="006B464B" w:rsidP="00D8008D">
      <w:pPr>
        <w:pStyle w:val="guidancenote"/>
        <w:framePr w:wrap="around"/>
      </w:pPr>
      <w:r>
        <w:t>SANS 10400-M Stairways.</w:t>
      </w:r>
    </w:p>
    <w:p w:rsidR="00F20EF5" w:rsidRPr="00F20EF5" w:rsidRDefault="00F20EF5" w:rsidP="00D8008D">
      <w:pPr>
        <w:pStyle w:val="guidancenote"/>
        <w:framePr w:wrap="around"/>
      </w:pPr>
      <w:r w:rsidRPr="00F20EF5">
        <w:t>SANS 10400-P Drainage.</w:t>
      </w:r>
    </w:p>
    <w:p w:rsidR="003B495E" w:rsidRDefault="003B495E" w:rsidP="00A37C45">
      <w:pPr>
        <w:pStyle w:val="Heading1"/>
        <w:sectPr w:rsidR="003B495E" w:rsidSect="00C96CA5">
          <w:footerReference w:type="even" r:id="rId28"/>
          <w:footerReference w:type="default" r:id="rId29"/>
          <w:headerReference w:type="first" r:id="rId30"/>
          <w:type w:val="oddPage"/>
          <w:pgSz w:w="11907" w:h="16834" w:code="9"/>
          <w:pgMar w:top="1134" w:right="1134" w:bottom="1134" w:left="1134" w:header="720" w:footer="720" w:gutter="0"/>
          <w:pgNumType w:start="1" w:chapStyle="1"/>
          <w:cols w:space="708"/>
          <w:docGrid w:linePitch="326"/>
        </w:sectPr>
      </w:pPr>
    </w:p>
    <w:p w:rsidR="00F3696C" w:rsidRDefault="00F3696C" w:rsidP="00F3696C">
      <w:pPr>
        <w:pStyle w:val="Heading1"/>
      </w:pPr>
      <w:bookmarkStart w:id="76" w:name="_Toc396636307"/>
      <w:r>
        <w:lastRenderedPageBreak/>
        <w:t>Structural timberwork</w:t>
      </w:r>
      <w:bookmarkEnd w:id="76"/>
    </w:p>
    <w:p w:rsidR="00F20EF5" w:rsidRDefault="00DF5D5A" w:rsidP="00862DEA">
      <w:pPr>
        <w:pStyle w:val="Heading2"/>
      </w:pPr>
      <w:bookmarkStart w:id="77" w:name="_Toc396636308"/>
      <w:r>
        <w:t>4.1</w:t>
      </w:r>
      <w:r>
        <w:tab/>
      </w:r>
      <w:r w:rsidR="0018240C">
        <w:t>Structural timberwork (flooring)</w:t>
      </w:r>
      <w:r w:rsidR="009C6C4D">
        <w:t xml:space="preserve"> </w:t>
      </w:r>
      <w:r w:rsidR="004E1D00">
        <w:t>(</w:t>
      </w:r>
      <w:r w:rsidR="009C6C4D">
        <w:t>SANS 2001-CT1</w:t>
      </w:r>
      <w:r w:rsidR="004E1D00">
        <w:t>)</w:t>
      </w:r>
      <w:bookmarkEnd w:id="77"/>
    </w:p>
    <w:p w:rsidR="000861E3" w:rsidRPr="000861E3" w:rsidRDefault="00E60C85" w:rsidP="00D8008D">
      <w:pPr>
        <w:pStyle w:val="guidancenote"/>
        <w:framePr w:wrap="around"/>
      </w:pPr>
      <w:r>
        <w:rPr>
          <w:lang w:eastAsia="en-US"/>
        </w:rPr>
        <w:t>SANS 2001-CT1 covers the installation of suspended timber floors in buildings</w:t>
      </w:r>
      <w:r w:rsidR="000861E3">
        <w:rPr>
          <w:lang w:eastAsia="en-US"/>
        </w:rPr>
        <w:t xml:space="preserve"> to be constructed for occupancy class H3 (domestic residence) and H4 (dwelling house) buildings, as described in SANS 10400</w:t>
      </w:r>
      <w:r w:rsidR="00943CBA">
        <w:rPr>
          <w:lang w:eastAsia="en-US"/>
        </w:rPr>
        <w:t>-J Floors</w:t>
      </w:r>
      <w:r w:rsidR="000861E3">
        <w:rPr>
          <w:lang w:eastAsia="en-US"/>
        </w:rPr>
        <w:t xml:space="preserve">, </w:t>
      </w:r>
      <w:r w:rsidR="00477DBD">
        <w:rPr>
          <w:lang w:eastAsia="en-US"/>
        </w:rPr>
        <w:t xml:space="preserve">and </w:t>
      </w:r>
      <w:r w:rsidR="000861E3">
        <w:rPr>
          <w:lang w:eastAsia="en-US"/>
        </w:rPr>
        <w:t>that have a distance that does not exceed 7 m between supports, and a beam</w:t>
      </w:r>
      <w:r w:rsidR="00DE2028">
        <w:rPr>
          <w:lang w:eastAsia="en-US"/>
        </w:rPr>
        <w:t xml:space="preserve">/joist </w:t>
      </w:r>
      <w:r w:rsidR="000861E3">
        <w:rPr>
          <w:lang w:eastAsia="en-US"/>
        </w:rPr>
        <w:t xml:space="preserve"> spacing that does not exceed 600 mm.</w:t>
      </w:r>
      <w:r w:rsidRPr="00B771C7">
        <w:t xml:space="preserve"> </w:t>
      </w:r>
      <w:r w:rsidR="000861E3">
        <w:t>M</w:t>
      </w:r>
      <w:r w:rsidR="000861E3" w:rsidRPr="000861E3">
        <w:t>odif</w:t>
      </w:r>
      <w:r w:rsidR="000861E3">
        <w:t>y</w:t>
      </w:r>
      <w:r w:rsidR="000861E3" w:rsidRPr="000861E3">
        <w:t xml:space="preserve"> to make this part of SANS 2001 applicable for the installation of suspended timber floors designed for other occupancies or for greater dimensions between beams or supports</w:t>
      </w:r>
      <w:r w:rsidR="000861E3">
        <w:t>.</w:t>
      </w:r>
    </w:p>
    <w:p w:rsidR="00E60C85" w:rsidRPr="0018240C" w:rsidRDefault="00E60C85" w:rsidP="00D8008D">
      <w:pPr>
        <w:pStyle w:val="guidancenote"/>
        <w:framePr w:wrap="around"/>
      </w:pPr>
      <w:r>
        <w:t>For wood floors on solid substrates see Section 1</w:t>
      </w:r>
      <w:r w:rsidR="00462872">
        <w:t>3</w:t>
      </w:r>
      <w:r>
        <w:t>.</w:t>
      </w:r>
    </w:p>
    <w:p w:rsidR="00A547D5" w:rsidRDefault="00E12782" w:rsidP="00A547D5">
      <w:r w:rsidRPr="00E12782">
        <w:rPr>
          <w:rStyle w:val="StyleBodyTextItalicChar"/>
          <w:i w:val="0"/>
        </w:rPr>
        <w:t>Specification data:</w:t>
      </w:r>
    </w:p>
    <w:p w:rsidR="00B40A5E" w:rsidRDefault="00B40A5E" w:rsidP="00B40A5E">
      <w:pPr>
        <w:pStyle w:val="Heading4"/>
      </w:pPr>
      <w:r>
        <w:t>softwood timber joists</w:t>
      </w:r>
    </w:p>
    <w:p w:rsidR="00882A5D" w:rsidRDefault="00882A5D" w:rsidP="00021A29">
      <w:pPr>
        <w:pStyle w:val="BodyTextIndent"/>
      </w:pPr>
      <w:r>
        <w:t>type: solid</w:t>
      </w:r>
      <w:r w:rsidR="00511887">
        <w:t xml:space="preserve"> </w:t>
      </w:r>
      <w:r w:rsidR="00511887" w:rsidRPr="00511887">
        <w:t xml:space="preserve"> </w:t>
      </w:r>
      <w:r w:rsidR="00511887">
        <w:t>/  laminated</w:t>
      </w:r>
    </w:p>
    <w:p w:rsidR="004A5F60" w:rsidRDefault="005F2105" w:rsidP="00021A29">
      <w:pPr>
        <w:pStyle w:val="BodyTextIndent"/>
      </w:pPr>
      <w:r>
        <w:t>cross section</w:t>
      </w:r>
      <w:r w:rsidR="004B7CA0">
        <w:t xml:space="preserve">: </w:t>
      </w:r>
      <w:r w:rsidR="007E1DA3">
        <w:t>see drawings</w:t>
      </w:r>
    </w:p>
    <w:p w:rsidR="00B40A5E" w:rsidRDefault="004A5F60" w:rsidP="00D8008D">
      <w:pPr>
        <w:pStyle w:val="guidancenote"/>
        <w:framePr w:wrap="around"/>
      </w:pPr>
      <w:r>
        <w:t xml:space="preserve">Omit </w:t>
      </w:r>
      <w:r w:rsidR="00477DBD">
        <w:t xml:space="preserve">if </w:t>
      </w:r>
      <w:r>
        <w:t xml:space="preserve">default </w:t>
      </w:r>
      <w:r w:rsidR="00943CBA">
        <w:t xml:space="preserve">description </w:t>
      </w:r>
      <w:r>
        <w:t>(</w:t>
      </w:r>
      <w:r w:rsidR="00B40A5E">
        <w:t>to</w:t>
      </w:r>
      <w:r w:rsidR="00B40A5E" w:rsidRPr="00E60C85">
        <w:rPr>
          <w:i/>
        </w:rPr>
        <w:t xml:space="preserve"> </w:t>
      </w:r>
      <w:r w:rsidR="004D0418" w:rsidRPr="004D0418">
        <w:t>SANS</w:t>
      </w:r>
      <w:r w:rsidR="00B40A5E">
        <w:t xml:space="preserve"> 10400-</w:t>
      </w:r>
      <w:r w:rsidR="000861E3">
        <w:t>J</w:t>
      </w:r>
      <w:r>
        <w:t>) is acceptable</w:t>
      </w:r>
      <w:r w:rsidR="00DB6F82">
        <w:t>.</w:t>
      </w:r>
    </w:p>
    <w:p w:rsidR="00B40A5E" w:rsidRDefault="00024974" w:rsidP="00B40A5E">
      <w:pPr>
        <w:pStyle w:val="Heading4"/>
        <w:rPr>
          <w:lang w:eastAsia="en-US"/>
        </w:rPr>
      </w:pPr>
      <w:r>
        <w:rPr>
          <w:lang w:eastAsia="en-US"/>
        </w:rPr>
        <w:t>h</w:t>
      </w:r>
      <w:r w:rsidR="00B40A5E">
        <w:rPr>
          <w:lang w:eastAsia="en-US"/>
        </w:rPr>
        <w:t>angers</w:t>
      </w:r>
      <w:r>
        <w:rPr>
          <w:lang w:eastAsia="en-US"/>
        </w:rPr>
        <w:t>,</w:t>
      </w:r>
      <w:r w:rsidR="00B40A5E">
        <w:rPr>
          <w:lang w:eastAsia="en-US"/>
        </w:rPr>
        <w:t xml:space="preserve"> masonry anchors</w:t>
      </w:r>
    </w:p>
    <w:p w:rsidR="00B40A5E" w:rsidRDefault="00B40A5E" w:rsidP="00021A29">
      <w:pPr>
        <w:pStyle w:val="BodyTextIndent"/>
        <w:rPr>
          <w:lang w:eastAsia="en-US"/>
        </w:rPr>
      </w:pPr>
      <w:r>
        <w:rPr>
          <w:lang w:eastAsia="en-US"/>
        </w:rPr>
        <w:t>size</w:t>
      </w:r>
      <w:r w:rsidR="00FE07B8">
        <w:rPr>
          <w:lang w:eastAsia="en-US"/>
        </w:rPr>
        <w:t>/strength</w:t>
      </w:r>
      <w:r w:rsidR="004B7CA0">
        <w:t>: …</w:t>
      </w:r>
    </w:p>
    <w:p w:rsidR="004A5F60" w:rsidRDefault="004A5F60" w:rsidP="00D8008D">
      <w:pPr>
        <w:pStyle w:val="guidancenote"/>
        <w:framePr w:wrap="around"/>
        <w:rPr>
          <w:lang w:eastAsia="en-US"/>
        </w:rPr>
      </w:pPr>
      <w:r>
        <w:rPr>
          <w:lang w:eastAsia="en-US"/>
        </w:rPr>
        <w:t xml:space="preserve">Omit if default </w:t>
      </w:r>
      <w:r w:rsidR="00943CBA">
        <w:rPr>
          <w:lang w:eastAsia="en-US"/>
        </w:rPr>
        <w:t xml:space="preserve">description </w:t>
      </w:r>
      <w:r w:rsidR="00B46DB7">
        <w:t xml:space="preserve">in </w:t>
      </w:r>
      <w:r w:rsidR="004D0418" w:rsidRPr="004D0418">
        <w:t>SANS</w:t>
      </w:r>
      <w:r w:rsidR="00B46DB7">
        <w:t xml:space="preserve"> 2001-CT1 </w:t>
      </w:r>
      <w:r>
        <w:rPr>
          <w:lang w:eastAsia="en-US"/>
        </w:rPr>
        <w:t>(</w:t>
      </w:r>
      <w:r w:rsidR="00024974">
        <w:t>hangers: 4,0 kN; masonry anchors: 10 dia x 45 mm length, 2,5 kN</w:t>
      </w:r>
      <w:r>
        <w:rPr>
          <w:lang w:eastAsia="en-US"/>
        </w:rPr>
        <w:t>) is acceptable.</w:t>
      </w:r>
    </w:p>
    <w:p w:rsidR="005F2105" w:rsidRDefault="008276B3" w:rsidP="00B40A5E">
      <w:pPr>
        <w:pStyle w:val="Heading4"/>
      </w:pPr>
      <w:r>
        <w:t>s</w:t>
      </w:r>
      <w:r w:rsidR="00B40A5E">
        <w:t>oftwood flooring boards</w:t>
      </w:r>
    </w:p>
    <w:p w:rsidR="005D0084" w:rsidRDefault="005D0084" w:rsidP="00D8008D">
      <w:pPr>
        <w:pStyle w:val="guidancenote"/>
        <w:framePr w:wrap="around"/>
      </w:pPr>
      <w:r>
        <w:t xml:space="preserve">Omit this part if default </w:t>
      </w:r>
      <w:r w:rsidR="00943CBA">
        <w:t xml:space="preserve">description </w:t>
      </w:r>
      <w:r w:rsidR="00DB6F82">
        <w:t xml:space="preserve">in </w:t>
      </w:r>
      <w:r w:rsidR="004D0418" w:rsidRPr="004D0418">
        <w:t>SANS</w:t>
      </w:r>
      <w:r w:rsidR="00943CBA">
        <w:t xml:space="preserve"> </w:t>
      </w:r>
      <w:r w:rsidR="00DB6F82">
        <w:t xml:space="preserve">2001-CT1 </w:t>
      </w:r>
      <w:r>
        <w:t>is acceptable.</w:t>
      </w:r>
      <w:r w:rsidR="00C357CC">
        <w:t xml:space="preserve"> NOTE SANS 629 withdrawn 2012 without replacement. Most req’d data kept except marking.</w:t>
      </w:r>
    </w:p>
    <w:p w:rsidR="006476AF" w:rsidRDefault="006476AF" w:rsidP="00021A29">
      <w:pPr>
        <w:pStyle w:val="BodyTextIndent"/>
      </w:pPr>
      <w:r>
        <w:t>softwood flooring boards:</w:t>
      </w:r>
      <w:r w:rsidRPr="00856083">
        <w:rPr>
          <w:i/>
        </w:rPr>
        <w:t xml:space="preserve"> </w:t>
      </w:r>
    </w:p>
    <w:p w:rsidR="00727000" w:rsidRDefault="00727000" w:rsidP="008D2469">
      <w:pPr>
        <w:pStyle w:val="bodytextbullet"/>
        <w:framePr w:wrap="around"/>
      </w:pPr>
      <w:r w:rsidRPr="006063CB">
        <w:t>gen</w:t>
      </w:r>
      <w:r w:rsidRPr="00741E35">
        <w:t>us</w:t>
      </w:r>
      <w:r w:rsidR="00943CBA">
        <w:t>: Pinus</w:t>
      </w:r>
      <w:r w:rsidR="00D902D2">
        <w:t xml:space="preserve">  /  </w:t>
      </w:r>
      <w:r w:rsidRPr="001473A3">
        <w:t>C</w:t>
      </w:r>
      <w:r w:rsidR="003377F8">
        <w:t>edrus</w:t>
      </w:r>
      <w:r w:rsidR="00D902D2">
        <w:t xml:space="preserve">  /  </w:t>
      </w:r>
      <w:r w:rsidR="003377F8">
        <w:t>Podocarpus</w:t>
      </w:r>
      <w:r w:rsidR="00D902D2">
        <w:t xml:space="preserve">  /  </w:t>
      </w:r>
      <w:r w:rsidR="003377F8">
        <w:t>Cupressus</w:t>
      </w:r>
    </w:p>
    <w:p w:rsidR="00727000" w:rsidRDefault="003377F8" w:rsidP="00F25EDB">
      <w:pPr>
        <w:pStyle w:val="bodytextbullet"/>
        <w:framePr w:wrap="around"/>
      </w:pPr>
      <w:r>
        <w:t xml:space="preserve">nature: </w:t>
      </w:r>
      <w:r w:rsidR="00727000">
        <w:t>solid</w:t>
      </w:r>
      <w:r w:rsidR="00D902D2">
        <w:t xml:space="preserve">  /  </w:t>
      </w:r>
      <w:r w:rsidR="00727000">
        <w:t>laminated</w:t>
      </w:r>
    </w:p>
    <w:p w:rsidR="00727000" w:rsidRPr="003377F8" w:rsidRDefault="00727000" w:rsidP="008D2469">
      <w:pPr>
        <w:pStyle w:val="bodytextbullet"/>
        <w:framePr w:wrap="around"/>
        <w:rPr>
          <w:i/>
          <w:iCs/>
        </w:rPr>
      </w:pPr>
      <w:r w:rsidRPr="006063CB">
        <w:t>grade</w:t>
      </w:r>
      <w:r w:rsidR="00DB6F82">
        <w:t xml:space="preserve">: </w:t>
      </w:r>
      <w:r w:rsidR="00F25EDB" w:rsidRPr="004F59D6">
        <w:t>clear</w:t>
      </w:r>
      <w:r w:rsidR="00F25EDB" w:rsidRPr="001473A3">
        <w:t xml:space="preserve"> </w:t>
      </w:r>
      <w:r w:rsidR="00F25EDB">
        <w:t>flooring</w:t>
      </w:r>
      <w:r w:rsidR="00D902D2">
        <w:t xml:space="preserve">  /  </w:t>
      </w:r>
      <w:r w:rsidRPr="001473A3">
        <w:t xml:space="preserve">select </w:t>
      </w:r>
      <w:r w:rsidR="006476AF">
        <w:t>flooring</w:t>
      </w:r>
      <w:r w:rsidR="00D902D2">
        <w:t xml:space="preserve">  /  </w:t>
      </w:r>
      <w:r w:rsidR="003377F8">
        <w:t>flooring</w:t>
      </w:r>
    </w:p>
    <w:p w:rsidR="00727000" w:rsidRPr="006063CB" w:rsidRDefault="00FE75B3" w:rsidP="008D2469">
      <w:pPr>
        <w:pStyle w:val="bodytextbullet"/>
        <w:framePr w:wrap="around"/>
      </w:pPr>
      <w:r>
        <w:t>density group</w:t>
      </w:r>
      <w:r w:rsidR="003377F8">
        <w:t xml:space="preserve">: </w:t>
      </w:r>
      <w:r w:rsidRPr="004F59D6">
        <w:t>light</w:t>
      </w:r>
      <w:r w:rsidR="00D902D2">
        <w:t xml:space="preserve">  /  </w:t>
      </w:r>
      <w:r w:rsidR="003377F8">
        <w:t>heavy</w:t>
      </w:r>
    </w:p>
    <w:p w:rsidR="00CF3290" w:rsidRDefault="00CF3290" w:rsidP="00D8008D">
      <w:pPr>
        <w:pStyle w:val="guidancenote"/>
        <w:framePr w:wrap="around"/>
      </w:pPr>
      <w:r>
        <w:t xml:space="preserve">Density group: </w:t>
      </w:r>
      <w:r w:rsidRPr="006063CB">
        <w:t>light (400-550 kg/m</w:t>
      </w:r>
      <w:r w:rsidR="00C357CC" w:rsidRPr="00943CBA">
        <w:rPr>
          <w:vertAlign w:val="superscript"/>
        </w:rPr>
        <w:t>3</w:t>
      </w:r>
      <w:r w:rsidR="00C357CC">
        <w:t>)</w:t>
      </w:r>
      <w:r>
        <w:t>;</w:t>
      </w:r>
      <w:r w:rsidRPr="00BA6DD2">
        <w:t xml:space="preserve"> </w:t>
      </w:r>
      <w:r w:rsidRPr="006063CB">
        <w:t>heavy (550 kg/m</w:t>
      </w:r>
      <w:r w:rsidRPr="00943CBA">
        <w:rPr>
          <w:vertAlign w:val="superscript"/>
        </w:rPr>
        <w:t>3</w:t>
      </w:r>
      <w:r w:rsidRPr="006063CB">
        <w:t>, for exa</w:t>
      </w:r>
      <w:r w:rsidR="00082C1A">
        <w:t>mple squash court floor boards)</w:t>
      </w:r>
    </w:p>
    <w:p w:rsidR="00FE75B3" w:rsidRPr="00FE75B3" w:rsidRDefault="00DB6F82" w:rsidP="00F25EDB">
      <w:pPr>
        <w:pStyle w:val="bodytextbullet"/>
        <w:framePr w:wrap="around"/>
        <w:rPr>
          <w:i/>
          <w:iCs/>
        </w:rPr>
      </w:pPr>
      <w:r>
        <w:t xml:space="preserve">cross section: </w:t>
      </w:r>
      <w:r w:rsidR="007E1DA3">
        <w:t>see drawings</w:t>
      </w:r>
    </w:p>
    <w:p w:rsidR="00727000" w:rsidRPr="00E60C85" w:rsidRDefault="006476AF" w:rsidP="00D8008D">
      <w:pPr>
        <w:pStyle w:val="guidancenote"/>
        <w:framePr w:wrap="around"/>
        <w:rPr>
          <w:i/>
          <w:iCs/>
        </w:rPr>
      </w:pPr>
      <w:r>
        <w:t>Omit if default (</w:t>
      </w:r>
      <w:r w:rsidRPr="00721A04">
        <w:t xml:space="preserve">50 </w:t>
      </w:r>
      <w:r w:rsidR="00F01C69">
        <w:t xml:space="preserve"> – </w:t>
      </w:r>
      <w:r>
        <w:t xml:space="preserve">140 x </w:t>
      </w:r>
      <w:r w:rsidR="00C91F66">
        <w:t>≥</w:t>
      </w:r>
      <w:r>
        <w:t>22 mm)</w:t>
      </w:r>
      <w:r w:rsidR="00727000" w:rsidRPr="001473A3">
        <w:t xml:space="preserve"> </w:t>
      </w:r>
      <w:r>
        <w:t>is acceptable. Also 33 mm thickness.</w:t>
      </w:r>
    </w:p>
    <w:p w:rsidR="0056249D" w:rsidRDefault="0056249D" w:rsidP="00F25EDB">
      <w:pPr>
        <w:pStyle w:val="bodytextbullet"/>
        <w:framePr w:wrap="around"/>
      </w:pPr>
      <w:r>
        <w:t>length: &gt;1</w:t>
      </w:r>
      <w:r w:rsidR="00673BE2">
        <w:t> </w:t>
      </w:r>
      <w:r>
        <w:t>8</w:t>
      </w:r>
      <w:r w:rsidR="00673BE2">
        <w:t>00</w:t>
      </w:r>
      <w:r>
        <w:t> </w:t>
      </w:r>
      <w:r w:rsidR="00673BE2">
        <w:t>m</w:t>
      </w:r>
      <w:r>
        <w:t>m when square sawn at ends, &gt;6</w:t>
      </w:r>
      <w:r w:rsidR="00673BE2">
        <w:t>00</w:t>
      </w:r>
      <w:r>
        <w:t> </w:t>
      </w:r>
      <w:r w:rsidR="00673BE2">
        <w:t>m</w:t>
      </w:r>
      <w:r>
        <w:t>m when matched</w:t>
      </w:r>
    </w:p>
    <w:p w:rsidR="00727000" w:rsidRDefault="00727000" w:rsidP="00F25EDB">
      <w:pPr>
        <w:pStyle w:val="bodytextbullet"/>
        <w:framePr w:wrap="around"/>
      </w:pPr>
      <w:r>
        <w:t>finger joints: not prominent</w:t>
      </w:r>
    </w:p>
    <w:p w:rsidR="00E60C85" w:rsidRDefault="00462872" w:rsidP="00D8008D">
      <w:pPr>
        <w:pStyle w:val="guidancenote"/>
        <w:framePr w:wrap="around"/>
      </w:pPr>
      <w:r>
        <w:t>O</w:t>
      </w:r>
      <w:r w:rsidR="00E60C85">
        <w:t xml:space="preserve">mit if </w:t>
      </w:r>
      <w:r w:rsidR="004A5F60">
        <w:t>default (</w:t>
      </w:r>
      <w:r w:rsidR="00DE2028">
        <w:t>prominent</w:t>
      </w:r>
      <w:r w:rsidR="004A5F60">
        <w:t>)</w:t>
      </w:r>
      <w:r w:rsidR="00DE2028">
        <w:t xml:space="preserve"> is acceptable</w:t>
      </w:r>
      <w:r w:rsidR="006476AF">
        <w:t>.</w:t>
      </w:r>
    </w:p>
    <w:p w:rsidR="00727000" w:rsidRDefault="00727000" w:rsidP="00727000">
      <w:pPr>
        <w:pStyle w:val="Heading4"/>
      </w:pPr>
      <w:r>
        <w:t>h</w:t>
      </w:r>
      <w:r w:rsidRPr="006063CB">
        <w:t>ardwood strip flooring</w:t>
      </w:r>
    </w:p>
    <w:p w:rsidR="00727000" w:rsidRPr="003A758C" w:rsidRDefault="00C357CC" w:rsidP="00D8008D">
      <w:pPr>
        <w:pStyle w:val="guidancenote"/>
        <w:framePr w:wrap="around"/>
      </w:pPr>
      <w:r>
        <w:t xml:space="preserve">NOTE </w:t>
      </w:r>
      <w:r w:rsidR="00727000" w:rsidRPr="003A758C">
        <w:t xml:space="preserve">SANS 281 </w:t>
      </w:r>
      <w:r w:rsidR="00727000" w:rsidRPr="00E60C85">
        <w:t>Hardwood</w:t>
      </w:r>
      <w:r w:rsidR="00727000" w:rsidRPr="003A758C">
        <w:t xml:space="preserve"> block </w:t>
      </w:r>
      <w:r w:rsidR="006476AF">
        <w:t xml:space="preserve">and strip flooring withdrawn </w:t>
      </w:r>
      <w:r>
        <w:t xml:space="preserve">2009 </w:t>
      </w:r>
      <w:r w:rsidR="006476AF">
        <w:t>without replacement.</w:t>
      </w:r>
    </w:p>
    <w:p w:rsidR="00C0032C" w:rsidRDefault="00C0032C" w:rsidP="00021A29">
      <w:pPr>
        <w:pStyle w:val="BodyTextIndent"/>
      </w:pPr>
      <w:r>
        <w:t>species</w:t>
      </w:r>
      <w:r w:rsidR="00DB6F82">
        <w:t>: …</w:t>
      </w:r>
    </w:p>
    <w:p w:rsidR="006476AF" w:rsidRDefault="00FE07B8" w:rsidP="00021A29">
      <w:pPr>
        <w:pStyle w:val="BodyTextIndent"/>
      </w:pPr>
      <w:r>
        <w:t>dimensions</w:t>
      </w:r>
      <w:r w:rsidR="00DB6F82">
        <w:t xml:space="preserve">: </w:t>
      </w:r>
      <w:r w:rsidR="004342AA">
        <w:t>≥460 x 57  –  90 x ≥20 mm</w:t>
      </w:r>
    </w:p>
    <w:p w:rsidR="00FE07B8" w:rsidRDefault="00FE07B8" w:rsidP="00FE07B8">
      <w:pPr>
        <w:pStyle w:val="Heading4"/>
      </w:pPr>
      <w:r>
        <w:t>additional requirements</w:t>
      </w:r>
    </w:p>
    <w:p w:rsidR="00FE07B8" w:rsidRDefault="00FE07B8" w:rsidP="00FE07B8">
      <w:pPr>
        <w:pStyle w:val="BodyTextIndent"/>
        <w:numPr>
          <w:ilvl w:val="0"/>
          <w:numId w:val="2"/>
        </w:numPr>
      </w:pPr>
      <w:r>
        <w:t xml:space="preserve">hardwood </w:t>
      </w:r>
      <w:r w:rsidRPr="006063CB">
        <w:t>specie</w:t>
      </w:r>
      <w:r>
        <w:t>s</w:t>
      </w:r>
      <w:r w:rsidRPr="006063CB">
        <w:t xml:space="preserve">: </w:t>
      </w:r>
      <w:r>
        <w:t xml:space="preserve">… </w:t>
      </w:r>
    </w:p>
    <w:p w:rsidR="00FE07B8" w:rsidRDefault="00FE07B8" w:rsidP="00FE07B8">
      <w:pPr>
        <w:pStyle w:val="BodyTextIndent"/>
        <w:numPr>
          <w:ilvl w:val="0"/>
          <w:numId w:val="2"/>
        </w:numPr>
      </w:pPr>
      <w:r>
        <w:t>hardwood prefinish: required  /  not required</w:t>
      </w:r>
    </w:p>
    <w:p w:rsidR="00FE07B8" w:rsidRDefault="00FE07B8" w:rsidP="00FE07B8">
      <w:pPr>
        <w:pStyle w:val="BodyTextIndent"/>
        <w:numPr>
          <w:ilvl w:val="0"/>
          <w:numId w:val="2"/>
        </w:numPr>
      </w:pPr>
      <w:r>
        <w:t>exposed faces of sawn</w:t>
      </w:r>
      <w:r w:rsidR="004342AA">
        <w:t xml:space="preserve"> structural</w:t>
      </w:r>
      <w:r>
        <w:t xml:space="preserve"> timber: planed, sandpapered, and arris rounded to 3 mm radius.</w:t>
      </w:r>
    </w:p>
    <w:p w:rsidR="004147F5" w:rsidRDefault="00DF5D5A" w:rsidP="00862DEA">
      <w:pPr>
        <w:pStyle w:val="Heading2"/>
      </w:pPr>
      <w:bookmarkStart w:id="78" w:name="_Toc316226247"/>
      <w:bookmarkStart w:id="79" w:name="_Toc334617206"/>
      <w:bookmarkStart w:id="80" w:name="_Toc396636309"/>
      <w:r>
        <w:lastRenderedPageBreak/>
        <w:t>4.2</w:t>
      </w:r>
      <w:r>
        <w:tab/>
      </w:r>
      <w:r w:rsidR="00727000">
        <w:t>Structural timberwork (roofing)</w:t>
      </w:r>
      <w:bookmarkEnd w:id="78"/>
      <w:bookmarkEnd w:id="79"/>
      <w:r w:rsidR="00462872">
        <w:t xml:space="preserve"> </w:t>
      </w:r>
      <w:r w:rsidR="004E1D00">
        <w:t>(</w:t>
      </w:r>
      <w:r w:rsidR="004D0418" w:rsidRPr="004D0418">
        <w:t>SANS</w:t>
      </w:r>
      <w:r w:rsidR="009C6C4D">
        <w:t xml:space="preserve"> 2001-CT2</w:t>
      </w:r>
      <w:r w:rsidR="004E1D00">
        <w:t>)</w:t>
      </w:r>
      <w:bookmarkEnd w:id="80"/>
    </w:p>
    <w:p w:rsidR="00727000" w:rsidRPr="00727000" w:rsidRDefault="00727000" w:rsidP="00D8008D">
      <w:pPr>
        <w:pStyle w:val="guidancenote"/>
        <w:framePr w:wrap="around"/>
      </w:pPr>
      <w:r>
        <w:rPr>
          <w:lang w:eastAsia="en-US"/>
        </w:rPr>
        <w:t xml:space="preserve">SANS 2001-CT2 covers the construction of timber roof assemblies in buildings. It includes the manufacture of bolted trusses that are designed in accordance with the requirements of SANS 10400, </w:t>
      </w:r>
      <w:r w:rsidRPr="00475942">
        <w:t>the erection of prefabricated timber trusses, the erection of rafters and purlin rafters, the fixing of purlins and battens, and the fixing of brandering to roofing members to support ceilings that comprise gypsum plasterboard, fibre-cement board or similar boards</w:t>
      </w:r>
    </w:p>
    <w:p w:rsidR="00A547D5" w:rsidRDefault="00E12782" w:rsidP="00A547D5">
      <w:r w:rsidRPr="00E12782">
        <w:rPr>
          <w:rStyle w:val="StyleBodyTextItalicChar"/>
          <w:i w:val="0"/>
        </w:rPr>
        <w:t>Specification data:</w:t>
      </w:r>
    </w:p>
    <w:p w:rsidR="00727000" w:rsidRDefault="00727000" w:rsidP="00727000">
      <w:pPr>
        <w:pStyle w:val="Heading4"/>
      </w:pPr>
      <w:r>
        <w:t>softwood roofing timber</w:t>
      </w:r>
    </w:p>
    <w:p w:rsidR="00511887" w:rsidRDefault="00511887" w:rsidP="00511887">
      <w:pPr>
        <w:pStyle w:val="BodyTextIndent"/>
      </w:pPr>
      <w:r>
        <w:t xml:space="preserve">type: solid </w:t>
      </w:r>
      <w:r w:rsidRPr="00511887">
        <w:t xml:space="preserve"> </w:t>
      </w:r>
      <w:r>
        <w:t>/  laminated</w:t>
      </w:r>
    </w:p>
    <w:p w:rsidR="004741FB" w:rsidRDefault="00E60C85" w:rsidP="00021A29">
      <w:pPr>
        <w:pStyle w:val="BodyTextIndent"/>
      </w:pPr>
      <w:r>
        <w:t>cross section</w:t>
      </w:r>
      <w:r w:rsidR="004A5F60">
        <w:t>, grade</w:t>
      </w:r>
      <w:r w:rsidR="003377F8">
        <w:t xml:space="preserve">: </w:t>
      </w:r>
      <w:r w:rsidR="00735E3D">
        <w:t>see drawings</w:t>
      </w:r>
      <w:r w:rsidR="00D902D2">
        <w:rPr>
          <w:i/>
        </w:rPr>
        <w:t xml:space="preserve">  /  </w:t>
      </w:r>
      <w:r w:rsidR="004D0418" w:rsidRPr="004D0418">
        <w:t>to</w:t>
      </w:r>
      <w:r w:rsidR="004D0418">
        <w:rPr>
          <w:i/>
        </w:rPr>
        <w:t xml:space="preserve"> </w:t>
      </w:r>
      <w:r w:rsidR="004D0418" w:rsidRPr="004D0418">
        <w:t>SANS</w:t>
      </w:r>
      <w:r w:rsidR="004741FB">
        <w:t xml:space="preserve"> 10400-L</w:t>
      </w:r>
      <w:r w:rsidR="00882A5D">
        <w:t xml:space="preserve"> Roofs</w:t>
      </w:r>
      <w:r w:rsidR="00D902D2">
        <w:t xml:space="preserve">  /  </w:t>
      </w:r>
      <w:r w:rsidR="004741FB">
        <w:t xml:space="preserve">to standard </w:t>
      </w:r>
      <w:r w:rsidR="00D902D2">
        <w:t>…</w:t>
      </w:r>
    </w:p>
    <w:p w:rsidR="00727000" w:rsidRDefault="00727000" w:rsidP="00727000">
      <w:pPr>
        <w:pStyle w:val="Heading4"/>
      </w:pPr>
      <w:r>
        <w:t>roofing poles</w:t>
      </w:r>
      <w:r w:rsidR="003F2FB6">
        <w:t xml:space="preserve"> </w:t>
      </w:r>
      <w:r w:rsidR="004E1D00">
        <w:t>(</w:t>
      </w:r>
      <w:r w:rsidR="00CB433C">
        <w:t xml:space="preserve">“fence poles” </w:t>
      </w:r>
      <w:r w:rsidR="004D0418" w:rsidRPr="004D0418">
        <w:t>SANS</w:t>
      </w:r>
      <w:r w:rsidR="003F2FB6">
        <w:t xml:space="preserve"> 457</w:t>
      </w:r>
      <w:r w:rsidR="004E1D00">
        <w:t>)</w:t>
      </w:r>
    </w:p>
    <w:p w:rsidR="00CB433C" w:rsidRDefault="00CB433C" w:rsidP="00D8008D">
      <w:pPr>
        <w:pStyle w:val="guidancenote"/>
        <w:framePr w:wrap="around"/>
      </w:pPr>
      <w:r>
        <w:t>“fence</w:t>
      </w:r>
      <w:r w:rsidR="003377F8">
        <w:t>”</w:t>
      </w:r>
      <w:r>
        <w:t xml:space="preserve"> poles are normally used for roofs. See also “transmission</w:t>
      </w:r>
      <w:r w:rsidR="003377F8">
        <w:t>”</w:t>
      </w:r>
      <w:r>
        <w:t xml:space="preserve"> poles below</w:t>
      </w:r>
    </w:p>
    <w:p w:rsidR="005C0E77" w:rsidRDefault="005C0E77" w:rsidP="00021A29">
      <w:pPr>
        <w:pStyle w:val="BodyTextIndent"/>
      </w:pPr>
      <w:r>
        <w:t>roofing pole type</w:t>
      </w:r>
      <w:r w:rsidR="003377F8">
        <w:t xml:space="preserve">: </w:t>
      </w:r>
      <w:r>
        <w:t>softwood</w:t>
      </w:r>
      <w:r w:rsidRPr="003377F8">
        <w:rPr>
          <w:i/>
        </w:rPr>
        <w:t xml:space="preserve"> </w:t>
      </w:r>
      <w:r w:rsidR="004D0418" w:rsidRPr="004D0418">
        <w:t>SANS</w:t>
      </w:r>
      <w:r>
        <w:t xml:space="preserve"> 457-2</w:t>
      </w:r>
      <w:r w:rsidR="00D902D2">
        <w:t xml:space="preserve">  /  </w:t>
      </w:r>
      <w:r>
        <w:t>hardwood</w:t>
      </w:r>
      <w:r w:rsidRPr="003377F8">
        <w:rPr>
          <w:i/>
        </w:rPr>
        <w:t xml:space="preserve"> </w:t>
      </w:r>
      <w:r w:rsidR="004D0418" w:rsidRPr="004D0418">
        <w:t>SANS</w:t>
      </w:r>
      <w:r w:rsidR="003377F8">
        <w:t xml:space="preserve"> 457-3</w:t>
      </w:r>
      <w:r w:rsidR="00D902D2">
        <w:t xml:space="preserve">  /  </w:t>
      </w:r>
      <w:r w:rsidR="003377F8">
        <w:t>to standard …</w:t>
      </w:r>
    </w:p>
    <w:p w:rsidR="00735E3D" w:rsidRDefault="00910FA8" w:rsidP="00021A29">
      <w:pPr>
        <w:pStyle w:val="BodyTextIndent"/>
      </w:pPr>
      <w:r>
        <w:t xml:space="preserve">top </w:t>
      </w:r>
      <w:r w:rsidR="00727000">
        <w:t>diameter</w:t>
      </w:r>
      <w:r w:rsidR="00462872">
        <w:t xml:space="preserve"> (thin end</w:t>
      </w:r>
      <w:r w:rsidR="00723553">
        <w:t>,</w:t>
      </w:r>
      <w:r w:rsidR="00723553" w:rsidRPr="00723553">
        <w:t xml:space="preserve"> </w:t>
      </w:r>
      <w:r w:rsidR="00723553">
        <w:t>colour-</w:t>
      </w:r>
      <w:r w:rsidR="00A51E75">
        <w:t>coded</w:t>
      </w:r>
      <w:r w:rsidR="00DB6F82">
        <w:t>)</w:t>
      </w:r>
      <w:r w:rsidR="00DB6F82" w:rsidRPr="00DB6F82">
        <w:t xml:space="preserve"> </w:t>
      </w:r>
      <w:r w:rsidR="003377F8">
        <w:t xml:space="preserve">: </w:t>
      </w:r>
      <w:r w:rsidR="00735E3D">
        <w:t>see drawings</w:t>
      </w:r>
    </w:p>
    <w:p w:rsidR="00727000" w:rsidRDefault="00910FA8" w:rsidP="00D8008D">
      <w:pPr>
        <w:pStyle w:val="guidancenote"/>
        <w:framePr w:wrap="around"/>
      </w:pPr>
      <w:r w:rsidRPr="006063CB">
        <w:t>50-79</w:t>
      </w:r>
      <w:r>
        <w:t xml:space="preserve"> (red)</w:t>
      </w:r>
      <w:r w:rsidRPr="006063CB">
        <w:t>, 80-99</w:t>
      </w:r>
      <w:r>
        <w:t xml:space="preserve"> (yellow)</w:t>
      </w:r>
      <w:r w:rsidRPr="006063CB">
        <w:t>, 100-119</w:t>
      </w:r>
      <w:r>
        <w:t xml:space="preserve"> (blue)</w:t>
      </w:r>
      <w:r w:rsidRPr="006063CB">
        <w:t>, 120-139</w:t>
      </w:r>
      <w:r>
        <w:t xml:space="preserve"> (white)</w:t>
      </w:r>
      <w:r w:rsidRPr="006063CB">
        <w:t>, 140-159</w:t>
      </w:r>
      <w:r>
        <w:t xml:space="preserve"> (orange), 160-179 (green), 180-199</w:t>
      </w:r>
      <w:r w:rsidRPr="006063CB">
        <w:t> </w:t>
      </w:r>
      <w:r>
        <w:t xml:space="preserve">(black) </w:t>
      </w:r>
      <w:r w:rsidRPr="006063CB">
        <w:t>mm; ditto posts: 145-174, 175-199, 200-230 mm</w:t>
      </w:r>
      <w:r w:rsidR="00735E3D">
        <w:t>.</w:t>
      </w:r>
    </w:p>
    <w:p w:rsidR="00BE20C4" w:rsidRDefault="00F55731" w:rsidP="00BE20C4">
      <w:pPr>
        <w:pStyle w:val="Heading4"/>
      </w:pPr>
      <w:r>
        <w:t>h</w:t>
      </w:r>
      <w:r w:rsidR="00BE20C4">
        <w:t>angers</w:t>
      </w:r>
      <w:r w:rsidR="00024974">
        <w:t>,</w:t>
      </w:r>
      <w:r w:rsidR="00BE20C4">
        <w:t xml:space="preserve"> clips</w:t>
      </w:r>
      <w:r w:rsidR="00024974">
        <w:t>, masonry anchors</w:t>
      </w:r>
    </w:p>
    <w:p w:rsidR="00BE20C4" w:rsidRDefault="00024974" w:rsidP="00021A29">
      <w:pPr>
        <w:pStyle w:val="BodyTextIndent"/>
      </w:pPr>
      <w:r>
        <w:t>size/strength</w:t>
      </w:r>
      <w:r w:rsidR="00DB6F82">
        <w:t>: …</w:t>
      </w:r>
    </w:p>
    <w:p w:rsidR="00BE20C4" w:rsidRDefault="00BE20C4" w:rsidP="00D8008D">
      <w:pPr>
        <w:pStyle w:val="guidancenote"/>
        <w:framePr w:wrap="around"/>
      </w:pPr>
      <w:r>
        <w:t>Omit if default requirements (</w:t>
      </w:r>
      <w:r w:rsidR="00024974">
        <w:t>hangers: 4,0 kN; hurricane clips: 1,2 kN; masonry anchors: 10 dia x 45 mm length, 2,5 kN</w:t>
      </w:r>
      <w:r>
        <w:t>)</w:t>
      </w:r>
      <w:r w:rsidR="00024974" w:rsidRPr="00024974">
        <w:t xml:space="preserve"> </w:t>
      </w:r>
      <w:r w:rsidR="00024974">
        <w:t>are suitable</w:t>
      </w:r>
      <w:r w:rsidR="00F55731">
        <w:t>.</w:t>
      </w:r>
    </w:p>
    <w:p w:rsidR="00727000" w:rsidRPr="006063CB" w:rsidRDefault="00727000" w:rsidP="00727000">
      <w:pPr>
        <w:pStyle w:val="Heading4"/>
      </w:pPr>
      <w:r>
        <w:t>additional clauses</w:t>
      </w:r>
    </w:p>
    <w:p w:rsidR="00BE20C4" w:rsidRDefault="00BE20C4" w:rsidP="00021A29">
      <w:pPr>
        <w:pStyle w:val="BodyTextIndent"/>
      </w:pPr>
      <w:r>
        <w:t>truss type</w:t>
      </w:r>
      <w:r w:rsidR="00DB6F82">
        <w:t xml:space="preserve">: </w:t>
      </w:r>
      <w:r w:rsidR="00F25EDB" w:rsidRPr="00F3320C">
        <w:t>monoplanar prefabricated rational design</w:t>
      </w:r>
      <w:r w:rsidR="00F25EDB" w:rsidRPr="003377F8">
        <w:rPr>
          <w:i/>
        </w:rPr>
        <w:t xml:space="preserve"> </w:t>
      </w:r>
      <w:r w:rsidR="00F25EDB" w:rsidRPr="004A5F60">
        <w:t>to</w:t>
      </w:r>
      <w:r w:rsidR="00F25EDB" w:rsidRPr="003377F8">
        <w:rPr>
          <w:i/>
        </w:rPr>
        <w:t xml:space="preserve"> </w:t>
      </w:r>
      <w:r w:rsidR="004D0418" w:rsidRPr="004D0418">
        <w:t>SANS</w:t>
      </w:r>
      <w:r w:rsidR="00F25EDB" w:rsidRPr="00727000">
        <w:t xml:space="preserve"> 10243</w:t>
      </w:r>
      <w:r w:rsidR="00F25EDB">
        <w:t xml:space="preserve"> or </w:t>
      </w:r>
      <w:r w:rsidR="004D0418" w:rsidRPr="004D0418">
        <w:t>SANS</w:t>
      </w:r>
      <w:r w:rsidR="00F25EDB" w:rsidRPr="003377F8">
        <w:rPr>
          <w:i/>
        </w:rPr>
        <w:t xml:space="preserve"> </w:t>
      </w:r>
      <w:r w:rsidR="00F25EDB">
        <w:t>1900</w:t>
      </w:r>
      <w:r w:rsidR="00D902D2">
        <w:t xml:space="preserve">  /  </w:t>
      </w:r>
      <w:r w:rsidRPr="00F3320C">
        <w:t>lapped and bolted within scope of</w:t>
      </w:r>
      <w:r w:rsidRPr="003377F8">
        <w:rPr>
          <w:i/>
        </w:rPr>
        <w:t xml:space="preserve"> </w:t>
      </w:r>
      <w:r w:rsidR="004D0418" w:rsidRPr="004D0418">
        <w:t>SANS</w:t>
      </w:r>
      <w:r w:rsidRPr="003377F8">
        <w:rPr>
          <w:i/>
        </w:rPr>
        <w:t xml:space="preserve"> </w:t>
      </w:r>
      <w:r w:rsidRPr="00F3320C">
        <w:t>10400-L</w:t>
      </w:r>
      <w:r w:rsidR="000E0DD9">
        <w:t>/</w:t>
      </w:r>
      <w:r w:rsidR="003377F8">
        <w:t>10243</w:t>
      </w:r>
    </w:p>
    <w:p w:rsidR="00BE20C4" w:rsidRDefault="00B70D48" w:rsidP="00D8008D">
      <w:pPr>
        <w:pStyle w:val="guidancenote"/>
        <w:framePr w:wrap="around"/>
      </w:pPr>
      <w:r>
        <w:t xml:space="preserve">In case of lapped and bolted trusses, show </w:t>
      </w:r>
      <w:r w:rsidR="00BE20C4" w:rsidRPr="00F05A29">
        <w:t>all member sizes and connection details</w:t>
      </w:r>
      <w:r w:rsidR="00BE20C4">
        <w:t xml:space="preserve"> on drawings.</w:t>
      </w:r>
      <w:r w:rsidR="00BE20C4">
        <w:rPr>
          <w:i/>
        </w:rPr>
        <w:t xml:space="preserve"> </w:t>
      </w:r>
      <w:r w:rsidR="004D0418" w:rsidRPr="004D0418">
        <w:t>SANS</w:t>
      </w:r>
      <w:r w:rsidR="00BE20C4">
        <w:rPr>
          <w:i/>
        </w:rPr>
        <w:t xml:space="preserve"> </w:t>
      </w:r>
      <w:r w:rsidR="00BE20C4" w:rsidRPr="006063CB">
        <w:t>10243 provides guidance on the manufacture, erection and bracing of timber roof trusses.</w:t>
      </w:r>
      <w:r w:rsidR="00BE20C4" w:rsidRPr="00856083">
        <w:rPr>
          <w:i/>
        </w:rPr>
        <w:t xml:space="preserve"> </w:t>
      </w:r>
      <w:r w:rsidR="004D0418" w:rsidRPr="004D0418">
        <w:t>SANS</w:t>
      </w:r>
      <w:r w:rsidR="00BE20C4">
        <w:rPr>
          <w:i/>
        </w:rPr>
        <w:t xml:space="preserve"> </w:t>
      </w:r>
      <w:r w:rsidR="00BE20C4">
        <w:t>1900 covers a</w:t>
      </w:r>
      <w:r w:rsidR="00BE20C4" w:rsidRPr="006063CB">
        <w:t xml:space="preserve"> rational design prepared by a </w:t>
      </w:r>
      <w:r w:rsidR="00BE20C4" w:rsidRPr="005A5934">
        <w:rPr>
          <w:i/>
        </w:rPr>
        <w:t>Competent Person</w:t>
      </w:r>
      <w:r w:rsidR="00BE20C4" w:rsidRPr="006063CB">
        <w:t xml:space="preserve"> and inspected by such a person during installation</w:t>
      </w:r>
      <w:r w:rsidR="00BE20C4">
        <w:t>.</w:t>
      </w:r>
    </w:p>
    <w:p w:rsidR="003F2FB6" w:rsidRDefault="003377F8" w:rsidP="00021A29">
      <w:pPr>
        <w:pStyle w:val="BodyTextIndent"/>
      </w:pPr>
      <w:r>
        <w:t>“</w:t>
      </w:r>
      <w:r w:rsidR="00CF3290">
        <w:t>transmission</w:t>
      </w:r>
      <w:r>
        <w:t>”</w:t>
      </w:r>
      <w:r w:rsidR="00CF3290">
        <w:t xml:space="preserve"> </w:t>
      </w:r>
      <w:r w:rsidR="003F2FB6">
        <w:t>poles, diameter</w:t>
      </w:r>
      <w:r>
        <w:t xml:space="preserve">: </w:t>
      </w:r>
      <w:r w:rsidR="003F2FB6">
        <w:t xml:space="preserve">softwood poles </w:t>
      </w:r>
      <w:r w:rsidR="004D0418" w:rsidRPr="004D0418">
        <w:t>SANS</w:t>
      </w:r>
      <w:r w:rsidR="003F2FB6">
        <w:t xml:space="preserve"> 753</w:t>
      </w:r>
      <w:r w:rsidR="00D902D2">
        <w:t xml:space="preserve">  /  </w:t>
      </w:r>
      <w:r w:rsidR="003F2FB6">
        <w:t xml:space="preserve">hardwood poles </w:t>
      </w:r>
      <w:r w:rsidR="004D0418" w:rsidRPr="004D0418">
        <w:t>SANS</w:t>
      </w:r>
      <w:r>
        <w:t xml:space="preserve"> 754</w:t>
      </w:r>
    </w:p>
    <w:p w:rsidR="00CF3290" w:rsidRDefault="00F05A29" w:rsidP="00D8008D">
      <w:pPr>
        <w:pStyle w:val="guidancenote"/>
        <w:framePr w:wrap="around"/>
      </w:pPr>
      <w:r>
        <w:t>Omit if “fence” poles to</w:t>
      </w:r>
      <w:r w:rsidRPr="00856083">
        <w:rPr>
          <w:i/>
        </w:rPr>
        <w:t xml:space="preserve"> </w:t>
      </w:r>
      <w:r w:rsidR="004D0418" w:rsidRPr="004D0418">
        <w:t>SANS</w:t>
      </w:r>
      <w:r>
        <w:rPr>
          <w:i/>
        </w:rPr>
        <w:t xml:space="preserve"> </w:t>
      </w:r>
      <w:r>
        <w:t xml:space="preserve">457 as required by SANS 2001-CT2 are acceptable. </w:t>
      </w:r>
      <w:r w:rsidR="00CF3290">
        <w:t>“Transmission” poles to</w:t>
      </w:r>
      <w:r w:rsidR="00CF3290" w:rsidRPr="00856083">
        <w:rPr>
          <w:i/>
        </w:rPr>
        <w:t xml:space="preserve"> </w:t>
      </w:r>
      <w:r w:rsidR="004D0418" w:rsidRPr="004D0418">
        <w:t>SANS</w:t>
      </w:r>
      <w:r w:rsidR="00CF3290">
        <w:rPr>
          <w:i/>
        </w:rPr>
        <w:t xml:space="preserve"> </w:t>
      </w:r>
      <w:r w:rsidR="00CF3290">
        <w:t>753/754 should only be used when high str</w:t>
      </w:r>
      <w:r w:rsidR="003F2FB6">
        <w:t>ength is specifically required. See SANS 753 for lengths, minimum top diameter of poles.</w:t>
      </w:r>
    </w:p>
    <w:p w:rsidR="00727000" w:rsidRPr="00DB6F82" w:rsidRDefault="00727000" w:rsidP="00021A29">
      <w:pPr>
        <w:pStyle w:val="BodyTextIndent"/>
      </w:pPr>
      <w:r>
        <w:t>g</w:t>
      </w:r>
      <w:r w:rsidRPr="00E33AC3">
        <w:t>ang</w:t>
      </w:r>
      <w:r w:rsidR="00DB6F82">
        <w:t xml:space="preserve"> planks: </w:t>
      </w:r>
      <w:r w:rsidR="00DB6F82" w:rsidRPr="00DB6F82">
        <w:t>two 150 x 38 mm softwood grade S5</w:t>
      </w:r>
      <w:r w:rsidR="003377F8">
        <w:t xml:space="preserve">, </w:t>
      </w:r>
      <w:r>
        <w:t>n</w:t>
      </w:r>
      <w:r w:rsidRPr="006063CB">
        <w:t>ail</w:t>
      </w:r>
      <w:r w:rsidR="003377F8">
        <w:t>ed</w:t>
      </w:r>
      <w:r w:rsidRPr="006063CB">
        <w:t xml:space="preserve"> </w:t>
      </w:r>
      <w:r w:rsidRPr="00DB6F82">
        <w:t>onto tie beams</w:t>
      </w:r>
      <w:r w:rsidR="00DB6F82">
        <w:t xml:space="preserve"> where shown on drawings</w:t>
      </w:r>
      <w:r w:rsidR="00D902D2">
        <w:t xml:space="preserve">  /  </w:t>
      </w:r>
      <w:r w:rsidRPr="00DB6F82">
        <w:t>nail</w:t>
      </w:r>
      <w:r w:rsidR="003377F8">
        <w:t>ed</w:t>
      </w:r>
      <w:r w:rsidRPr="00DB6F82">
        <w:t xml:space="preserve"> onto tie beams of two adjoining trusses on both sides of geysers</w:t>
      </w:r>
    </w:p>
    <w:p w:rsidR="006A784A" w:rsidRPr="006063CB" w:rsidRDefault="006A784A" w:rsidP="00D8008D">
      <w:pPr>
        <w:pStyle w:val="guidancenote"/>
        <w:framePr w:wrap="around"/>
      </w:pPr>
      <w:r w:rsidRPr="006063CB">
        <w:t>Gang planks for walking/crawling in roof space</w:t>
      </w:r>
      <w:r>
        <w:t>, when required</w:t>
      </w:r>
      <w:r w:rsidR="004D0418">
        <w:t>.</w:t>
      </w:r>
    </w:p>
    <w:p w:rsidR="00B938A5" w:rsidRDefault="00727000" w:rsidP="00021A29">
      <w:pPr>
        <w:pStyle w:val="BodyTextIndent"/>
      </w:pPr>
      <w:r>
        <w:t>t</w:t>
      </w:r>
      <w:r w:rsidRPr="006063CB">
        <w:t>imber lintels</w:t>
      </w:r>
      <w:r w:rsidR="003F2FB6">
        <w:t xml:space="preserve"> type</w:t>
      </w:r>
      <w:r w:rsidR="00BA1548">
        <w:t xml:space="preserve"> and size</w:t>
      </w:r>
      <w:r w:rsidR="00DB6F82">
        <w:t>:</w:t>
      </w:r>
      <w:r w:rsidR="003F2FB6">
        <w:t xml:space="preserve"> </w:t>
      </w:r>
      <w:r w:rsidR="00255184">
        <w:t>see drawings</w:t>
      </w:r>
    </w:p>
    <w:p w:rsidR="00D902D2" w:rsidRDefault="00D902D2" w:rsidP="00D8008D">
      <w:pPr>
        <w:pStyle w:val="guidancenote"/>
        <w:framePr w:wrap="around"/>
      </w:pPr>
      <w:r w:rsidRPr="003C0FBD">
        <w:t>softwood</w:t>
      </w:r>
      <w:r>
        <w:t xml:space="preserve">  /  </w:t>
      </w:r>
      <w:r w:rsidRPr="003C0FBD">
        <w:t>hardwood</w:t>
      </w:r>
      <w:r>
        <w:t xml:space="preserve">  /  </w:t>
      </w:r>
      <w:r w:rsidRPr="003C0FBD">
        <w:t>structural laminated timber</w:t>
      </w:r>
      <w:r>
        <w:t xml:space="preserve">  /  </w:t>
      </w:r>
      <w:r w:rsidRPr="003C0FBD">
        <w:t>composite structural plyw</w:t>
      </w:r>
      <w:r>
        <w:t>ood web and solid timber flange</w:t>
      </w:r>
      <w:r w:rsidR="00BA1548">
        <w:t>s</w:t>
      </w:r>
      <w:r>
        <w:t>; grade: 5  /   7  /  10</w:t>
      </w:r>
    </w:p>
    <w:p w:rsidR="00343583" w:rsidRPr="006063CB" w:rsidRDefault="00DF5D5A" w:rsidP="00862DEA">
      <w:pPr>
        <w:pStyle w:val="Heading2"/>
      </w:pPr>
      <w:bookmarkStart w:id="81" w:name="_Toc396636310"/>
      <w:r>
        <w:t>4.3</w:t>
      </w:r>
      <w:r>
        <w:tab/>
      </w:r>
      <w:r w:rsidR="00343583">
        <w:t>S</w:t>
      </w:r>
      <w:r w:rsidR="00343583" w:rsidRPr="006063CB">
        <w:t>tructural laminated timber</w:t>
      </w:r>
      <w:r w:rsidR="00343583" w:rsidRPr="00856083">
        <w:rPr>
          <w:i/>
        </w:rPr>
        <w:t xml:space="preserve"> </w:t>
      </w:r>
      <w:r w:rsidR="004E1D00">
        <w:t>(</w:t>
      </w:r>
      <w:r w:rsidR="004D0418" w:rsidRPr="004D0418">
        <w:t>SANS</w:t>
      </w:r>
      <w:r w:rsidR="00343583" w:rsidRPr="002618FD">
        <w:rPr>
          <w:i/>
        </w:rPr>
        <w:t xml:space="preserve"> </w:t>
      </w:r>
      <w:r w:rsidR="00343583" w:rsidRPr="002E5B09">
        <w:t>1460</w:t>
      </w:r>
      <w:r w:rsidR="004E1D00">
        <w:t>)</w:t>
      </w:r>
      <w:bookmarkEnd w:id="81"/>
    </w:p>
    <w:p w:rsidR="00343583" w:rsidRPr="006063CB" w:rsidRDefault="00343583" w:rsidP="00021A29">
      <w:pPr>
        <w:pStyle w:val="BodyTextIndent"/>
      </w:pPr>
      <w:r w:rsidRPr="000D3181">
        <w:t>material</w:t>
      </w:r>
      <w:r w:rsidR="003377F8">
        <w:t xml:space="preserve">: </w:t>
      </w:r>
      <w:r w:rsidR="00255184">
        <w:t>see drawings</w:t>
      </w:r>
    </w:p>
    <w:p w:rsidR="00D902D2" w:rsidRPr="00D902D2" w:rsidRDefault="00D902D2" w:rsidP="00D8008D">
      <w:pPr>
        <w:pStyle w:val="guidancenote"/>
        <w:framePr w:wrap="around"/>
        <w:rPr>
          <w:i/>
          <w:iCs/>
        </w:rPr>
      </w:pPr>
      <w:r w:rsidRPr="000D3181">
        <w:t>softwood</w:t>
      </w:r>
      <w:r w:rsidRPr="000D3181">
        <w:rPr>
          <w:rStyle w:val="optionCharChar"/>
        </w:rPr>
        <w:t xml:space="preserve"> </w:t>
      </w:r>
      <w:r w:rsidRPr="000D3181">
        <w:t>(Pinus)</w:t>
      </w:r>
      <w:r>
        <w:t xml:space="preserve">  /  </w:t>
      </w:r>
      <w:r w:rsidRPr="000D3181">
        <w:t>hardwood  (Eucalyptus)</w:t>
      </w:r>
      <w:r>
        <w:t xml:space="preserve">  /  board (fibreboard, plywood, composite board)</w:t>
      </w:r>
    </w:p>
    <w:p w:rsidR="00343583" w:rsidRPr="003377F8" w:rsidRDefault="00343583" w:rsidP="00021A29">
      <w:pPr>
        <w:pStyle w:val="BodyTextIndent"/>
        <w:rPr>
          <w:i/>
          <w:iCs/>
        </w:rPr>
      </w:pPr>
      <w:r w:rsidRPr="006063CB">
        <w:t>exposure class</w:t>
      </w:r>
      <w:r w:rsidR="003377F8">
        <w:t xml:space="preserve">: </w:t>
      </w:r>
      <w:r w:rsidR="006A784A" w:rsidRPr="006063CB">
        <w:t>1 (exterior), 2 (semi-exterior), 3 (humid interior), 4 (dry interior)</w:t>
      </w:r>
    </w:p>
    <w:p w:rsidR="00343583" w:rsidRPr="006063CB" w:rsidRDefault="00343583" w:rsidP="00021A29">
      <w:pPr>
        <w:pStyle w:val="BodyTextIndent"/>
      </w:pPr>
      <w:r w:rsidRPr="006063CB">
        <w:t>type</w:t>
      </w:r>
      <w:r w:rsidR="003377F8">
        <w:t xml:space="preserve">: </w:t>
      </w:r>
      <w:r w:rsidRPr="006063CB">
        <w:t>G (stocklam)</w:t>
      </w:r>
      <w:r w:rsidR="00D902D2">
        <w:t xml:space="preserve">  /  </w:t>
      </w:r>
      <w:r w:rsidR="00B938A5">
        <w:t>C (customlam)</w:t>
      </w:r>
    </w:p>
    <w:p w:rsidR="00343583" w:rsidRPr="006063CB" w:rsidRDefault="00343583" w:rsidP="00021A29">
      <w:pPr>
        <w:pStyle w:val="BodyTextIndent"/>
      </w:pPr>
      <w:r w:rsidRPr="006063CB">
        <w:t>appearance and finish</w:t>
      </w:r>
      <w:r w:rsidR="003377F8">
        <w:t xml:space="preserve">: </w:t>
      </w:r>
      <w:r w:rsidR="006A784A" w:rsidRPr="006063CB">
        <w:t>rough-sawn (R), fine-sawn (F), planed (P), sanded (S), smoothed (G), coated (C), special (X)</w:t>
      </w:r>
    </w:p>
    <w:p w:rsidR="00343583" w:rsidRPr="006063CB" w:rsidRDefault="00343583" w:rsidP="00021A29">
      <w:pPr>
        <w:pStyle w:val="BodyTextIndent"/>
      </w:pPr>
      <w:r w:rsidRPr="006063CB">
        <w:t xml:space="preserve">stress </w:t>
      </w:r>
      <w:r w:rsidRPr="003A62B6">
        <w:t>grade</w:t>
      </w:r>
      <w:r w:rsidR="003377F8">
        <w:t xml:space="preserve">: </w:t>
      </w:r>
      <w:r w:rsidR="009F7EA5" w:rsidRPr="00721A04">
        <w:t>5</w:t>
      </w:r>
      <w:r w:rsidR="00D902D2">
        <w:t xml:space="preserve">  /  </w:t>
      </w:r>
      <w:r w:rsidRPr="003A62B6">
        <w:t>7</w:t>
      </w:r>
      <w:r w:rsidR="00D902D2">
        <w:t xml:space="preserve">  /  </w:t>
      </w:r>
      <w:r w:rsidRPr="003A62B6">
        <w:t>10</w:t>
      </w:r>
      <w:r w:rsidR="00D902D2">
        <w:t xml:space="preserve">  /  </w:t>
      </w:r>
      <w:r w:rsidR="009F7EA5">
        <w:t>14</w:t>
      </w:r>
    </w:p>
    <w:p w:rsidR="009F7EA5" w:rsidRDefault="00BD275D" w:rsidP="00021A29">
      <w:pPr>
        <w:pStyle w:val="BodyTextIndent"/>
      </w:pPr>
      <w:r>
        <w:t>fire retardant treatment</w:t>
      </w:r>
      <w:r w:rsidR="00A8064F">
        <w:t>: required</w:t>
      </w:r>
      <w:r w:rsidR="00D902D2">
        <w:t xml:space="preserve">  /  </w:t>
      </w:r>
      <w:r w:rsidR="006D0163">
        <w:t>not required</w:t>
      </w:r>
    </w:p>
    <w:p w:rsidR="00343583" w:rsidRPr="003A62B6" w:rsidRDefault="009F7EA5" w:rsidP="00021A29">
      <w:pPr>
        <w:pStyle w:val="BodyTextIndent"/>
      </w:pPr>
      <w:r>
        <w:lastRenderedPageBreak/>
        <w:t>cross section</w:t>
      </w:r>
      <w:r w:rsidR="007F1BBD">
        <w:t xml:space="preserve">: </w:t>
      </w:r>
      <w:r w:rsidR="00DB36F1">
        <w:t>see drawings</w:t>
      </w:r>
      <w:r w:rsidR="000251AE">
        <w:t>.</w:t>
      </w:r>
    </w:p>
    <w:p w:rsidR="003B495E" w:rsidRDefault="003B495E" w:rsidP="00A820C1">
      <w:bookmarkStart w:id="82" w:name="_Toc251739803"/>
      <w:bookmarkStart w:id="83" w:name="_Toc251943739"/>
      <w:bookmarkStart w:id="84" w:name="_Toc251944476"/>
      <w:bookmarkStart w:id="85" w:name="_Toc251945356"/>
      <w:bookmarkStart w:id="86" w:name="_Toc251945472"/>
      <w:bookmarkStart w:id="87" w:name="_Toc265739169"/>
      <w:bookmarkStart w:id="88" w:name="_Toc316226249"/>
      <w:bookmarkStart w:id="89" w:name="_Toc334617208"/>
    </w:p>
    <w:p w:rsidR="00982773" w:rsidRPr="00343583" w:rsidRDefault="00982773" w:rsidP="00D8008D">
      <w:pPr>
        <w:pStyle w:val="guidancenote"/>
        <w:framePr w:wrap="around"/>
      </w:pPr>
      <w:r w:rsidRPr="00343583">
        <w:t>Relevant standards:</w:t>
      </w:r>
    </w:p>
    <w:p w:rsidR="00982773" w:rsidRPr="00343583" w:rsidRDefault="00982773" w:rsidP="00D8008D">
      <w:pPr>
        <w:pStyle w:val="guidancenote"/>
        <w:framePr w:wrap="around"/>
      </w:pPr>
      <w:r w:rsidRPr="00343583">
        <w:t>SANS 1288 Preservative treated timber.</w:t>
      </w:r>
    </w:p>
    <w:p w:rsidR="00982773" w:rsidRPr="00343583" w:rsidRDefault="00982773" w:rsidP="00D8008D">
      <w:pPr>
        <w:pStyle w:val="guidancenote"/>
        <w:framePr w:wrap="around"/>
      </w:pPr>
      <w:r w:rsidRPr="00343583">
        <w:t>SANS 1900</w:t>
      </w:r>
      <w:r w:rsidR="00475942">
        <w:t>:</w:t>
      </w:r>
      <w:r w:rsidRPr="00343583">
        <w:t xml:space="preserve"> Monoplanar prefabricated timber roof trusses (nail-plated).</w:t>
      </w:r>
    </w:p>
    <w:p w:rsidR="00982773" w:rsidRPr="00343583" w:rsidRDefault="00982773" w:rsidP="00D8008D">
      <w:pPr>
        <w:pStyle w:val="guidancenote"/>
        <w:framePr w:wrap="around"/>
      </w:pPr>
      <w:r w:rsidRPr="00343583">
        <w:t>SANS 10005: Preservative treatment of timber.</w:t>
      </w:r>
    </w:p>
    <w:p w:rsidR="00982773" w:rsidRPr="00343583" w:rsidRDefault="00982773" w:rsidP="00D8008D">
      <w:pPr>
        <w:pStyle w:val="guidancenote"/>
        <w:framePr w:wrap="around"/>
      </w:pPr>
      <w:r w:rsidRPr="00343583">
        <w:t>SANS 10043</w:t>
      </w:r>
      <w:r w:rsidR="00475942">
        <w:t>:</w:t>
      </w:r>
      <w:r w:rsidRPr="00343583">
        <w:t>The laying of wood floors.</w:t>
      </w:r>
    </w:p>
    <w:p w:rsidR="00982773" w:rsidRPr="00343583" w:rsidRDefault="00982773" w:rsidP="00D8008D">
      <w:pPr>
        <w:pStyle w:val="guidancenote"/>
        <w:framePr w:wrap="around"/>
      </w:pPr>
      <w:r w:rsidRPr="00343583">
        <w:t>SANS 10082</w:t>
      </w:r>
      <w:r w:rsidR="00475942">
        <w:t>:</w:t>
      </w:r>
      <w:r w:rsidRPr="00343583">
        <w:t xml:space="preserve"> Timber buildings.</w:t>
      </w:r>
    </w:p>
    <w:p w:rsidR="00982773" w:rsidRPr="00343583" w:rsidRDefault="00982773" w:rsidP="00D8008D">
      <w:pPr>
        <w:pStyle w:val="guidancenote"/>
        <w:framePr w:wrap="around"/>
      </w:pPr>
      <w:r w:rsidRPr="00343583">
        <w:t>SANS 10096: Manufacturing of finger-jointed structural timber.</w:t>
      </w:r>
    </w:p>
    <w:p w:rsidR="00982773" w:rsidRPr="00343583" w:rsidRDefault="00982773" w:rsidP="00D8008D">
      <w:pPr>
        <w:pStyle w:val="guidancenote"/>
        <w:framePr w:wrap="around"/>
      </w:pPr>
      <w:r w:rsidRPr="00343583">
        <w:t>SANS 10163 The structural use of timber.</w:t>
      </w:r>
    </w:p>
    <w:p w:rsidR="00982773" w:rsidRPr="00343583" w:rsidRDefault="00982773" w:rsidP="00D8008D">
      <w:pPr>
        <w:pStyle w:val="guidancenote"/>
        <w:framePr w:wrap="around"/>
      </w:pPr>
      <w:r w:rsidRPr="00343583">
        <w:t>SANS 10243 The design, manufacture and erection of timber trusses.</w:t>
      </w:r>
    </w:p>
    <w:p w:rsidR="00982773" w:rsidRPr="00343583" w:rsidRDefault="00982773" w:rsidP="00D8008D">
      <w:pPr>
        <w:pStyle w:val="guidancenote"/>
        <w:framePr w:wrap="around"/>
      </w:pPr>
      <w:r w:rsidRPr="00343583">
        <w:t>SANS 10400-J Floors.</w:t>
      </w:r>
    </w:p>
    <w:p w:rsidR="00982773" w:rsidRPr="00343583" w:rsidRDefault="00982773" w:rsidP="00D8008D">
      <w:pPr>
        <w:pStyle w:val="guidancenote"/>
        <w:framePr w:wrap="around"/>
      </w:pPr>
      <w:r w:rsidRPr="00343583">
        <w:t>SANS 10400-L Roofs.</w:t>
      </w:r>
    </w:p>
    <w:p w:rsidR="00982773" w:rsidRPr="00343583" w:rsidRDefault="00982773" w:rsidP="00D8008D">
      <w:pPr>
        <w:pStyle w:val="guidancenote"/>
        <w:framePr w:wrap="around"/>
      </w:pPr>
      <w:r w:rsidRPr="00343583">
        <w:t>SANS 10400-M Stairways.</w:t>
      </w:r>
    </w:p>
    <w:p w:rsidR="00982773" w:rsidRPr="00343583" w:rsidRDefault="00982773" w:rsidP="00D8008D">
      <w:pPr>
        <w:pStyle w:val="guidancenote"/>
        <w:framePr w:wrap="around"/>
      </w:pPr>
      <w:r w:rsidRPr="00343583">
        <w:t>SANS 10400-T Fire Protection.</w:t>
      </w:r>
    </w:p>
    <w:p w:rsidR="00910FA8" w:rsidRPr="00910FA8" w:rsidRDefault="00910FA8" w:rsidP="00910FA8">
      <w:pPr>
        <w:rPr>
          <w:lang w:eastAsia="en-US"/>
        </w:rPr>
        <w:sectPr w:rsidR="00910FA8" w:rsidRPr="00910FA8" w:rsidSect="00C96CA5">
          <w:footerReference w:type="even" r:id="rId31"/>
          <w:footerReference w:type="default" r:id="rId32"/>
          <w:headerReference w:type="first" r:id="rId33"/>
          <w:type w:val="oddPage"/>
          <w:pgSz w:w="11907" w:h="16834" w:code="9"/>
          <w:pgMar w:top="1134" w:right="1134" w:bottom="1134" w:left="1134" w:header="720" w:footer="720" w:gutter="0"/>
          <w:pgNumType w:start="1" w:chapStyle="1"/>
          <w:cols w:space="708"/>
          <w:docGrid w:linePitch="326"/>
        </w:sectPr>
      </w:pPr>
    </w:p>
    <w:p w:rsidR="00BD275D" w:rsidRPr="006063CB" w:rsidRDefault="00BD275D" w:rsidP="00BD275D">
      <w:pPr>
        <w:pStyle w:val="Heading1"/>
        <w:tabs>
          <w:tab w:val="left" w:pos="737"/>
        </w:tabs>
      </w:pPr>
      <w:bookmarkStart w:id="90" w:name="_Toc396636311"/>
      <w:r w:rsidRPr="006063CB">
        <w:lastRenderedPageBreak/>
        <w:t>S</w:t>
      </w:r>
      <w:r>
        <w:t>tructural steelwork</w:t>
      </w:r>
      <w:bookmarkEnd w:id="82"/>
      <w:bookmarkEnd w:id="83"/>
      <w:bookmarkEnd w:id="84"/>
      <w:bookmarkEnd w:id="85"/>
      <w:bookmarkEnd w:id="86"/>
      <w:bookmarkEnd w:id="87"/>
      <w:bookmarkEnd w:id="88"/>
      <w:bookmarkEnd w:id="89"/>
      <w:bookmarkEnd w:id="90"/>
    </w:p>
    <w:p w:rsidR="00BD275D" w:rsidRDefault="00DF5D5A" w:rsidP="00862DEA">
      <w:pPr>
        <w:pStyle w:val="Heading2"/>
      </w:pPr>
      <w:bookmarkStart w:id="91" w:name="_Toc396636312"/>
      <w:r>
        <w:t>5.1</w:t>
      </w:r>
      <w:r>
        <w:tab/>
      </w:r>
      <w:r w:rsidR="00326EF2">
        <w:t xml:space="preserve">Structural steelwork </w:t>
      </w:r>
      <w:r w:rsidR="004E1D00">
        <w:t>(</w:t>
      </w:r>
      <w:r w:rsidR="004D0418" w:rsidRPr="004D0418">
        <w:t>SANS</w:t>
      </w:r>
      <w:r w:rsidR="004E1D00">
        <w:t xml:space="preserve"> 2001-CS1)</w:t>
      </w:r>
      <w:bookmarkEnd w:id="91"/>
    </w:p>
    <w:p w:rsidR="008A7883" w:rsidRDefault="008A7883" w:rsidP="00D8008D">
      <w:pPr>
        <w:pStyle w:val="guidancenote"/>
        <w:framePr w:wrap="around"/>
      </w:pPr>
      <w:r>
        <w:rPr>
          <w:lang w:eastAsia="en-US"/>
        </w:rPr>
        <w:t>SANS 2001-CS1 covers structural steelwork for buildings and other structures, excluding bridges, offshore structures, mobile equipment (stackers, reclaimers, draglines, cranes, etc.), mine shaft steelwork (buntons and guides) and mining conveyances, but does not cover roof and side cladding, or the detailed aspects of sundry items such as handrails, ladders, steel flooring and the like, neither does it cover protection of steelwork against corrosion or fire.</w:t>
      </w:r>
    </w:p>
    <w:p w:rsidR="00A547D5" w:rsidRDefault="00E12782" w:rsidP="00A547D5">
      <w:r w:rsidRPr="00E12782">
        <w:rPr>
          <w:rStyle w:val="StyleBodyTextItalicChar"/>
          <w:i w:val="0"/>
        </w:rPr>
        <w:t>Specification data:</w:t>
      </w:r>
    </w:p>
    <w:p w:rsidR="00BD275D" w:rsidRPr="00FE29BA" w:rsidRDefault="007F1BBD" w:rsidP="00021A29">
      <w:pPr>
        <w:pStyle w:val="BodyTextIndent"/>
      </w:pPr>
      <w:r>
        <w:t>class and grade of fasteners: …</w:t>
      </w:r>
    </w:p>
    <w:p w:rsidR="00BD275D" w:rsidRDefault="00BD275D" w:rsidP="00021A29">
      <w:pPr>
        <w:pStyle w:val="BodyTextIndent"/>
      </w:pPr>
      <w:r>
        <w:t>format of drawings</w:t>
      </w:r>
      <w:r w:rsidR="007F1BBD">
        <w:t>: …</w:t>
      </w:r>
    </w:p>
    <w:p w:rsidR="00BD275D" w:rsidRPr="009536EF" w:rsidRDefault="00BD275D" w:rsidP="00D8008D">
      <w:pPr>
        <w:pStyle w:val="guidancenote"/>
        <w:framePr w:wrap="around"/>
      </w:pPr>
      <w:r w:rsidRPr="009536EF">
        <w:t xml:space="preserve">State in which format and to which standards </w:t>
      </w:r>
      <w:r w:rsidRPr="005B6541">
        <w:t>each category of drawings shall be prepared</w:t>
      </w:r>
      <w:r w:rsidRPr="00475942">
        <w:t>.</w:t>
      </w:r>
    </w:p>
    <w:p w:rsidR="00BD275D" w:rsidRDefault="00BD275D" w:rsidP="00021A29">
      <w:pPr>
        <w:pStyle w:val="BodyTextIndent"/>
      </w:pPr>
      <w:r>
        <w:rPr>
          <w:lang w:val="en-GB"/>
        </w:rPr>
        <w:t>hole sizes for holding-down bolts in excess of 36 mm diameter</w:t>
      </w:r>
      <w:r w:rsidR="007F1BBD">
        <w:t>: …</w:t>
      </w:r>
    </w:p>
    <w:p w:rsidR="00BD275D" w:rsidRPr="008C736D" w:rsidRDefault="00BD275D" w:rsidP="00021A29">
      <w:pPr>
        <w:pStyle w:val="BodyTextIndent"/>
      </w:pPr>
      <w:r>
        <w:t>connections to allow movement</w:t>
      </w:r>
      <w:r w:rsidR="007F1BBD">
        <w:t>: …</w:t>
      </w:r>
    </w:p>
    <w:p w:rsidR="00BD275D" w:rsidRDefault="00BD275D" w:rsidP="00021A29">
      <w:pPr>
        <w:pStyle w:val="BodyTextIndent"/>
      </w:pPr>
      <w:r>
        <w:t>requirements for machining</w:t>
      </w:r>
      <w:r w:rsidR="007F1BBD">
        <w:t>: …</w:t>
      </w:r>
    </w:p>
    <w:p w:rsidR="00BD275D" w:rsidRPr="00BD275D" w:rsidRDefault="00BD275D" w:rsidP="00021A29">
      <w:pPr>
        <w:pStyle w:val="BodyTextIndent"/>
      </w:pPr>
      <w:r>
        <w:rPr>
          <w:lang w:val="en-GB"/>
        </w:rPr>
        <w:t>requirements for non-destructive tests on welds</w:t>
      </w:r>
      <w:r w:rsidR="007F1BBD">
        <w:t>: …</w:t>
      </w:r>
    </w:p>
    <w:p w:rsidR="00F15F14" w:rsidRPr="006063CB" w:rsidRDefault="00DF5D5A" w:rsidP="00862DEA">
      <w:pPr>
        <w:pStyle w:val="Heading2"/>
      </w:pPr>
      <w:bookmarkStart w:id="92" w:name="_Toc251739805"/>
      <w:bookmarkStart w:id="93" w:name="_Toc251943741"/>
      <w:bookmarkStart w:id="94" w:name="_Toc251945358"/>
      <w:bookmarkStart w:id="95" w:name="_Toc251945474"/>
      <w:bookmarkStart w:id="96" w:name="_Toc265739171"/>
      <w:bookmarkStart w:id="97" w:name="_Toc316226251"/>
      <w:bookmarkStart w:id="98" w:name="_Toc334617210"/>
      <w:bookmarkStart w:id="99" w:name="_Toc396636313"/>
      <w:r>
        <w:t>5.2</w:t>
      </w:r>
      <w:r>
        <w:tab/>
      </w:r>
      <w:r w:rsidR="00F15F14">
        <w:t>Sundry steelwork</w:t>
      </w:r>
      <w:bookmarkEnd w:id="92"/>
      <w:bookmarkEnd w:id="93"/>
      <w:bookmarkEnd w:id="94"/>
      <w:bookmarkEnd w:id="95"/>
      <w:bookmarkEnd w:id="96"/>
      <w:bookmarkEnd w:id="97"/>
      <w:bookmarkEnd w:id="98"/>
      <w:bookmarkEnd w:id="99"/>
    </w:p>
    <w:p w:rsidR="00DF5D5A" w:rsidRDefault="00DF5D5A" w:rsidP="00DF5D5A">
      <w:pPr>
        <w:pStyle w:val="Heading3"/>
      </w:pPr>
      <w:r>
        <w:t>5.2.1 Material</w:t>
      </w:r>
    </w:p>
    <w:p w:rsidR="00F15F14" w:rsidRDefault="00F15F14" w:rsidP="00F15F14">
      <w:pPr>
        <w:pStyle w:val="Heading4"/>
      </w:pPr>
      <w:r>
        <w:t>c</w:t>
      </w:r>
      <w:r w:rsidRPr="006063CB">
        <w:t>old-formed structural steel</w:t>
      </w:r>
      <w:r w:rsidR="0071705F">
        <w:t xml:space="preserve"> (SANS 10162)</w:t>
      </w:r>
    </w:p>
    <w:p w:rsidR="00F15F14" w:rsidRPr="00F15F14" w:rsidRDefault="0077220A" w:rsidP="00021A29">
      <w:pPr>
        <w:pStyle w:val="BodyTextIndent"/>
      </w:pPr>
      <w:r>
        <w:t>c</w:t>
      </w:r>
      <w:r w:rsidRPr="006063CB">
        <w:t xml:space="preserve">ommercial quality </w:t>
      </w:r>
      <w:r w:rsidRPr="00050D29">
        <w:t>steel</w:t>
      </w:r>
      <w:r w:rsidR="005B6541">
        <w:t>:</w:t>
      </w:r>
      <w:r w:rsidRPr="003F2FF7">
        <w:t xml:space="preserve"> </w:t>
      </w:r>
      <w:r w:rsidR="00F15F14" w:rsidRPr="003F2FF7">
        <w:t xml:space="preserve">permitted </w:t>
      </w:r>
      <w:r w:rsidR="00EE45EC">
        <w:t>if yield stress equals 200 MPa, tensile strength 365MPa; obtain proof.</w:t>
      </w:r>
    </w:p>
    <w:p w:rsidR="00F15F14" w:rsidRPr="006063CB" w:rsidRDefault="00F15F14" w:rsidP="00D8008D">
      <w:pPr>
        <w:pStyle w:val="guidancenote"/>
        <w:framePr w:wrap="around"/>
      </w:pPr>
      <w:r w:rsidRPr="006063CB">
        <w:t xml:space="preserve">Cold-formed </w:t>
      </w:r>
      <w:r w:rsidRPr="00F15F14">
        <w:t>profiles</w:t>
      </w:r>
      <w:r w:rsidRPr="006063CB">
        <w:t xml:space="preserve"> are often made from commercial quality steel of which the yield stress is seldom less than 210 M</w:t>
      </w:r>
      <w:r>
        <w:t>P</w:t>
      </w:r>
      <w:r w:rsidRPr="006063CB">
        <w:t>a.</w:t>
      </w:r>
      <w:r w:rsidR="005B6541">
        <w:t xml:space="preserve"> </w:t>
      </w:r>
    </w:p>
    <w:p w:rsidR="00F15F14" w:rsidRPr="006063CB" w:rsidRDefault="00F15F14" w:rsidP="00F15F14">
      <w:pPr>
        <w:pStyle w:val="Heading4"/>
      </w:pPr>
      <w:r>
        <w:t>s</w:t>
      </w:r>
      <w:r w:rsidRPr="006063CB">
        <w:t>tructural steel tubes</w:t>
      </w:r>
      <w:r w:rsidR="004631B0">
        <w:t xml:space="preserve"> SANS 657</w:t>
      </w:r>
      <w:r w:rsidR="00A10CBD">
        <w:t>-1</w:t>
      </w:r>
    </w:p>
    <w:p w:rsidR="00F00827" w:rsidRPr="00BC0FE7" w:rsidRDefault="00F15F14" w:rsidP="00021A29">
      <w:pPr>
        <w:pStyle w:val="BodyTextIndent"/>
      </w:pPr>
      <w:r w:rsidRPr="006063CB">
        <w:t>coating</w:t>
      </w:r>
      <w:r w:rsidR="004631B0">
        <w:t xml:space="preserve">: </w:t>
      </w:r>
      <w:r w:rsidR="00BC0FE7">
        <w:t>u</w:t>
      </w:r>
      <w:r w:rsidR="00F00827" w:rsidRPr="003C0FBD">
        <w:t>ncoated</w:t>
      </w:r>
      <w:r w:rsidR="00D902D2">
        <w:t xml:space="preserve">  /  </w:t>
      </w:r>
      <w:r w:rsidR="00F00827">
        <w:t>hot dip galvanized</w:t>
      </w:r>
      <w:r w:rsidR="00F00827" w:rsidRPr="003C0FBD">
        <w:t xml:space="preserve"> coating </w:t>
      </w:r>
      <w:r w:rsidR="004D0418" w:rsidRPr="004D0418">
        <w:t>SANS</w:t>
      </w:r>
      <w:r w:rsidR="00F00827" w:rsidRPr="004631B0">
        <w:rPr>
          <w:i/>
        </w:rPr>
        <w:t xml:space="preserve"> </w:t>
      </w:r>
      <w:r w:rsidR="004631B0">
        <w:t xml:space="preserve">32 quality </w:t>
      </w:r>
      <w:r w:rsidR="004631B0" w:rsidRPr="004631B0">
        <w:t>B</w:t>
      </w:r>
    </w:p>
    <w:p w:rsidR="00A10CBD" w:rsidRDefault="0077220A" w:rsidP="00021A29">
      <w:pPr>
        <w:pStyle w:val="BodyTextIndent"/>
      </w:pPr>
      <w:r w:rsidRPr="006063CB">
        <w:t>size</w:t>
      </w:r>
      <w:r w:rsidR="009A3CFA">
        <w:t>/</w:t>
      </w:r>
      <w:r>
        <w:t>profile</w:t>
      </w:r>
      <w:r w:rsidR="004631B0">
        <w:t>:</w:t>
      </w:r>
      <w:r w:rsidR="004631B0" w:rsidRPr="006063CB">
        <w:t xml:space="preserve"> </w:t>
      </w:r>
      <w:r w:rsidR="00DB36F1">
        <w:t>see drawings</w:t>
      </w:r>
    </w:p>
    <w:p w:rsidR="0077220A" w:rsidRDefault="00A10CBD" w:rsidP="00D8008D">
      <w:pPr>
        <w:pStyle w:val="guidancenote"/>
        <w:framePr w:wrap="around"/>
      </w:pPr>
      <w:r>
        <w:t>Size</w:t>
      </w:r>
      <w:r w:rsidR="009A3CFA">
        <w:t>/profile</w:t>
      </w:r>
      <w:r>
        <w:t xml:space="preserve">: </w:t>
      </w:r>
      <w:r w:rsidR="004631B0" w:rsidRPr="006063CB">
        <w:t>21, 27, 32, 34, 38, 42, 48, 51, 60, 76, 89, 102, 114, 127, 140, 152, 165, 178, 219 mm ø (general purpose); 20 x 20, 25 x 25, 30 x 30, 40 x 40, 50 x 50, 60 x 60, 70 x 70, 80 x 80, 90 x 90, 100 x 100, 115 x 115, 120 x 120, 135 x 135, 140 x 140, 150 x 150, 160 x 160, 175 x 175, 180 x 180 mm (square); 40 x 20, 50 x 30, 60 x 40, 80 x 40, 90 x 50, 100 x 50, 100 x 60, 120 x 60, 120 x 80, 140 x 90, 150 x 100, 160 x 80, 180 x 100, 200 x 100, 200 x 120, 220 x 140, 250 x 150 mm (rectangular)</w:t>
      </w:r>
    </w:p>
    <w:p w:rsidR="00F15F14" w:rsidRDefault="00F15F14" w:rsidP="00F15F14">
      <w:pPr>
        <w:pStyle w:val="Heading4"/>
      </w:pPr>
      <w:r>
        <w:t xml:space="preserve">corrosion resistant (weathering) </w:t>
      </w:r>
      <w:r w:rsidRPr="006063CB">
        <w:t>steel</w:t>
      </w:r>
    </w:p>
    <w:p w:rsidR="002071CE" w:rsidRPr="003A758C" w:rsidRDefault="002071CE" w:rsidP="00D8008D">
      <w:pPr>
        <w:pStyle w:val="guidancenote"/>
        <w:framePr w:wrap="around"/>
      </w:pPr>
      <w:r w:rsidRPr="003A758C">
        <w:t>Corrosion resistant steel also known as COR-TEN, a registered trademark of USX Corporation. Corrosion resistant steel is weldable. Available in sheet (&lt;2,0 mm) and strip (2,5</w:t>
      </w:r>
      <w:r w:rsidR="00F01C69">
        <w:t xml:space="preserve"> – </w:t>
      </w:r>
      <w:r w:rsidRPr="003A758C">
        <w:t>6,0 mm). Consult Mittal Steel.</w:t>
      </w:r>
    </w:p>
    <w:p w:rsidR="00F15F14" w:rsidRDefault="00BC0FE7" w:rsidP="00021A29">
      <w:pPr>
        <w:pStyle w:val="BodyTextIndent"/>
      </w:pPr>
      <w:r>
        <w:t>g</w:t>
      </w:r>
      <w:r w:rsidR="00F15F14" w:rsidRPr="006063CB">
        <w:t>rade</w:t>
      </w:r>
      <w:r w:rsidR="009A3CFA">
        <w:t xml:space="preserve">: </w:t>
      </w:r>
      <w:r w:rsidR="00F15F14">
        <w:t>1</w:t>
      </w:r>
      <w:r w:rsidR="00D902D2">
        <w:t xml:space="preserve">  /  </w:t>
      </w:r>
      <w:r w:rsidR="00F15F14" w:rsidRPr="003C0FBD">
        <w:t xml:space="preserve">A </w:t>
      </w:r>
    </w:p>
    <w:p w:rsidR="00F15F14" w:rsidRDefault="00F15F14" w:rsidP="00F15F14">
      <w:pPr>
        <w:pStyle w:val="Heading4"/>
      </w:pPr>
      <w:r>
        <w:t>s</w:t>
      </w:r>
      <w:r w:rsidRPr="006063CB">
        <w:t>teel wire rope (cables)</w:t>
      </w:r>
      <w:r w:rsidR="00CF1046">
        <w:rPr>
          <w:rStyle w:val="CommentReference"/>
          <w:rFonts w:ascii="Arial" w:hAnsi="Arial"/>
        </w:rPr>
        <w:t xml:space="preserve"> </w:t>
      </w:r>
    </w:p>
    <w:p w:rsidR="00F15F14" w:rsidRDefault="00BC0FE7" w:rsidP="00021A29">
      <w:pPr>
        <w:pStyle w:val="BodyTextIndent"/>
      </w:pPr>
      <w:r>
        <w:t>class</w:t>
      </w:r>
      <w:r w:rsidR="009A3CFA">
        <w:t xml:space="preserve">: </w:t>
      </w:r>
      <w:r w:rsidR="00F15F14" w:rsidRPr="003C0FBD">
        <w:t xml:space="preserve">6 x </w:t>
      </w:r>
      <w:r w:rsidR="009A3CFA">
        <w:t>7</w:t>
      </w:r>
      <w:r w:rsidR="00D902D2">
        <w:t xml:space="preserve">  /  </w:t>
      </w:r>
      <w:r w:rsidR="009A3CFA">
        <w:t>6 x 24</w:t>
      </w:r>
      <w:r w:rsidR="00D902D2">
        <w:t xml:space="preserve">  /  </w:t>
      </w:r>
      <w:r w:rsidR="009A3CFA">
        <w:t>6 x 37</w:t>
      </w:r>
      <w:r w:rsidR="00D902D2">
        <w:t xml:space="preserve">  /  </w:t>
      </w:r>
      <w:r w:rsidR="009A3CFA">
        <w:t>8 x 19 mm</w:t>
      </w:r>
    </w:p>
    <w:p w:rsidR="00F15F14" w:rsidRDefault="00F15F14" w:rsidP="00021A29">
      <w:pPr>
        <w:pStyle w:val="BodyTextIndent"/>
      </w:pPr>
      <w:r w:rsidRPr="006063CB">
        <w:t>diameter</w:t>
      </w:r>
      <w:r w:rsidR="009A3CFA">
        <w:t>: 6</w:t>
      </w:r>
      <w:r w:rsidR="00D902D2">
        <w:t xml:space="preserve">  /  </w:t>
      </w:r>
      <w:r w:rsidR="009A3CFA">
        <w:t>7</w:t>
      </w:r>
      <w:r w:rsidR="00D902D2">
        <w:t xml:space="preserve">  /  </w:t>
      </w:r>
      <w:r w:rsidR="009A3CFA">
        <w:t>8</w:t>
      </w:r>
      <w:r w:rsidR="00D902D2">
        <w:t xml:space="preserve">  /  </w:t>
      </w:r>
      <w:r w:rsidR="009A3CFA">
        <w:t>9</w:t>
      </w:r>
      <w:r w:rsidR="00D902D2">
        <w:t xml:space="preserve">  /  </w:t>
      </w:r>
      <w:r w:rsidR="009A3CFA">
        <w:t>10 mm</w:t>
      </w:r>
      <w:r w:rsidR="00255184">
        <w:t>.</w:t>
      </w:r>
    </w:p>
    <w:p w:rsidR="00343583" w:rsidRDefault="00DF5D5A" w:rsidP="00862DEA">
      <w:pPr>
        <w:pStyle w:val="Heading2"/>
      </w:pPr>
      <w:bookmarkStart w:id="100" w:name="_Toc396636314"/>
      <w:r>
        <w:t>5.3</w:t>
      </w:r>
      <w:r>
        <w:tab/>
      </w:r>
      <w:r w:rsidR="005B6541">
        <w:t>Coating</w:t>
      </w:r>
      <w:bookmarkEnd w:id="100"/>
    </w:p>
    <w:p w:rsidR="0060377D" w:rsidRDefault="00D30438" w:rsidP="00021A29">
      <w:pPr>
        <w:pStyle w:val="BodyTextIndent"/>
      </w:pPr>
      <w:r>
        <w:t>type</w:t>
      </w:r>
      <w:r w:rsidR="009A3CFA">
        <w:t xml:space="preserve">: </w:t>
      </w:r>
      <w:r w:rsidR="0060377D">
        <w:t>hot dip galva</w:t>
      </w:r>
      <w:r w:rsidR="0004591B">
        <w:t>nising</w:t>
      </w:r>
      <w:r w:rsidR="00D902D2">
        <w:t xml:space="preserve">  /  </w:t>
      </w:r>
      <w:r w:rsidR="0060377D">
        <w:t>prepainting</w:t>
      </w:r>
      <w:r w:rsidR="00D902D2">
        <w:t xml:space="preserve">  /  </w:t>
      </w:r>
      <w:r w:rsidR="0060377D">
        <w:t>hot dip galva</w:t>
      </w:r>
      <w:r w:rsidR="0004591B">
        <w:t>nising</w:t>
      </w:r>
      <w:r w:rsidR="0060377D">
        <w:t xml:space="preserve"> </w:t>
      </w:r>
      <w:r w:rsidR="009A3CFA">
        <w:t>and prepainting (duplex system)</w:t>
      </w:r>
    </w:p>
    <w:p w:rsidR="002071CE" w:rsidRPr="006063CB" w:rsidRDefault="002071CE" w:rsidP="00D8008D">
      <w:pPr>
        <w:pStyle w:val="guidancenote"/>
        <w:framePr w:wrap="around"/>
      </w:pPr>
      <w:r w:rsidRPr="006063CB">
        <w:t xml:space="preserve">Other </w:t>
      </w:r>
      <w:r>
        <w:t>coating</w:t>
      </w:r>
      <w:r w:rsidR="00D30438">
        <w:t xml:space="preserve"> types</w:t>
      </w:r>
      <w:r>
        <w:t xml:space="preserve"> </w:t>
      </w:r>
      <w:r w:rsidRPr="006063CB">
        <w:t>on steel are vitreous enamel, plastic or protective tape.</w:t>
      </w:r>
    </w:p>
    <w:p w:rsidR="005B6541" w:rsidRPr="003A758C" w:rsidRDefault="005B6541" w:rsidP="00D8008D">
      <w:pPr>
        <w:pStyle w:val="guidancenote"/>
        <w:framePr w:wrap="around"/>
      </w:pPr>
      <w:r w:rsidRPr="003A758C">
        <w:t>SANS 121 provides for one set of coating thickness only – see NOTES at end of Section. Thicker (25%) coatings may be requested without affecting specification conformity. The primary influencer on hot dip galvanized coating is the steel composition. See SANS 14713</w:t>
      </w:r>
      <w:r w:rsidR="00D32418">
        <w:t xml:space="preserve"> for design guidelines</w:t>
      </w:r>
      <w:r w:rsidRPr="003A758C">
        <w:t>.</w:t>
      </w:r>
    </w:p>
    <w:p w:rsidR="00F21402" w:rsidRPr="00F033A5" w:rsidRDefault="00F21402" w:rsidP="00F21402">
      <w:pPr>
        <w:pStyle w:val="Heading4"/>
      </w:pPr>
      <w:r>
        <w:lastRenderedPageBreak/>
        <w:t>hot dip galva</w:t>
      </w:r>
      <w:r w:rsidR="0004591B">
        <w:t>nising</w:t>
      </w:r>
    </w:p>
    <w:p w:rsidR="00D32418" w:rsidRPr="005C324D" w:rsidRDefault="00D32418" w:rsidP="00D8008D">
      <w:pPr>
        <w:pStyle w:val="guidancenote"/>
        <w:framePr w:wrap="around"/>
      </w:pPr>
      <w:r w:rsidRPr="006063CB">
        <w:t xml:space="preserve">The </w:t>
      </w:r>
      <w:r>
        <w:t xml:space="preserve">Hot Dip Galvanizers Association South Africa </w:t>
      </w:r>
      <w:r w:rsidRPr="006063CB">
        <w:t>(</w:t>
      </w:r>
      <w:r>
        <w:t>HDGA</w:t>
      </w:r>
      <w:r w:rsidRPr="006063CB">
        <w:t>SA)</w:t>
      </w:r>
      <w:r>
        <w:t xml:space="preserve"> is the industry representative body</w:t>
      </w:r>
      <w:r w:rsidRPr="006063CB">
        <w:t>.</w:t>
      </w:r>
    </w:p>
    <w:p w:rsidR="005B6541" w:rsidRDefault="005B6541" w:rsidP="00021A29">
      <w:pPr>
        <w:pStyle w:val="BodyTextIndent"/>
      </w:pPr>
      <w:r>
        <w:t xml:space="preserve">significant </w:t>
      </w:r>
      <w:r w:rsidR="00CA604B">
        <w:t xml:space="preserve">(architectural) </w:t>
      </w:r>
      <w:r w:rsidRPr="009251C4">
        <w:t>surfaces</w:t>
      </w:r>
      <w:r w:rsidR="007F1BBD">
        <w:t xml:space="preserve">: </w:t>
      </w:r>
      <w:r w:rsidR="00DB36F1">
        <w:t>see drawings</w:t>
      </w:r>
    </w:p>
    <w:p w:rsidR="002E6CF9" w:rsidRDefault="002E6CF9" w:rsidP="00D8008D">
      <w:pPr>
        <w:pStyle w:val="guidancenote"/>
        <w:framePr w:wrap="around"/>
      </w:pPr>
      <w:r>
        <w:t>NOTE on appearance of galvanized coatings</w:t>
      </w:r>
    </w:p>
    <w:p w:rsidR="00393C6D" w:rsidRDefault="001E34C7" w:rsidP="00D8008D">
      <w:pPr>
        <w:pStyle w:val="guidancenote"/>
        <w:framePr w:wrap="around"/>
      </w:pPr>
      <w:r>
        <w:t xml:space="preserve">SANS 121: </w:t>
      </w:r>
    </w:p>
    <w:p w:rsidR="001E34C7" w:rsidRDefault="00393C6D" w:rsidP="00D8008D">
      <w:pPr>
        <w:pStyle w:val="guidancenote"/>
        <w:framePr w:wrap="around"/>
      </w:pPr>
      <w:r>
        <w:t>“</w:t>
      </w:r>
      <w:r w:rsidR="001E34C7">
        <w:t>The primary purpose of the galvanized coating is to protect the underlying iron or steelwork against corrosion. Considerations related to aesthetics or decorative features should be secondary. Where these secondary features are also of importance it is highly recommended that the galvanizer and customer agree the standard of finish that is achievable on the work [in total or in part], given the range of materials used to form the article. This is of particular importance where the required standard of finish is beyond that set out in this section. It should be noted that ‘roughness’ and ‘smoothness’ are relative terms and the roughness of coatings on articles galvanized after fabrication differs from mechanically wiped products, such as galvanized sheet, tube and wire. It is not possible to establish a definition of appearance and finish covering all requirements in practice.</w:t>
      </w:r>
    </w:p>
    <w:p w:rsidR="005B6541" w:rsidRDefault="001E34C7" w:rsidP="00D8008D">
      <w:pPr>
        <w:pStyle w:val="guidancenote"/>
        <w:framePr w:wrap="around"/>
      </w:pPr>
      <w:r>
        <w:t>The occurrence of darker or lighter area (e.g. cellular pattern or dark grey areas) or some surface unevenness shall not be cause for rejection: also wet storage stain (white or dark corrosion product – primarily basic zinc oxide – formed during storage in humid conditions after hot dip galva</w:t>
      </w:r>
      <w:r w:rsidR="0004591B">
        <w:t>nising</w:t>
      </w:r>
      <w:r>
        <w:t>) shall not be cause for rejection, providing the coating thickness remains above the specified minimum value.</w:t>
      </w:r>
      <w:r w:rsidR="00393C6D">
        <w:t>”</w:t>
      </w:r>
    </w:p>
    <w:p w:rsidR="00CA604B" w:rsidRDefault="00CA604B" w:rsidP="00021A29">
      <w:pPr>
        <w:pStyle w:val="BodyTextIndent"/>
      </w:pPr>
      <w:r>
        <w:t>sample: required / not required</w:t>
      </w:r>
    </w:p>
    <w:p w:rsidR="00871B22" w:rsidRDefault="00871B22" w:rsidP="00021A29">
      <w:pPr>
        <w:pStyle w:val="BodyTextIndent"/>
      </w:pPr>
      <w:r>
        <w:t>special pre-</w:t>
      </w:r>
      <w:r w:rsidRPr="009251C4">
        <w:t>treatments</w:t>
      </w:r>
      <w:r w:rsidR="007F1BBD">
        <w:t>: …</w:t>
      </w:r>
    </w:p>
    <w:p w:rsidR="00871B22" w:rsidRDefault="00871B22" w:rsidP="00021A29">
      <w:pPr>
        <w:pStyle w:val="BodyTextIndent"/>
      </w:pPr>
      <w:r>
        <w:t>special coating thickness</w:t>
      </w:r>
      <w:r w:rsidR="007F1BBD">
        <w:t>: …</w:t>
      </w:r>
    </w:p>
    <w:p w:rsidR="00F21402" w:rsidRDefault="00871B22" w:rsidP="00021A29">
      <w:pPr>
        <w:pStyle w:val="BodyTextIndent"/>
      </w:pPr>
      <w:r>
        <w:t xml:space="preserve">any after </w:t>
      </w:r>
      <w:r w:rsidRPr="009251C4">
        <w:t>treatments</w:t>
      </w:r>
      <w:r w:rsidR="007F1BBD">
        <w:t>: …</w:t>
      </w:r>
    </w:p>
    <w:p w:rsidR="00F21402" w:rsidRDefault="00F21402" w:rsidP="00021A29">
      <w:pPr>
        <w:pStyle w:val="BodyTextIndent"/>
      </w:pPr>
      <w:r w:rsidRPr="006063CB">
        <w:t>method of site repair and maximum allowable size of repair</w:t>
      </w:r>
      <w:r w:rsidR="007F1BBD">
        <w:t>: …</w:t>
      </w:r>
    </w:p>
    <w:p w:rsidR="00871B22" w:rsidRDefault="00F21402" w:rsidP="00D8008D">
      <w:pPr>
        <w:pStyle w:val="guidancenote"/>
        <w:framePr w:wrap="around"/>
      </w:pPr>
      <w:r>
        <w:t>Omit if default</w:t>
      </w:r>
      <w:r w:rsidR="00871B22" w:rsidRPr="00317C6A">
        <w:t xml:space="preserve"> </w:t>
      </w:r>
      <w:r>
        <w:t xml:space="preserve">(repair by either  zinc metal thermal  spraying, zinc rich epoxy or a </w:t>
      </w:r>
      <w:r w:rsidRPr="00EF2608">
        <w:rPr>
          <w:i/>
        </w:rPr>
        <w:t>suitable</w:t>
      </w:r>
      <w:r>
        <w:t xml:space="preserve"> zinc rich paint, provided that the repaired surface receive an additional 30 </w:t>
      </w:r>
      <w:r w:rsidRPr="008311B2">
        <w:t>μ</w:t>
      </w:r>
      <w:r>
        <w:t xml:space="preserve">m over and above that required in terms of the specification; </w:t>
      </w:r>
      <w:r w:rsidRPr="006063CB">
        <w:t xml:space="preserve">HDGASA recommends a </w:t>
      </w:r>
      <w:r>
        <w:t xml:space="preserve">practical </w:t>
      </w:r>
      <w:r w:rsidRPr="006063CB">
        <w:t xml:space="preserve">repair area </w:t>
      </w:r>
      <w:r>
        <w:t xml:space="preserve">of ± a </w:t>
      </w:r>
      <w:r w:rsidRPr="006063CB">
        <w:t>R5 coin</w:t>
      </w:r>
      <w:r>
        <w:t>) is acceptable.</w:t>
      </w:r>
    </w:p>
    <w:p w:rsidR="00CA604B" w:rsidRDefault="00CA604B" w:rsidP="00CA604B">
      <w:pPr>
        <w:pStyle w:val="BodyTextIndent"/>
      </w:pPr>
      <w:r>
        <w:t>architectural work to be packaged: required / not required</w:t>
      </w:r>
    </w:p>
    <w:p w:rsidR="00343583" w:rsidRPr="00F033A5" w:rsidRDefault="00871B22" w:rsidP="00871B22">
      <w:pPr>
        <w:pStyle w:val="Heading4"/>
      </w:pPr>
      <w:r w:rsidRPr="006063CB">
        <w:t>paint or varnish</w:t>
      </w:r>
    </w:p>
    <w:p w:rsidR="00871B22" w:rsidRPr="003A758C" w:rsidRDefault="00871B22" w:rsidP="00D8008D">
      <w:pPr>
        <w:pStyle w:val="guidancenote"/>
        <w:framePr w:wrap="around"/>
      </w:pPr>
      <w:r w:rsidRPr="003A758C">
        <w:t>SANS 12944 covers the following suitable surfaces for painting: uncoated steel; thermally sprayed with zinc, aluminium or their alloys; hot dip galvanized; zinc-electroplated; sherardized; prefabrication primed; other painted surfaces.</w:t>
      </w:r>
      <w:r w:rsidR="00647C9B">
        <w:t xml:space="preserve"> Part 2 deals with the principal environments and the corrosivity of these environments to which steel structures are exposed: </w:t>
      </w:r>
      <w:r w:rsidR="00647C9B" w:rsidRPr="00871B22">
        <w:t>at</w:t>
      </w:r>
      <w:r w:rsidR="00647C9B">
        <w:t xml:space="preserve">mospheric corrosivity category: </w:t>
      </w:r>
      <w:r w:rsidR="00647C9B" w:rsidRPr="00871B22">
        <w:t>C1 very low</w:t>
      </w:r>
      <w:r w:rsidR="00647C9B">
        <w:t xml:space="preserve">  /  </w:t>
      </w:r>
      <w:r w:rsidR="00647C9B" w:rsidRPr="00871B22">
        <w:t>C2 low</w:t>
      </w:r>
      <w:r w:rsidR="00647C9B">
        <w:t xml:space="preserve">  /  </w:t>
      </w:r>
      <w:r w:rsidR="00647C9B" w:rsidRPr="00871B22">
        <w:t>C3 medium</w:t>
      </w:r>
      <w:r w:rsidR="00647C9B">
        <w:t xml:space="preserve">  /  </w:t>
      </w:r>
      <w:r w:rsidR="00647C9B" w:rsidRPr="00871B22">
        <w:t>C4 high</w:t>
      </w:r>
      <w:r w:rsidR="00647C9B">
        <w:t xml:space="preserve">  /  </w:t>
      </w:r>
      <w:r w:rsidR="00647C9B" w:rsidRPr="00871B22">
        <w:t>C5-I very high (industrial)</w:t>
      </w:r>
      <w:r w:rsidR="00647C9B">
        <w:t xml:space="preserve">  /  </w:t>
      </w:r>
      <w:r w:rsidR="00647C9B" w:rsidRPr="00871B22">
        <w:t>C5-M (marine)</w:t>
      </w:r>
      <w:r w:rsidR="00647C9B">
        <w:t xml:space="preserve">; </w:t>
      </w:r>
      <w:r w:rsidR="00647C9B" w:rsidRPr="00871B22">
        <w:t>immersed</w:t>
      </w:r>
      <w:r w:rsidR="00647C9B">
        <w:t xml:space="preserve"> category for water and soil: Im1 (fresh water)  /  Im2 (sea or brackish water)  /  Im3 (soil)</w:t>
      </w:r>
      <w:r w:rsidR="000F25F0">
        <w:t>. Part 5 deals with paint systems.</w:t>
      </w:r>
    </w:p>
    <w:p w:rsidR="004147F5" w:rsidRDefault="00982773" w:rsidP="00021A29">
      <w:pPr>
        <w:pStyle w:val="BodyTextIndent"/>
      </w:pPr>
      <w:r>
        <w:t xml:space="preserve">paint </w:t>
      </w:r>
      <w:r w:rsidR="00F033A5">
        <w:t>system</w:t>
      </w:r>
      <w:r w:rsidR="00222D31">
        <w:t>: a</w:t>
      </w:r>
      <w:r w:rsidRPr="00871B22">
        <w:t>lkyd</w:t>
      </w:r>
      <w:r w:rsidR="00D902D2">
        <w:t xml:space="preserve">  /  </w:t>
      </w:r>
      <w:r w:rsidRPr="00871B22">
        <w:t>chlorinated rubber</w:t>
      </w:r>
      <w:r w:rsidR="00D902D2">
        <w:t xml:space="preserve">  /  </w:t>
      </w:r>
      <w:r w:rsidRPr="00871B22">
        <w:t>PVC</w:t>
      </w:r>
      <w:r w:rsidR="00D902D2">
        <w:t xml:space="preserve">  /  </w:t>
      </w:r>
      <w:r w:rsidRPr="00871B22">
        <w:t>acrylic</w:t>
      </w:r>
      <w:r w:rsidR="00D902D2">
        <w:t xml:space="preserve">  /  </w:t>
      </w:r>
      <w:r w:rsidRPr="00871B22">
        <w:t>epoxy</w:t>
      </w:r>
      <w:r w:rsidR="00D902D2">
        <w:t xml:space="preserve">  /  </w:t>
      </w:r>
      <w:r w:rsidRPr="00871B22">
        <w:t>ethyl silicate</w:t>
      </w:r>
      <w:r w:rsidR="00D902D2">
        <w:t xml:space="preserve">  /  </w:t>
      </w:r>
      <w:r w:rsidRPr="00871B22">
        <w:t>polyurethane</w:t>
      </w:r>
      <w:r w:rsidR="00D902D2">
        <w:t xml:space="preserve">  /  </w:t>
      </w:r>
      <w:r>
        <w:t>bitumen</w:t>
      </w:r>
    </w:p>
    <w:p w:rsidR="00982773" w:rsidRDefault="00982773" w:rsidP="00D8008D">
      <w:pPr>
        <w:pStyle w:val="guidancenote"/>
        <w:framePr w:wrap="around"/>
      </w:pPr>
      <w:r>
        <w:t>Protective paint systems not covered: powder coating; stoving enamel; heat-cured paints; linings of tanks; products for the chemical treatment of surfaces.</w:t>
      </w:r>
    </w:p>
    <w:p w:rsidR="00982773" w:rsidRPr="006063CB" w:rsidRDefault="00DF5D5A" w:rsidP="00862DEA">
      <w:pPr>
        <w:pStyle w:val="Heading2"/>
      </w:pPr>
      <w:bookmarkStart w:id="101" w:name="_Toc316226253"/>
      <w:bookmarkStart w:id="102" w:name="_Toc336416658"/>
      <w:bookmarkStart w:id="103" w:name="_Toc396636315"/>
      <w:r>
        <w:t>5.4</w:t>
      </w:r>
      <w:r>
        <w:tab/>
      </w:r>
      <w:r w:rsidR="00982773" w:rsidRPr="006063CB">
        <w:t>Fire protection</w:t>
      </w:r>
      <w:bookmarkEnd w:id="101"/>
      <w:bookmarkEnd w:id="102"/>
      <w:bookmarkEnd w:id="103"/>
    </w:p>
    <w:p w:rsidR="00982773" w:rsidRDefault="00982773" w:rsidP="00D8008D">
      <w:pPr>
        <w:pStyle w:val="guidancenote"/>
        <w:framePr w:wrap="around"/>
      </w:pPr>
      <w:r w:rsidRPr="006063CB">
        <w:t>The yield strength of steel is halve</w:t>
      </w:r>
      <w:r>
        <w:t>d at temperatures exceeding 550°</w:t>
      </w:r>
      <w:r w:rsidRPr="006063CB">
        <w:t>C. Consider placing columns outside building.</w:t>
      </w:r>
    </w:p>
    <w:p w:rsidR="00982773" w:rsidRDefault="009F61FB" w:rsidP="00021A29">
      <w:pPr>
        <w:pStyle w:val="BodyTextIndent"/>
      </w:pPr>
      <w:r>
        <w:t>p</w:t>
      </w:r>
      <w:r w:rsidR="00982773" w:rsidRPr="006063CB">
        <w:t>rotec</w:t>
      </w:r>
      <w:r w:rsidR="0060377D">
        <w:t>tion of structural steel against fire</w:t>
      </w:r>
      <w:r w:rsidR="00222D31">
        <w:t xml:space="preserve">: </w:t>
      </w:r>
      <w:r w:rsidR="00D902D2">
        <w:t>see drawings</w:t>
      </w:r>
    </w:p>
    <w:p w:rsidR="008E06B5" w:rsidRDefault="00D902D2" w:rsidP="00D8008D">
      <w:pPr>
        <w:pStyle w:val="guidancenote"/>
        <w:framePr w:wrap="around"/>
      </w:pPr>
      <w:r>
        <w:t xml:space="preserve">reinforced concrete grade 25  /  solid masonry  /  </w:t>
      </w:r>
      <w:r w:rsidRPr="005920BB">
        <w:t>sprayed vermi</w:t>
      </w:r>
      <w:r>
        <w:t xml:space="preserve">culite-cement/perlite-cement  /  </w:t>
      </w:r>
      <w:r w:rsidRPr="005920BB">
        <w:t>metal lath and plaster</w:t>
      </w:r>
    </w:p>
    <w:p w:rsidR="00D902D2" w:rsidRPr="00E66204" w:rsidRDefault="00D902D2" w:rsidP="00D902D2"/>
    <w:p w:rsidR="008E06B5" w:rsidRPr="002C53C1" w:rsidRDefault="008E06B5" w:rsidP="00D8008D">
      <w:pPr>
        <w:pStyle w:val="guidancenote"/>
        <w:framePr w:wrap="around"/>
      </w:pPr>
      <w:r w:rsidRPr="002C53C1">
        <w:lastRenderedPageBreak/>
        <w:t>Relevant standards:</w:t>
      </w:r>
    </w:p>
    <w:p w:rsidR="008E06B5" w:rsidRDefault="004D0418" w:rsidP="00D8008D">
      <w:pPr>
        <w:pStyle w:val="guidancenote"/>
        <w:framePr w:wrap="around"/>
      </w:pPr>
      <w:r w:rsidRPr="004D0418">
        <w:t>SANS</w:t>
      </w:r>
      <w:r w:rsidR="008E06B5">
        <w:rPr>
          <w:i/>
        </w:rPr>
        <w:t xml:space="preserve"> </w:t>
      </w:r>
      <w:r w:rsidR="008E06B5" w:rsidRPr="000A5D22">
        <w:t>1921</w:t>
      </w:r>
      <w:r w:rsidR="008E06B5">
        <w:rPr>
          <w:i/>
        </w:rPr>
        <w:t xml:space="preserve"> </w:t>
      </w:r>
      <w:r w:rsidR="008E06B5" w:rsidRPr="000A5D22">
        <w:t>Construction and</w:t>
      </w:r>
      <w:r w:rsidR="008E06B5">
        <w:rPr>
          <w:i/>
        </w:rPr>
        <w:t xml:space="preserve"> </w:t>
      </w:r>
      <w:r w:rsidR="008E06B5" w:rsidRPr="000A5D22">
        <w:t>management</w:t>
      </w:r>
      <w:r w:rsidR="008E06B5">
        <w:t xml:space="preserve"> requirements for works contracts.</w:t>
      </w:r>
    </w:p>
    <w:p w:rsidR="008E06B5" w:rsidRDefault="004D0418" w:rsidP="00D8008D">
      <w:pPr>
        <w:pStyle w:val="guidancenote"/>
        <w:framePr w:wrap="around"/>
      </w:pPr>
      <w:r w:rsidRPr="004D0418">
        <w:t>SANS</w:t>
      </w:r>
      <w:r w:rsidR="008E06B5">
        <w:t xml:space="preserve"> 10094 The use of high-strength friction-grip bolts.</w:t>
      </w:r>
    </w:p>
    <w:p w:rsidR="008E06B5" w:rsidRPr="000A5D22" w:rsidRDefault="004D0418" w:rsidP="00D8008D">
      <w:pPr>
        <w:pStyle w:val="guidancenote"/>
        <w:framePr w:wrap="around"/>
      </w:pPr>
      <w:r w:rsidRPr="004D0418">
        <w:t>SANS</w:t>
      </w:r>
      <w:r w:rsidR="008E06B5">
        <w:t xml:space="preserve"> 10162 The structural use of steel.</w:t>
      </w:r>
    </w:p>
    <w:p w:rsidR="008E06B5" w:rsidRPr="002C53C1" w:rsidRDefault="004D0418" w:rsidP="00D8008D">
      <w:pPr>
        <w:pStyle w:val="guidancenote"/>
        <w:framePr w:wrap="around"/>
      </w:pPr>
      <w:r w:rsidRPr="004D0418">
        <w:t>SANS</w:t>
      </w:r>
      <w:r w:rsidR="008E06B5" w:rsidRPr="002C53C1">
        <w:t xml:space="preserve"> 14713 Protection against corrosion of iron and steel in structures – zinc and aluminium coatings </w:t>
      </w:r>
      <w:r w:rsidR="008E06B5">
        <w:t>–</w:t>
      </w:r>
      <w:r w:rsidR="008E06B5" w:rsidRPr="002C53C1">
        <w:t xml:space="preserve"> guidelines</w:t>
      </w:r>
      <w:r w:rsidR="008E06B5">
        <w:t>.</w:t>
      </w:r>
    </w:p>
    <w:p w:rsidR="008E06B5" w:rsidRPr="002C53C1" w:rsidRDefault="008E06B5" w:rsidP="00D8008D">
      <w:pPr>
        <w:pStyle w:val="guidancenote"/>
        <w:framePr w:wrap="around"/>
      </w:pPr>
      <w:r w:rsidRPr="002C53C1">
        <w:t>HDGASA code of practice no 1-1990 The Surface Preparation and Application of Organic Coatings to New, Unweathered Hot Dip Galvanized Steel (Sheet and Section) Excluding In-line Coil Coatings.</w:t>
      </w:r>
    </w:p>
    <w:p w:rsidR="008E06B5" w:rsidRPr="002C53C1" w:rsidRDefault="008E06B5" w:rsidP="00D8008D">
      <w:pPr>
        <w:pStyle w:val="guidancenote"/>
        <w:framePr w:wrap="around"/>
      </w:pPr>
      <w:r w:rsidRPr="002C53C1">
        <w:t>HDGASA code of practice no 2-1990 Specification for the Performance Requirements of Coating Systems Applied to New Unweathered Hot Dip Galvanized Steel (Sheet and Section) excluding In-line Coil Coating (Duplex Systems)</w:t>
      </w:r>
      <w:r>
        <w:t>.</w:t>
      </w:r>
    </w:p>
    <w:p w:rsidR="006D0163" w:rsidRDefault="006D0163" w:rsidP="008E06B5"/>
    <w:p w:rsidR="007F4EA1" w:rsidRDefault="007F4EA1" w:rsidP="008E06B5"/>
    <w:p w:rsidR="008E06B5" w:rsidRDefault="008E06B5" w:rsidP="00D8008D">
      <w:pPr>
        <w:pStyle w:val="guidancenote"/>
        <w:framePr w:wrap="around"/>
      </w:pPr>
      <w:r>
        <w:t>NOTES on hot dip zinc coating thickness and service life:</w:t>
      </w:r>
    </w:p>
    <w:p w:rsidR="008E06B5" w:rsidRDefault="008E06B5" w:rsidP="00D8008D">
      <w:pPr>
        <w:pStyle w:val="guidancenote"/>
        <w:framePr w:wrap="around"/>
      </w:pPr>
      <w:r>
        <w:t>C</w:t>
      </w:r>
      <w:r w:rsidRPr="006063CB">
        <w:t xml:space="preserve">onsult </w:t>
      </w:r>
      <w:r>
        <w:t xml:space="preserve">the </w:t>
      </w:r>
      <w:r w:rsidRPr="006063CB">
        <w:t>Hot Dip Galvanizer’s Association of South Africa</w:t>
      </w:r>
      <w:r>
        <w:t xml:space="preserve"> (HDGASA) for determination of  high corrosivity areas</w:t>
      </w:r>
      <w:r w:rsidRPr="006063CB">
        <w:t xml:space="preserve">. </w:t>
      </w:r>
    </w:p>
    <w:p w:rsidR="008E06B5" w:rsidRDefault="008E06B5" w:rsidP="00D8008D">
      <w:pPr>
        <w:pStyle w:val="guidancenote"/>
        <w:framePr w:wrap="around"/>
      </w:pPr>
      <w:r>
        <w:t>All h</w:t>
      </w:r>
      <w:r w:rsidRPr="00CC673D">
        <w:t>ot dip galva</w:t>
      </w:r>
      <w:r w:rsidR="0004591B">
        <w:t>nising</w:t>
      </w:r>
      <w:r w:rsidRPr="00CC673D">
        <w:t xml:space="preserve"> specifications state the minimum </w:t>
      </w:r>
      <w:r w:rsidRPr="00EF2608">
        <w:rPr>
          <w:i/>
        </w:rPr>
        <w:t>suitable</w:t>
      </w:r>
      <w:r w:rsidRPr="00CC673D">
        <w:t xml:space="preserve"> coating thickness and not average coating thickness. The thickness actually achieved varies with steel composition</w:t>
      </w:r>
      <w:r>
        <w:t xml:space="preserve"> and thickness of steel,</w:t>
      </w:r>
      <w:r w:rsidRPr="00CC673D">
        <w:t xml:space="preserve"> and can range from the minimum up to </w:t>
      </w:r>
      <w:r w:rsidR="00D64E7C">
        <w:t>&gt;</w:t>
      </w:r>
      <w:r w:rsidRPr="00CC673D">
        <w:t>50% greater. As life expectancy predictions are normally based on the minimum coating thickness, they are usually conservative</w:t>
      </w:r>
      <w:r>
        <w:t xml:space="preserve">. </w:t>
      </w:r>
    </w:p>
    <w:p w:rsidR="008E06B5" w:rsidRDefault="008E06B5" w:rsidP="00D8008D">
      <w:pPr>
        <w:pStyle w:val="guidancenote"/>
        <w:framePr w:wrap="around"/>
      </w:pPr>
      <w:r>
        <w:t>Hot dip galvanized coating on structural steel should in most cases provide a service-free life of 40</w:t>
      </w:r>
      <w:r w:rsidR="00F01C69">
        <w:t xml:space="preserve"> – </w:t>
      </w:r>
      <w:r>
        <w:t xml:space="preserve">50 years. This is determined by dividing the minimum achieved coating thickness taken on the thinnest steel component by the corrosion rate per year for the location in question (see table). </w:t>
      </w:r>
    </w:p>
    <w:p w:rsidR="008E06B5" w:rsidRDefault="008E06B5" w:rsidP="00D8008D">
      <w:pPr>
        <w:pStyle w:val="guidancenote"/>
        <w:framePr w:wrap="around"/>
      </w:pPr>
      <w:r>
        <w:t xml:space="preserve">HDGASA uses </w:t>
      </w:r>
      <w:r w:rsidR="000F25F0" w:rsidRPr="000F25F0">
        <w:rPr>
          <w:i/>
        </w:rPr>
        <w:t>SANS</w:t>
      </w:r>
      <w:r w:rsidR="000F25F0">
        <w:t xml:space="preserve"> </w:t>
      </w:r>
      <w:r w:rsidRPr="00264883">
        <w:rPr>
          <w:i/>
        </w:rPr>
        <w:t>ISO</w:t>
      </w:r>
      <w:r>
        <w:t xml:space="preserve"> 9223 to determine corrosivity categories, based on three factors:</w:t>
      </w:r>
      <w:r w:rsidR="00601AD0">
        <w:br/>
        <w:t xml:space="preserve">1) </w:t>
      </w:r>
      <w:r>
        <w:t>Time of wetness, being the period that the zinc surface is covered by liquid containing the c</w:t>
      </w:r>
      <w:r w:rsidR="00601AD0">
        <w:t xml:space="preserve">orrosive elements (electrolyte); 2) </w:t>
      </w:r>
      <w:r>
        <w:t>Airborne pollution containing sulphur dioxide (SO</w:t>
      </w:r>
      <w:r w:rsidRPr="00991D0D">
        <w:rPr>
          <w:vertAlign w:val="subscript"/>
        </w:rPr>
        <w:t>2</w:t>
      </w:r>
      <w:r w:rsidRPr="00991D0D">
        <w:t>)</w:t>
      </w:r>
      <w:r w:rsidR="00601AD0">
        <w:t xml:space="preserve">; 3) </w:t>
      </w:r>
      <w:r>
        <w:t>Airborne pollution containing salinity, usually in the form of chlorides carried on prevailing sea winds.</w:t>
      </w:r>
    </w:p>
    <w:p w:rsidR="000A6029" w:rsidRDefault="000A6029" w:rsidP="000A6029"/>
    <w:tbl>
      <w:tblPr>
        <w:tblStyle w:val="TableGrid"/>
        <w:tblW w:w="0" w:type="auto"/>
        <w:tblLook w:val="04A0" w:firstRow="1" w:lastRow="0" w:firstColumn="1" w:lastColumn="0" w:noHBand="0" w:noVBand="1"/>
      </w:tblPr>
      <w:tblGrid>
        <w:gridCol w:w="1971"/>
        <w:gridCol w:w="1539"/>
        <w:gridCol w:w="2127"/>
        <w:gridCol w:w="2126"/>
        <w:gridCol w:w="2092"/>
      </w:tblGrid>
      <w:tr w:rsidR="000A6029" w:rsidTr="004E09B5">
        <w:tc>
          <w:tcPr>
            <w:tcW w:w="9855" w:type="dxa"/>
            <w:gridSpan w:val="5"/>
          </w:tcPr>
          <w:p w:rsidR="000A6029" w:rsidRPr="00D0103C" w:rsidRDefault="000A6029" w:rsidP="004E09B5">
            <w:pPr>
              <w:rPr>
                <w:sz w:val="20"/>
              </w:rPr>
            </w:pPr>
            <w:r w:rsidRPr="00D0103C">
              <w:rPr>
                <w:sz w:val="20"/>
                <w:lang w:val="en-GB"/>
              </w:rPr>
              <w:t>Estimated service life of hot dip galvanized steel complying with</w:t>
            </w:r>
            <w:r w:rsidRPr="00D0103C">
              <w:rPr>
                <w:i/>
                <w:sz w:val="20"/>
                <w:lang w:val="en-GB"/>
              </w:rPr>
              <w:t xml:space="preserve"> </w:t>
            </w:r>
            <w:r w:rsidR="004D0418" w:rsidRPr="004D0418">
              <w:rPr>
                <w:sz w:val="20"/>
                <w:lang w:val="en-GB"/>
              </w:rPr>
              <w:t>SANS</w:t>
            </w:r>
            <w:r w:rsidRPr="00D0103C">
              <w:rPr>
                <w:sz w:val="20"/>
                <w:lang w:val="en-GB"/>
              </w:rPr>
              <w:t xml:space="preserve"> 121</w:t>
            </w:r>
          </w:p>
        </w:tc>
      </w:tr>
      <w:tr w:rsidR="000A6029" w:rsidTr="004E09B5">
        <w:tc>
          <w:tcPr>
            <w:tcW w:w="1971" w:type="dxa"/>
          </w:tcPr>
          <w:p w:rsidR="000A6029" w:rsidRPr="00D0103C" w:rsidRDefault="000A6029" w:rsidP="004E09B5">
            <w:pPr>
              <w:rPr>
                <w:sz w:val="20"/>
              </w:rPr>
            </w:pPr>
            <w:r w:rsidRPr="00D0103C">
              <w:rPr>
                <w:sz w:val="20"/>
                <w:lang w:val="en-GB"/>
              </w:rPr>
              <w:t>Corrosivity Cate</w:t>
            </w:r>
            <w:r w:rsidRPr="00D0103C">
              <w:rPr>
                <w:sz w:val="20"/>
                <w:lang w:val="en-GB"/>
              </w:rPr>
              <w:softHyphen/>
              <w:t>gory ISO 9223</w:t>
            </w:r>
          </w:p>
        </w:tc>
        <w:tc>
          <w:tcPr>
            <w:tcW w:w="1539" w:type="dxa"/>
          </w:tcPr>
          <w:p w:rsidR="000A6029" w:rsidRPr="00D0103C" w:rsidRDefault="000A6029" w:rsidP="004E09B5">
            <w:pPr>
              <w:rPr>
                <w:sz w:val="20"/>
              </w:rPr>
            </w:pPr>
            <w:r w:rsidRPr="00D0103C">
              <w:rPr>
                <w:sz w:val="20"/>
                <w:lang w:val="en-GB"/>
              </w:rPr>
              <w:t>Zinc corrosion rate</w:t>
            </w:r>
            <w:r w:rsidR="00D902D2">
              <w:rPr>
                <w:sz w:val="20"/>
                <w:lang w:val="en-GB"/>
              </w:rPr>
              <w:t xml:space="preserve">  /  </w:t>
            </w:r>
            <w:r w:rsidRPr="00D0103C">
              <w:rPr>
                <w:sz w:val="20"/>
                <w:lang w:val="en-GB"/>
              </w:rPr>
              <w:t>yr</w:t>
            </w:r>
          </w:p>
        </w:tc>
        <w:tc>
          <w:tcPr>
            <w:tcW w:w="2127" w:type="dxa"/>
          </w:tcPr>
          <w:p w:rsidR="000A6029" w:rsidRPr="00D0103C" w:rsidRDefault="000A6029" w:rsidP="004E09B5">
            <w:pPr>
              <w:rPr>
                <w:sz w:val="20"/>
              </w:rPr>
            </w:pPr>
            <w:r w:rsidRPr="00D0103C">
              <w:rPr>
                <w:sz w:val="20"/>
                <w:lang w:val="en-GB"/>
              </w:rPr>
              <w:t>55 μm for steel 1.5  –   3mm thick</w:t>
            </w:r>
          </w:p>
        </w:tc>
        <w:tc>
          <w:tcPr>
            <w:tcW w:w="2126" w:type="dxa"/>
          </w:tcPr>
          <w:p w:rsidR="000A6029" w:rsidRPr="00D0103C" w:rsidRDefault="000A6029" w:rsidP="004E09B5">
            <w:pPr>
              <w:rPr>
                <w:sz w:val="20"/>
              </w:rPr>
            </w:pPr>
            <w:r w:rsidRPr="00D0103C">
              <w:rPr>
                <w:sz w:val="20"/>
                <w:lang w:val="en-GB"/>
              </w:rPr>
              <w:t>70 μm for steel 3  –  6 m m thick</w:t>
            </w:r>
          </w:p>
        </w:tc>
        <w:tc>
          <w:tcPr>
            <w:tcW w:w="2092" w:type="dxa"/>
          </w:tcPr>
          <w:p w:rsidR="000A6029" w:rsidRPr="00D0103C" w:rsidRDefault="000A6029" w:rsidP="004E09B5">
            <w:pPr>
              <w:rPr>
                <w:sz w:val="20"/>
              </w:rPr>
            </w:pPr>
            <w:r w:rsidRPr="00D0103C">
              <w:rPr>
                <w:sz w:val="20"/>
                <w:lang w:val="en-GB"/>
              </w:rPr>
              <w:t xml:space="preserve">85 μm for steel  </w:t>
            </w:r>
            <w:r w:rsidRPr="00D0103C">
              <w:rPr>
                <w:sz w:val="20"/>
              </w:rPr>
              <w:t>&gt;</w:t>
            </w:r>
            <w:r w:rsidRPr="00D0103C">
              <w:rPr>
                <w:sz w:val="20"/>
                <w:lang w:val="en-GB"/>
              </w:rPr>
              <w:t>6 mm thick</w:t>
            </w:r>
          </w:p>
        </w:tc>
      </w:tr>
      <w:tr w:rsidR="000A6029" w:rsidTr="004E09B5">
        <w:tc>
          <w:tcPr>
            <w:tcW w:w="1971" w:type="dxa"/>
          </w:tcPr>
          <w:p w:rsidR="000A6029" w:rsidRPr="000A6029" w:rsidRDefault="000A6029" w:rsidP="004E09B5">
            <w:pPr>
              <w:rPr>
                <w:sz w:val="20"/>
              </w:rPr>
            </w:pPr>
            <w:r w:rsidRPr="000A6029">
              <w:rPr>
                <w:sz w:val="20"/>
                <w:lang w:val="en-GB"/>
              </w:rPr>
              <w:t>C 1  very low</w:t>
            </w:r>
          </w:p>
        </w:tc>
        <w:tc>
          <w:tcPr>
            <w:tcW w:w="1539" w:type="dxa"/>
          </w:tcPr>
          <w:p w:rsidR="000A6029" w:rsidRPr="000A6029" w:rsidRDefault="000A6029" w:rsidP="004E09B5">
            <w:pPr>
              <w:rPr>
                <w:b/>
                <w:sz w:val="20"/>
              </w:rPr>
            </w:pPr>
            <w:r w:rsidRPr="000A6029">
              <w:rPr>
                <w:rFonts w:eastAsia="TTE1635E08t00"/>
                <w:sz w:val="20"/>
              </w:rPr>
              <w:t>&lt;</w:t>
            </w:r>
            <w:r w:rsidRPr="000A6029">
              <w:rPr>
                <w:sz w:val="20"/>
                <w:lang w:val="en-GB"/>
              </w:rPr>
              <w:t>0.1 μm</w:t>
            </w:r>
          </w:p>
        </w:tc>
        <w:tc>
          <w:tcPr>
            <w:tcW w:w="2127" w:type="dxa"/>
          </w:tcPr>
          <w:p w:rsidR="000A6029" w:rsidRPr="000A6029" w:rsidRDefault="000A6029" w:rsidP="004E09B5">
            <w:pPr>
              <w:rPr>
                <w:b/>
                <w:sz w:val="20"/>
              </w:rPr>
            </w:pPr>
            <w:r w:rsidRPr="000A6029">
              <w:rPr>
                <w:sz w:val="20"/>
                <w:lang w:val="en-GB"/>
              </w:rPr>
              <w:t>&gt;100 yrs</w:t>
            </w:r>
          </w:p>
        </w:tc>
        <w:tc>
          <w:tcPr>
            <w:tcW w:w="2126" w:type="dxa"/>
          </w:tcPr>
          <w:p w:rsidR="000A6029" w:rsidRPr="000A6029" w:rsidRDefault="000A6029" w:rsidP="004E09B5">
            <w:pPr>
              <w:rPr>
                <w:sz w:val="20"/>
              </w:rPr>
            </w:pPr>
            <w:r w:rsidRPr="000A6029">
              <w:rPr>
                <w:sz w:val="20"/>
                <w:lang w:val="en-GB"/>
              </w:rPr>
              <w:t>&gt;100 yrs</w:t>
            </w:r>
          </w:p>
        </w:tc>
        <w:tc>
          <w:tcPr>
            <w:tcW w:w="2092" w:type="dxa"/>
          </w:tcPr>
          <w:p w:rsidR="000A6029" w:rsidRPr="000A6029" w:rsidRDefault="000A6029" w:rsidP="004E09B5">
            <w:pPr>
              <w:rPr>
                <w:sz w:val="20"/>
              </w:rPr>
            </w:pPr>
            <w:r w:rsidRPr="000A6029">
              <w:rPr>
                <w:sz w:val="20"/>
                <w:lang w:val="en-GB"/>
              </w:rPr>
              <w:t>&gt;100 yrs</w:t>
            </w:r>
          </w:p>
        </w:tc>
      </w:tr>
      <w:tr w:rsidR="000A6029" w:rsidTr="004E09B5">
        <w:tc>
          <w:tcPr>
            <w:tcW w:w="1971" w:type="dxa"/>
          </w:tcPr>
          <w:p w:rsidR="000A6029" w:rsidRPr="000A6029" w:rsidRDefault="000A6029" w:rsidP="004E09B5">
            <w:pPr>
              <w:rPr>
                <w:sz w:val="20"/>
              </w:rPr>
            </w:pPr>
            <w:r w:rsidRPr="000A6029">
              <w:rPr>
                <w:sz w:val="20"/>
                <w:lang w:val="en-GB"/>
              </w:rPr>
              <w:t>C 2  low</w:t>
            </w:r>
          </w:p>
        </w:tc>
        <w:tc>
          <w:tcPr>
            <w:tcW w:w="1539" w:type="dxa"/>
          </w:tcPr>
          <w:p w:rsidR="000A6029" w:rsidRPr="000A6029" w:rsidRDefault="000A6029" w:rsidP="004E09B5">
            <w:pPr>
              <w:rPr>
                <w:sz w:val="20"/>
              </w:rPr>
            </w:pPr>
            <w:r w:rsidRPr="000A6029">
              <w:rPr>
                <w:sz w:val="20"/>
                <w:lang w:val="en-GB"/>
              </w:rPr>
              <w:t>0.1  –  0.7</w:t>
            </w:r>
          </w:p>
        </w:tc>
        <w:tc>
          <w:tcPr>
            <w:tcW w:w="2127" w:type="dxa"/>
          </w:tcPr>
          <w:p w:rsidR="000A6029" w:rsidRPr="000A6029" w:rsidRDefault="000A6029" w:rsidP="004E09B5">
            <w:pPr>
              <w:rPr>
                <w:sz w:val="20"/>
              </w:rPr>
            </w:pPr>
            <w:r w:rsidRPr="000A6029">
              <w:rPr>
                <w:sz w:val="20"/>
                <w:lang w:val="en-GB"/>
              </w:rPr>
              <w:t>&lt;78.5 yrs</w:t>
            </w:r>
          </w:p>
        </w:tc>
        <w:tc>
          <w:tcPr>
            <w:tcW w:w="2126" w:type="dxa"/>
          </w:tcPr>
          <w:p w:rsidR="000A6029" w:rsidRPr="000A6029" w:rsidRDefault="000A6029" w:rsidP="004E09B5">
            <w:pPr>
              <w:rPr>
                <w:sz w:val="20"/>
              </w:rPr>
            </w:pPr>
            <w:r w:rsidRPr="000A6029">
              <w:rPr>
                <w:sz w:val="20"/>
                <w:lang w:val="en-GB"/>
              </w:rPr>
              <w:t>&gt;100 yrs</w:t>
            </w:r>
          </w:p>
        </w:tc>
        <w:tc>
          <w:tcPr>
            <w:tcW w:w="2092" w:type="dxa"/>
          </w:tcPr>
          <w:p w:rsidR="000A6029" w:rsidRPr="000A6029" w:rsidRDefault="000A6029" w:rsidP="004E09B5">
            <w:pPr>
              <w:rPr>
                <w:sz w:val="20"/>
              </w:rPr>
            </w:pPr>
            <w:r w:rsidRPr="000A6029">
              <w:rPr>
                <w:sz w:val="20"/>
                <w:lang w:val="en-GB"/>
              </w:rPr>
              <w:t>&gt;100 yrs</w:t>
            </w:r>
          </w:p>
        </w:tc>
      </w:tr>
      <w:tr w:rsidR="000A6029" w:rsidTr="004E09B5">
        <w:tc>
          <w:tcPr>
            <w:tcW w:w="1971" w:type="dxa"/>
          </w:tcPr>
          <w:p w:rsidR="000A6029" w:rsidRPr="000A6029" w:rsidRDefault="000A6029" w:rsidP="004E09B5">
            <w:pPr>
              <w:rPr>
                <w:sz w:val="20"/>
              </w:rPr>
            </w:pPr>
            <w:r w:rsidRPr="000A6029">
              <w:rPr>
                <w:sz w:val="20"/>
                <w:lang w:val="en-GB"/>
              </w:rPr>
              <w:t>C 3  medium</w:t>
            </w:r>
          </w:p>
        </w:tc>
        <w:tc>
          <w:tcPr>
            <w:tcW w:w="1539" w:type="dxa"/>
          </w:tcPr>
          <w:p w:rsidR="000A6029" w:rsidRPr="000A6029" w:rsidRDefault="000A6029" w:rsidP="004E09B5">
            <w:pPr>
              <w:rPr>
                <w:sz w:val="20"/>
              </w:rPr>
            </w:pPr>
            <w:r w:rsidRPr="000A6029">
              <w:rPr>
                <w:sz w:val="20"/>
                <w:lang w:val="en-GB"/>
              </w:rPr>
              <w:t xml:space="preserve">0.7  – </w:t>
            </w:r>
            <w:r w:rsidRPr="000A6029">
              <w:rPr>
                <w:rFonts w:ascii="Symbol" w:hAnsi="Symbol" w:cs="Symbol"/>
                <w:sz w:val="20"/>
                <w:lang w:val="en-GB"/>
              </w:rPr>
              <w:t></w:t>
            </w:r>
            <w:r w:rsidRPr="000A6029">
              <w:rPr>
                <w:sz w:val="20"/>
                <w:lang w:val="en-GB"/>
              </w:rPr>
              <w:t>2.1</w:t>
            </w:r>
          </w:p>
        </w:tc>
        <w:tc>
          <w:tcPr>
            <w:tcW w:w="2127" w:type="dxa"/>
          </w:tcPr>
          <w:p w:rsidR="000A6029" w:rsidRPr="000A6029" w:rsidRDefault="000A6029" w:rsidP="004E09B5">
            <w:pPr>
              <w:rPr>
                <w:sz w:val="20"/>
              </w:rPr>
            </w:pPr>
            <w:r w:rsidRPr="000A6029">
              <w:rPr>
                <w:sz w:val="20"/>
                <w:lang w:val="en-GB"/>
              </w:rPr>
              <w:t>26  –  78.5 yrs</w:t>
            </w:r>
          </w:p>
        </w:tc>
        <w:tc>
          <w:tcPr>
            <w:tcW w:w="2126" w:type="dxa"/>
          </w:tcPr>
          <w:p w:rsidR="000A6029" w:rsidRPr="000A6029" w:rsidRDefault="000A6029" w:rsidP="004E09B5">
            <w:pPr>
              <w:rPr>
                <w:sz w:val="20"/>
              </w:rPr>
            </w:pPr>
            <w:r w:rsidRPr="000A6029">
              <w:rPr>
                <w:sz w:val="20"/>
                <w:lang w:val="en-GB"/>
              </w:rPr>
              <w:t>33  –  100 yrs</w:t>
            </w:r>
          </w:p>
        </w:tc>
        <w:tc>
          <w:tcPr>
            <w:tcW w:w="2092" w:type="dxa"/>
          </w:tcPr>
          <w:p w:rsidR="000A6029" w:rsidRPr="000A6029" w:rsidRDefault="000A6029" w:rsidP="004E09B5">
            <w:pPr>
              <w:rPr>
                <w:sz w:val="20"/>
              </w:rPr>
            </w:pPr>
            <w:r w:rsidRPr="000A6029">
              <w:rPr>
                <w:sz w:val="20"/>
                <w:lang w:val="en-GB"/>
              </w:rPr>
              <w:t>40  –  &gt;100 yrs</w:t>
            </w:r>
          </w:p>
        </w:tc>
      </w:tr>
      <w:tr w:rsidR="000A6029" w:rsidTr="004E09B5">
        <w:tc>
          <w:tcPr>
            <w:tcW w:w="1971" w:type="dxa"/>
          </w:tcPr>
          <w:p w:rsidR="000A6029" w:rsidRPr="000A6029" w:rsidRDefault="000A6029" w:rsidP="004E09B5">
            <w:pPr>
              <w:rPr>
                <w:sz w:val="20"/>
              </w:rPr>
            </w:pPr>
            <w:r w:rsidRPr="000A6029">
              <w:rPr>
                <w:sz w:val="20"/>
                <w:lang w:val="en-GB"/>
              </w:rPr>
              <w:t>C 4  high</w:t>
            </w:r>
          </w:p>
        </w:tc>
        <w:tc>
          <w:tcPr>
            <w:tcW w:w="1539" w:type="dxa"/>
          </w:tcPr>
          <w:p w:rsidR="000A6029" w:rsidRPr="000A6029" w:rsidRDefault="000A6029" w:rsidP="004E09B5">
            <w:pPr>
              <w:rPr>
                <w:sz w:val="20"/>
              </w:rPr>
            </w:pPr>
            <w:r w:rsidRPr="000A6029">
              <w:rPr>
                <w:sz w:val="20"/>
                <w:lang w:val="en-GB"/>
              </w:rPr>
              <w:t>2.1  –  4.2</w:t>
            </w:r>
          </w:p>
        </w:tc>
        <w:tc>
          <w:tcPr>
            <w:tcW w:w="2127" w:type="dxa"/>
          </w:tcPr>
          <w:p w:rsidR="000A6029" w:rsidRPr="000A6029" w:rsidRDefault="000A6029" w:rsidP="004E09B5">
            <w:pPr>
              <w:rPr>
                <w:sz w:val="20"/>
              </w:rPr>
            </w:pPr>
            <w:r w:rsidRPr="000A6029">
              <w:rPr>
                <w:sz w:val="20"/>
                <w:lang w:val="en-GB"/>
              </w:rPr>
              <w:t>13  –  26 yrs</w:t>
            </w:r>
          </w:p>
        </w:tc>
        <w:tc>
          <w:tcPr>
            <w:tcW w:w="2126" w:type="dxa"/>
          </w:tcPr>
          <w:p w:rsidR="000A6029" w:rsidRPr="000A6029" w:rsidRDefault="000A6029" w:rsidP="004E09B5">
            <w:pPr>
              <w:rPr>
                <w:sz w:val="20"/>
              </w:rPr>
            </w:pPr>
            <w:r w:rsidRPr="000A6029">
              <w:rPr>
                <w:sz w:val="20"/>
                <w:lang w:val="en-GB"/>
              </w:rPr>
              <w:t>16  –  33 yrs</w:t>
            </w:r>
          </w:p>
        </w:tc>
        <w:tc>
          <w:tcPr>
            <w:tcW w:w="2092" w:type="dxa"/>
          </w:tcPr>
          <w:p w:rsidR="000A6029" w:rsidRPr="000A6029" w:rsidRDefault="000A6029" w:rsidP="004E09B5">
            <w:pPr>
              <w:rPr>
                <w:sz w:val="20"/>
              </w:rPr>
            </w:pPr>
            <w:r w:rsidRPr="000A6029">
              <w:rPr>
                <w:sz w:val="20"/>
                <w:lang w:val="en-GB"/>
              </w:rPr>
              <w:t>20  –  40 yrs</w:t>
            </w:r>
          </w:p>
        </w:tc>
      </w:tr>
      <w:tr w:rsidR="000A6029" w:rsidTr="004E09B5">
        <w:tc>
          <w:tcPr>
            <w:tcW w:w="1971" w:type="dxa"/>
          </w:tcPr>
          <w:p w:rsidR="000A6029" w:rsidRPr="000A6029" w:rsidRDefault="000A6029" w:rsidP="004E09B5">
            <w:pPr>
              <w:rPr>
                <w:sz w:val="20"/>
              </w:rPr>
            </w:pPr>
            <w:r w:rsidRPr="000A6029">
              <w:rPr>
                <w:sz w:val="20"/>
                <w:lang w:val="en-GB"/>
              </w:rPr>
              <w:t>C 5  very high</w:t>
            </w:r>
          </w:p>
        </w:tc>
        <w:tc>
          <w:tcPr>
            <w:tcW w:w="1539" w:type="dxa"/>
          </w:tcPr>
          <w:p w:rsidR="000A6029" w:rsidRPr="000A6029" w:rsidRDefault="000A6029" w:rsidP="004E09B5">
            <w:pPr>
              <w:rPr>
                <w:sz w:val="20"/>
              </w:rPr>
            </w:pPr>
            <w:r w:rsidRPr="000A6029">
              <w:rPr>
                <w:sz w:val="20"/>
                <w:lang w:val="en-GB"/>
              </w:rPr>
              <w:t>4.2  –  8.4</w:t>
            </w:r>
          </w:p>
        </w:tc>
        <w:tc>
          <w:tcPr>
            <w:tcW w:w="2127" w:type="dxa"/>
          </w:tcPr>
          <w:p w:rsidR="000A6029" w:rsidRPr="000A6029" w:rsidRDefault="000A6029" w:rsidP="004E09B5">
            <w:pPr>
              <w:rPr>
                <w:sz w:val="20"/>
              </w:rPr>
            </w:pPr>
            <w:r w:rsidRPr="000A6029">
              <w:rPr>
                <w:sz w:val="20"/>
                <w:lang w:val="en-GB"/>
              </w:rPr>
              <w:t>6.5  –  13 yrs</w:t>
            </w:r>
          </w:p>
        </w:tc>
        <w:tc>
          <w:tcPr>
            <w:tcW w:w="2126" w:type="dxa"/>
          </w:tcPr>
          <w:p w:rsidR="000A6029" w:rsidRPr="000A6029" w:rsidRDefault="000A6029" w:rsidP="004E09B5">
            <w:pPr>
              <w:rPr>
                <w:sz w:val="20"/>
              </w:rPr>
            </w:pPr>
            <w:r w:rsidRPr="000A6029">
              <w:rPr>
                <w:sz w:val="20"/>
                <w:lang w:val="en-GB"/>
              </w:rPr>
              <w:t>8.3  –  16 yrs</w:t>
            </w:r>
          </w:p>
        </w:tc>
        <w:tc>
          <w:tcPr>
            <w:tcW w:w="2092" w:type="dxa"/>
          </w:tcPr>
          <w:p w:rsidR="000A6029" w:rsidRPr="000A6029" w:rsidRDefault="000A6029" w:rsidP="004E09B5">
            <w:pPr>
              <w:rPr>
                <w:sz w:val="20"/>
              </w:rPr>
            </w:pPr>
            <w:r w:rsidRPr="000A6029">
              <w:rPr>
                <w:sz w:val="20"/>
                <w:lang w:val="en-GB"/>
              </w:rPr>
              <w:t>10  –  20 yrs</w:t>
            </w:r>
          </w:p>
        </w:tc>
      </w:tr>
    </w:tbl>
    <w:p w:rsidR="000A6029" w:rsidRDefault="000A6029" w:rsidP="000A6029"/>
    <w:p w:rsidR="008E06B5" w:rsidRDefault="008E06B5" w:rsidP="00D8008D">
      <w:pPr>
        <w:pStyle w:val="guidancenote"/>
        <w:framePr w:wrap="around"/>
      </w:pPr>
      <w:r>
        <w:t>Source: HDGASA Information sheet No 8.</w:t>
      </w:r>
    </w:p>
    <w:p w:rsidR="008E06B5" w:rsidRDefault="008E06B5" w:rsidP="00D8008D">
      <w:pPr>
        <w:pStyle w:val="guidancenote"/>
        <w:framePr w:wrap="around"/>
        <w:rPr>
          <w:lang w:val="en-GB"/>
        </w:rPr>
      </w:pPr>
      <w:r>
        <w:rPr>
          <w:lang w:val="en-GB"/>
        </w:rPr>
        <w:t xml:space="preserve">Coating thickness in </w:t>
      </w:r>
      <w:r w:rsidRPr="008311B2">
        <w:rPr>
          <w:lang w:val="en-GB"/>
        </w:rPr>
        <w:t>μm</w:t>
      </w:r>
      <w:r>
        <w:rPr>
          <w:lang w:val="en-GB"/>
        </w:rPr>
        <w:t xml:space="preserve"> can be converted to approximate coating mass per unit area in g/m² by multiplying by the nominal density of the coating (7,2 g/cm³): thus 55 </w:t>
      </w:r>
      <w:r w:rsidRPr="008311B2">
        <w:rPr>
          <w:lang w:val="en-GB"/>
        </w:rPr>
        <w:t>μm</w:t>
      </w:r>
      <w:r>
        <w:rPr>
          <w:lang w:val="en-GB"/>
        </w:rPr>
        <w:t xml:space="preserve"> = 395 g/m²; 70 </w:t>
      </w:r>
      <w:r w:rsidRPr="008311B2">
        <w:rPr>
          <w:lang w:val="en-GB"/>
        </w:rPr>
        <w:t>μm</w:t>
      </w:r>
      <w:r>
        <w:rPr>
          <w:lang w:val="en-GB"/>
        </w:rPr>
        <w:t xml:space="preserve"> = 505 g/m²; 85 </w:t>
      </w:r>
      <w:r w:rsidRPr="008311B2">
        <w:rPr>
          <w:lang w:val="en-GB"/>
        </w:rPr>
        <w:t>μm</w:t>
      </w:r>
      <w:r>
        <w:rPr>
          <w:lang w:val="en-GB"/>
        </w:rPr>
        <w:t xml:space="preserve"> = 610 g/m²</w:t>
      </w:r>
    </w:p>
    <w:p w:rsidR="008E06B5" w:rsidRDefault="008E06B5" w:rsidP="00D8008D">
      <w:pPr>
        <w:pStyle w:val="guidancenote"/>
        <w:framePr w:wrap="around"/>
        <w:rPr>
          <w:lang w:val="en-GB"/>
        </w:rPr>
      </w:pPr>
      <w:r>
        <w:rPr>
          <w:lang w:val="en-GB"/>
        </w:rPr>
        <w:t>Source:</w:t>
      </w:r>
      <w:r w:rsidRPr="00856083">
        <w:rPr>
          <w:i/>
          <w:lang w:val="en-GB"/>
        </w:rPr>
        <w:t xml:space="preserve"> </w:t>
      </w:r>
      <w:r w:rsidR="004D0418" w:rsidRPr="004D0418">
        <w:rPr>
          <w:lang w:val="en-GB"/>
        </w:rPr>
        <w:t>SANS</w:t>
      </w:r>
      <w:r>
        <w:rPr>
          <w:lang w:val="en-GB"/>
        </w:rPr>
        <w:t xml:space="preserve"> 121</w:t>
      </w:r>
      <w:r w:rsidR="00D902D2">
        <w:rPr>
          <w:lang w:val="en-GB"/>
        </w:rPr>
        <w:t xml:space="preserve">  /  </w:t>
      </w:r>
      <w:r w:rsidR="004D0418" w:rsidRPr="004D0418">
        <w:rPr>
          <w:lang w:val="en-GB"/>
        </w:rPr>
        <w:t>SANS</w:t>
      </w:r>
      <w:r>
        <w:t xml:space="preserve"> 14713.</w:t>
      </w:r>
    </w:p>
    <w:p w:rsidR="008E06B5" w:rsidRDefault="008E06B5" w:rsidP="00D8008D">
      <w:pPr>
        <w:pStyle w:val="guidancenote"/>
        <w:framePr w:wrap="around"/>
        <w:rPr>
          <w:lang w:val="en-GB"/>
        </w:rPr>
      </w:pPr>
      <w:r w:rsidRPr="001B7E0B">
        <w:t>Z275</w:t>
      </w:r>
      <w:r>
        <w:rPr>
          <w:lang w:val="en-GB"/>
        </w:rPr>
        <w:t xml:space="preserve"> is the designation for 275 g/m² zinc/surface area on both sides of steel sheet (for sheet that would mean 137.5 g/side) which equals a mean coating thickness of 19 μm. Similarly, Z450 equals 22 μm, and Z600 equals 43</w:t>
      </w:r>
      <w:r w:rsidRPr="0040054E">
        <w:rPr>
          <w:lang w:val="en-GB"/>
        </w:rPr>
        <w:t xml:space="preserve"> </w:t>
      </w:r>
      <w:r>
        <w:rPr>
          <w:lang w:val="en-GB"/>
        </w:rPr>
        <w:t>μm).</w:t>
      </w:r>
    </w:p>
    <w:p w:rsidR="00D0103C" w:rsidRDefault="00D0103C" w:rsidP="00D0103C">
      <w:pPr>
        <w:rPr>
          <w:lang w:eastAsia="en-US"/>
        </w:rPr>
      </w:pPr>
    </w:p>
    <w:p w:rsidR="00D0103C" w:rsidRPr="00D0103C" w:rsidRDefault="00D0103C" w:rsidP="00D0103C">
      <w:pPr>
        <w:rPr>
          <w:lang w:eastAsia="en-US"/>
        </w:rPr>
        <w:sectPr w:rsidR="00D0103C" w:rsidRPr="00D0103C" w:rsidSect="00C96CA5">
          <w:footerReference w:type="even" r:id="rId34"/>
          <w:footerReference w:type="default" r:id="rId35"/>
          <w:headerReference w:type="first" r:id="rId36"/>
          <w:type w:val="oddPage"/>
          <w:pgSz w:w="11907" w:h="16834" w:code="9"/>
          <w:pgMar w:top="1134" w:right="1134" w:bottom="1134" w:left="1134" w:header="720" w:footer="720" w:gutter="0"/>
          <w:pgNumType w:start="1" w:chapStyle="1"/>
          <w:cols w:space="708"/>
          <w:docGrid w:linePitch="326"/>
        </w:sectPr>
      </w:pPr>
    </w:p>
    <w:p w:rsidR="00273CE9" w:rsidRDefault="00273CE9" w:rsidP="00273CE9">
      <w:pPr>
        <w:pStyle w:val="Heading1"/>
        <w:tabs>
          <w:tab w:val="left" w:pos="737"/>
        </w:tabs>
      </w:pPr>
      <w:bookmarkStart w:id="104" w:name="_Toc316226255"/>
      <w:bookmarkStart w:id="105" w:name="_Toc336416660"/>
      <w:bookmarkStart w:id="106" w:name="_Toc396636316"/>
      <w:r>
        <w:lastRenderedPageBreak/>
        <w:t>Insulation, sealants, seals</w:t>
      </w:r>
      <w:bookmarkEnd w:id="104"/>
      <w:bookmarkEnd w:id="105"/>
      <w:bookmarkEnd w:id="106"/>
    </w:p>
    <w:p w:rsidR="00273CE9" w:rsidRDefault="00DF5D5A" w:rsidP="00862DEA">
      <w:pPr>
        <w:pStyle w:val="Heading2"/>
      </w:pPr>
      <w:bookmarkStart w:id="107" w:name="_Toc336416661"/>
      <w:bookmarkStart w:id="108" w:name="_Toc396636317"/>
      <w:r>
        <w:t>6.1</w:t>
      </w:r>
      <w:r>
        <w:tab/>
      </w:r>
      <w:r w:rsidR="00273CE9">
        <w:t>Thermal insulation</w:t>
      </w:r>
      <w:bookmarkEnd w:id="107"/>
      <w:bookmarkEnd w:id="108"/>
    </w:p>
    <w:p w:rsidR="00273CE9" w:rsidRDefault="002036EF" w:rsidP="00186190">
      <w:pPr>
        <w:pStyle w:val="Heading3"/>
      </w:pPr>
      <w:r>
        <w:t>6.1.1</w:t>
      </w:r>
      <w:r>
        <w:tab/>
      </w:r>
      <w:r w:rsidR="00273CE9" w:rsidRPr="00186190">
        <w:t>Materials</w:t>
      </w:r>
    </w:p>
    <w:p w:rsidR="00273CE9" w:rsidRDefault="00273CE9" w:rsidP="00D8008D">
      <w:pPr>
        <w:pStyle w:val="guidancenote"/>
        <w:framePr w:wrap="around"/>
      </w:pPr>
      <w:r>
        <w:t xml:space="preserve">Consider insulation materials with recycled content, e.g. polystyrene, glass fibre, cellulose and polyester fibre. </w:t>
      </w:r>
      <w:r w:rsidRPr="00DC1954">
        <w:t>Consult</w:t>
      </w:r>
      <w:r>
        <w:t xml:space="preserve"> TIASA (Thermal Insulation Association of SA) or EPSASA (Expanded Polystyrene Ass. of SA).</w:t>
      </w:r>
    </w:p>
    <w:p w:rsidR="00D81A17" w:rsidRDefault="00D81A17" w:rsidP="00021A29">
      <w:pPr>
        <w:pStyle w:val="BodyTextIndent"/>
      </w:pPr>
      <w:r>
        <w:t>type</w:t>
      </w:r>
      <w:r w:rsidR="00A10CBD">
        <w:t xml:space="preserve">: </w:t>
      </w:r>
      <w:r>
        <w:t>bulk (rigid board, fibre matts or batts)</w:t>
      </w:r>
      <w:r w:rsidR="00D902D2">
        <w:t xml:space="preserve">  /  </w:t>
      </w:r>
      <w:r>
        <w:t>reflective (foil)</w:t>
      </w:r>
      <w:r w:rsidR="0023016C">
        <w:t xml:space="preserve"> </w:t>
      </w:r>
      <w:r w:rsidR="00D902D2">
        <w:t xml:space="preserve">  /  </w:t>
      </w:r>
      <w:r>
        <w:t>composite bulk</w:t>
      </w:r>
      <w:r w:rsidR="00D902D2">
        <w:t xml:space="preserve">  /  </w:t>
      </w:r>
      <w:r w:rsidR="00A10CBD">
        <w:t xml:space="preserve"> loose fill</w:t>
      </w:r>
      <w:r w:rsidR="0023016C">
        <w:t xml:space="preserve"> </w:t>
      </w:r>
      <w:r w:rsidR="00D902D2">
        <w:t xml:space="preserve">  /  </w:t>
      </w:r>
      <w:r w:rsidR="00A10CBD">
        <w:t xml:space="preserve">pipe </w:t>
      </w:r>
      <w:r w:rsidR="00D902D2">
        <w:t xml:space="preserve">  /  </w:t>
      </w:r>
      <w:r w:rsidR="00A10CBD">
        <w:t>spray foam</w:t>
      </w:r>
    </w:p>
    <w:p w:rsidR="00D81A17" w:rsidRPr="004147F5" w:rsidRDefault="003E3FFB" w:rsidP="00021A29">
      <w:pPr>
        <w:pStyle w:val="BodyTextIndent"/>
      </w:pPr>
      <w:r>
        <w:t xml:space="preserve">required </w:t>
      </w:r>
      <w:r w:rsidR="00D81A17">
        <w:t>R-value/thickness</w:t>
      </w:r>
      <w:r w:rsidR="00F71940">
        <w:t>:</w:t>
      </w:r>
      <w:r w:rsidR="00D81A17">
        <w:t xml:space="preserve"> SANS 204</w:t>
      </w:r>
    </w:p>
    <w:p w:rsidR="00D81A17" w:rsidRDefault="00D81A17" w:rsidP="00D8008D">
      <w:pPr>
        <w:pStyle w:val="guidancenote"/>
        <w:framePr w:wrap="around"/>
      </w:pPr>
      <w:r>
        <w:t xml:space="preserve">Show all insulation thicknesses on drawings. </w:t>
      </w:r>
      <w:r w:rsidRPr="00671448">
        <w:t>Actual R-value test results may be obtained from the South African Fenestration and Insulation Energy Rating Association (SAFIERA</w:t>
      </w:r>
      <w:r>
        <w:t>).</w:t>
      </w:r>
    </w:p>
    <w:p w:rsidR="00620FD2" w:rsidRDefault="007F1BBD" w:rsidP="00021A29">
      <w:pPr>
        <w:pStyle w:val="BodyTextIndent"/>
      </w:pPr>
      <w:r>
        <w:t xml:space="preserve">required </w:t>
      </w:r>
      <w:r w:rsidR="00D81A17">
        <w:t>fire performance classification</w:t>
      </w:r>
      <w:r w:rsidR="00D81A17" w:rsidRPr="006868C6">
        <w:t xml:space="preserve"> </w:t>
      </w:r>
      <w:r w:rsidR="00D81A17">
        <w:t>of thermally insulated building envelope systems</w:t>
      </w:r>
      <w:r w:rsidR="00F71940">
        <w:t xml:space="preserve">: </w:t>
      </w:r>
      <w:r w:rsidR="00620FD2">
        <w:t>SANS 428</w:t>
      </w:r>
    </w:p>
    <w:p w:rsidR="006D0163" w:rsidRDefault="00620FD2" w:rsidP="00E87C23">
      <w:pPr>
        <w:pStyle w:val="bodytextbullet"/>
        <w:framePr w:wrap="around"/>
      </w:pPr>
      <w:r>
        <w:t>combustability</w:t>
      </w:r>
      <w:r w:rsidR="00222D31">
        <w:t xml:space="preserve">: </w:t>
      </w:r>
      <w:r w:rsidR="006D0163">
        <w:t>A</w:t>
      </w:r>
      <w:r w:rsidR="00D902D2">
        <w:t xml:space="preserve">  /  </w:t>
      </w:r>
      <w:r w:rsidR="006D0163">
        <w:t>B</w:t>
      </w:r>
    </w:p>
    <w:p w:rsidR="00620FD2" w:rsidRDefault="00620FD2" w:rsidP="00D8008D">
      <w:pPr>
        <w:pStyle w:val="guidancenote"/>
        <w:framePr w:wrap="around"/>
      </w:pPr>
      <w:r>
        <w:t>A (non</w:t>
      </w:r>
      <w:r w:rsidR="006D0163">
        <w:t xml:space="preserve"> combustible);</w:t>
      </w:r>
      <w:r w:rsidR="00222D31">
        <w:t xml:space="preserve"> B (combustible)</w:t>
      </w:r>
    </w:p>
    <w:p w:rsidR="006D0163" w:rsidRDefault="00620FD2" w:rsidP="00E87C23">
      <w:pPr>
        <w:pStyle w:val="bodytextbullet"/>
        <w:framePr w:wrap="around"/>
      </w:pPr>
      <w:r>
        <w:t>s</w:t>
      </w:r>
      <w:r w:rsidR="00222D31">
        <w:t xml:space="preserve">urface fire spread properties: </w:t>
      </w:r>
      <w:r w:rsidR="006D0163">
        <w:t>1</w:t>
      </w:r>
      <w:r w:rsidR="00D902D2">
        <w:t xml:space="preserve">  /  </w:t>
      </w:r>
      <w:r w:rsidR="006D0163">
        <w:t>2</w:t>
      </w:r>
      <w:r w:rsidR="00D902D2">
        <w:t xml:space="preserve">  /  </w:t>
      </w:r>
      <w:r w:rsidR="006D0163">
        <w:t>3</w:t>
      </w:r>
      <w:r w:rsidR="00D902D2">
        <w:t xml:space="preserve">  /  </w:t>
      </w:r>
      <w:r w:rsidR="006D0163">
        <w:t>4</w:t>
      </w:r>
      <w:r w:rsidR="00D902D2">
        <w:t xml:space="preserve">  /  </w:t>
      </w:r>
      <w:r w:rsidR="006D0163">
        <w:t>5</w:t>
      </w:r>
      <w:r w:rsidR="00D902D2">
        <w:t xml:space="preserve">  /  </w:t>
      </w:r>
      <w:r w:rsidR="006D0163">
        <w:t>6</w:t>
      </w:r>
    </w:p>
    <w:p w:rsidR="00620FD2" w:rsidRDefault="00620FD2" w:rsidP="00D8008D">
      <w:pPr>
        <w:pStyle w:val="guidancenote"/>
        <w:framePr w:wrap="around"/>
      </w:pPr>
      <w:r>
        <w:t>1 (no flame spread)</w:t>
      </w:r>
      <w:r w:rsidR="00D902D2">
        <w:t xml:space="preserve">  /  </w:t>
      </w:r>
      <w:r w:rsidR="006D0163">
        <w:t xml:space="preserve">2 – 6 </w:t>
      </w:r>
      <w:r w:rsidR="00222D31">
        <w:t>(rapid flame spread)</w:t>
      </w:r>
    </w:p>
    <w:p w:rsidR="00D81A17" w:rsidRDefault="00222D31" w:rsidP="008D2469">
      <w:pPr>
        <w:pStyle w:val="bodytextbullet"/>
        <w:framePr w:wrap="around"/>
      </w:pPr>
      <w:r>
        <w:t xml:space="preserve">application: </w:t>
      </w:r>
      <w:r w:rsidR="00D81A17">
        <w:t>vertical</w:t>
      </w:r>
      <w:r w:rsidR="00D902D2">
        <w:t xml:space="preserve">  /  </w:t>
      </w:r>
      <w:r w:rsidR="00D81A17">
        <w:t>horizontal</w:t>
      </w:r>
      <w:r w:rsidR="00D902D2">
        <w:t xml:space="preserve">  /  </w:t>
      </w:r>
      <w:r w:rsidR="00D81A17">
        <w:t>vertical a</w:t>
      </w:r>
      <w:r>
        <w:t>nd horizontal</w:t>
      </w:r>
      <w:r w:rsidR="00D81A17" w:rsidRPr="00EE5E4E">
        <w:t xml:space="preserve"> </w:t>
      </w:r>
      <w:r w:rsidR="003E3FFB">
        <w:t>/ see drawings</w:t>
      </w:r>
    </w:p>
    <w:p w:rsidR="00D81A17" w:rsidRDefault="00D81A17" w:rsidP="00D8008D">
      <w:pPr>
        <w:pStyle w:val="guidancenote"/>
        <w:framePr w:wrap="around"/>
      </w:pPr>
      <w:r>
        <w:t xml:space="preserve">Consult </w:t>
      </w:r>
      <w:r w:rsidR="004D0418" w:rsidRPr="004D0418">
        <w:t>SANS</w:t>
      </w:r>
      <w:r w:rsidRPr="001F4B1C">
        <w:t xml:space="preserve"> 10400-T</w:t>
      </w:r>
      <w:r>
        <w:t xml:space="preserve"> for fire performance requirements. </w:t>
      </w:r>
    </w:p>
    <w:p w:rsidR="00294597" w:rsidRDefault="00294597" w:rsidP="00294597">
      <w:pPr>
        <w:pStyle w:val="Heading4"/>
      </w:pPr>
      <w:r>
        <w:t>rigid board</w:t>
      </w:r>
    </w:p>
    <w:p w:rsidR="003E3FFB" w:rsidRDefault="003E3FFB" w:rsidP="00021A29">
      <w:pPr>
        <w:pStyle w:val="BodyTextIndent"/>
      </w:pPr>
      <w:r>
        <w:t>material: EPS / XPS / EPU</w:t>
      </w:r>
    </w:p>
    <w:p w:rsidR="004741FB" w:rsidRDefault="00273CE9" w:rsidP="00021A29">
      <w:pPr>
        <w:pStyle w:val="BodyTextIndent"/>
      </w:pPr>
      <w:r>
        <w:t>expanded polystyrene (EPS)</w:t>
      </w:r>
      <w:r w:rsidR="007F4003">
        <w:t xml:space="preserve"> grade</w:t>
      </w:r>
      <w:r w:rsidR="00976769">
        <w:t xml:space="preserve">: 16D-85 </w:t>
      </w:r>
      <w:r w:rsidR="00D902D2">
        <w:t xml:space="preserve">  /  </w:t>
      </w:r>
      <w:r w:rsidR="00976769">
        <w:t xml:space="preserve"> 24D-170 </w:t>
      </w:r>
      <w:r w:rsidR="00D902D2">
        <w:t xml:space="preserve">  /  </w:t>
      </w:r>
      <w:r w:rsidR="00976769">
        <w:t xml:space="preserve"> 32D-225</w:t>
      </w:r>
    </w:p>
    <w:p w:rsidR="00273CE9" w:rsidRDefault="007F4003" w:rsidP="00D8008D">
      <w:pPr>
        <w:pStyle w:val="guidancenote"/>
        <w:framePr w:wrap="around"/>
      </w:pPr>
      <w:r>
        <w:t>16D-85 (standard)</w:t>
      </w:r>
      <w:r w:rsidR="004741FB">
        <w:t xml:space="preserve">; </w:t>
      </w:r>
      <w:r w:rsidR="00273CE9">
        <w:t>24D-170 (high)</w:t>
      </w:r>
      <w:r w:rsidR="004741FB">
        <w:t xml:space="preserve">; </w:t>
      </w:r>
      <w:r w:rsidR="00273CE9">
        <w:t>32D-225 (extra high)</w:t>
      </w:r>
      <w:r w:rsidR="004741FB" w:rsidRPr="004741FB">
        <w:t xml:space="preserve"> </w:t>
      </w:r>
      <w:r w:rsidR="004741FB">
        <w:t>(density kg/m³–compressive strength kPa)</w:t>
      </w:r>
    </w:p>
    <w:p w:rsidR="00273CE9" w:rsidRDefault="00273CE9" w:rsidP="00D8008D">
      <w:pPr>
        <w:pStyle w:val="guidancenote"/>
        <w:framePr w:wrap="around"/>
      </w:pPr>
      <w:r>
        <w:t xml:space="preserve">EPS is combustible on its own but claimed to be fire-safe in a masonry cavity </w:t>
      </w:r>
      <w:r w:rsidR="007F1BBD">
        <w:t xml:space="preserve">with closed reveals </w:t>
      </w:r>
      <w:r>
        <w:t xml:space="preserve">(see EPSASA leaflet </w:t>
      </w:r>
      <w:r w:rsidRPr="0045380B">
        <w:rPr>
          <w:i/>
        </w:rPr>
        <w:t>EPS Cavity Wall Insulation</w:t>
      </w:r>
      <w:r>
        <w:t>). EPS will resist the passage of moisture. Panel width: 600 mm; thicknesses: 25, 30, 40, 50 (ex stock), 60, 70, 80 (to order)</w:t>
      </w:r>
    </w:p>
    <w:p w:rsidR="0009379C" w:rsidRDefault="0009379C" w:rsidP="00021A29">
      <w:pPr>
        <w:pStyle w:val="BodyTextIndent"/>
      </w:pPr>
      <w:r>
        <w:t xml:space="preserve">face: </w:t>
      </w:r>
      <w:r w:rsidR="00976769">
        <w:t>plain</w:t>
      </w:r>
      <w:r w:rsidR="00D902D2">
        <w:t xml:space="preserve">  /  </w:t>
      </w:r>
      <w:r>
        <w:t>foil</w:t>
      </w:r>
      <w:r w:rsidR="00D902D2">
        <w:t xml:space="preserve">  /  </w:t>
      </w:r>
      <w:r>
        <w:t>…</w:t>
      </w:r>
    </w:p>
    <w:p w:rsidR="003C2E03" w:rsidRDefault="003C2E03" w:rsidP="00021A29">
      <w:pPr>
        <w:pStyle w:val="BodyTextIndent"/>
      </w:pPr>
      <w:r>
        <w:t>edge</w:t>
      </w:r>
      <w:r w:rsidR="00976769">
        <w:t xml:space="preserve">: </w:t>
      </w:r>
      <w:r w:rsidR="00E87C23">
        <w:t>square</w:t>
      </w:r>
      <w:r w:rsidR="00D902D2">
        <w:t xml:space="preserve">  /  </w:t>
      </w:r>
      <w:r w:rsidR="00976769">
        <w:t>shiplap</w:t>
      </w:r>
      <w:r w:rsidR="00D902D2">
        <w:t xml:space="preserve">  /  </w:t>
      </w:r>
      <w:r w:rsidR="00976769">
        <w:t>tongue and groove</w:t>
      </w:r>
    </w:p>
    <w:p w:rsidR="009C0EFF" w:rsidRDefault="009C0EFF" w:rsidP="009C0EFF">
      <w:pPr>
        <w:pStyle w:val="Heading4"/>
      </w:pPr>
      <w:r>
        <w:t>fibre mats</w:t>
      </w:r>
      <w:r w:rsidR="00EB2FC8">
        <w:t>/batts</w:t>
      </w:r>
    </w:p>
    <w:p w:rsidR="0009379C" w:rsidRDefault="0023016C" w:rsidP="00021A29">
      <w:pPr>
        <w:pStyle w:val="BodyTextIndent"/>
      </w:pPr>
      <w:r>
        <w:t xml:space="preserve">form: </w:t>
      </w:r>
      <w:r w:rsidR="00331BDF">
        <w:t>mats (flexible)</w:t>
      </w:r>
      <w:r w:rsidR="00D902D2">
        <w:t xml:space="preserve">  /  </w:t>
      </w:r>
      <w:r w:rsidR="00331BDF">
        <w:t>batts (rigid)</w:t>
      </w:r>
    </w:p>
    <w:p w:rsidR="0023016C" w:rsidRPr="0023016C" w:rsidRDefault="0009379C" w:rsidP="00021A29">
      <w:pPr>
        <w:pStyle w:val="BodyTextIndent"/>
      </w:pPr>
      <w:r>
        <w:t xml:space="preserve">face: </w:t>
      </w:r>
      <w:r w:rsidR="00976769">
        <w:t>plain</w:t>
      </w:r>
      <w:r w:rsidR="00D902D2">
        <w:t xml:space="preserve">  /  </w:t>
      </w:r>
      <w:r w:rsidR="00331BDF">
        <w:t>foil</w:t>
      </w:r>
      <w:r w:rsidR="00D902D2">
        <w:t xml:space="preserve">  /  </w:t>
      </w:r>
      <w:r>
        <w:t>…</w:t>
      </w:r>
    </w:p>
    <w:p w:rsidR="009C0EFF" w:rsidRDefault="00331BDF" w:rsidP="00D8008D">
      <w:pPr>
        <w:pStyle w:val="guidancenote"/>
        <w:framePr w:wrap="around"/>
      </w:pPr>
      <w:r>
        <w:t xml:space="preserve">Typical fibres are mineral (rock wool, glass wool), synthetic (polyester, polyethylene), and natural (wool). </w:t>
      </w:r>
      <w:r w:rsidR="007F4003">
        <w:t>F</w:t>
      </w:r>
      <w:r w:rsidR="009C0EFF">
        <w:t>ibre insulation is not recommended in partial fill masonry cavity construction – consult manufacturer.</w:t>
      </w:r>
    </w:p>
    <w:p w:rsidR="009C0EFF" w:rsidRDefault="009C0EFF" w:rsidP="009C0EFF">
      <w:pPr>
        <w:pStyle w:val="Heading4"/>
      </w:pPr>
      <w:r>
        <w:t>reflective foil</w:t>
      </w:r>
    </w:p>
    <w:p w:rsidR="009C0EFF" w:rsidRDefault="009C0EFF" w:rsidP="00021A29">
      <w:pPr>
        <w:pStyle w:val="BodyTextIndent"/>
      </w:pPr>
      <w:r>
        <w:t>reflective foil class</w:t>
      </w:r>
      <w:r w:rsidR="007F1BBD">
        <w:t xml:space="preserve">: </w:t>
      </w:r>
      <w:r w:rsidR="002A4F36">
        <w:t xml:space="preserve">A / </w:t>
      </w:r>
      <w:r w:rsidR="00976769">
        <w:t xml:space="preserve">B </w:t>
      </w:r>
      <w:r w:rsidR="002A4F36">
        <w:t>/ C / D</w:t>
      </w:r>
    </w:p>
    <w:p w:rsidR="009C0EFF" w:rsidRDefault="00976769" w:rsidP="00D8008D">
      <w:pPr>
        <w:pStyle w:val="guidancenote"/>
        <w:framePr w:wrap="around"/>
      </w:pPr>
      <w:r>
        <w:t>A (reinforced, both surfaces reflective)</w:t>
      </w:r>
      <w:r w:rsidR="002A4F36">
        <w:t>,</w:t>
      </w:r>
      <w:r w:rsidR="00D902D2">
        <w:t xml:space="preserve"> </w:t>
      </w:r>
      <w:r>
        <w:t>B (reinforced, one surface reflective)</w:t>
      </w:r>
      <w:r w:rsidR="002A4F36">
        <w:t>,</w:t>
      </w:r>
      <w:r w:rsidR="00D902D2">
        <w:t xml:space="preserve"> </w:t>
      </w:r>
      <w:r>
        <w:t>C (unreinforced, both surfaces reflective)</w:t>
      </w:r>
      <w:r w:rsidR="002A4F36">
        <w:t>,</w:t>
      </w:r>
      <w:r w:rsidR="00D902D2">
        <w:t xml:space="preserve"> </w:t>
      </w:r>
      <w:r>
        <w:t>D (unreinforced, one surface reflective)</w:t>
      </w:r>
      <w:r w:rsidR="007A526F">
        <w:t xml:space="preserve">. </w:t>
      </w:r>
      <w:r w:rsidR="009C0EFF">
        <w:t xml:space="preserve">Foil may double as an </w:t>
      </w:r>
      <w:r w:rsidR="009C0EFF" w:rsidRPr="006A7538">
        <w:t>effective vapour barrier</w:t>
      </w:r>
      <w:r w:rsidR="009C0EFF">
        <w:t>. See additional notes on foil at end of this section.</w:t>
      </w:r>
    </w:p>
    <w:p w:rsidR="002A4F36" w:rsidRDefault="002A4F36" w:rsidP="00D8008D">
      <w:pPr>
        <w:pStyle w:val="guidancenote"/>
        <w:framePr w:wrap="around"/>
      </w:pPr>
      <w:r w:rsidRPr="005A1753">
        <w:t xml:space="preserve">The thermal resistance of reflective insulation varies with the direction of heat flow through it, i.e. vertical, horizontal or sloped, </w:t>
      </w:r>
      <w:r>
        <w:t xml:space="preserve">and </w:t>
      </w:r>
      <w:r w:rsidRPr="005A1753">
        <w:t>the number and defined thicknes of air spaces</w:t>
      </w:r>
      <w:r>
        <w:t xml:space="preserve"> it faces. It is important that </w:t>
      </w:r>
      <w:r w:rsidRPr="005A1753">
        <w:t>bright surfaces facing air space</w:t>
      </w:r>
      <w:r>
        <w:t>s</w:t>
      </w:r>
      <w:r w:rsidRPr="005A1753">
        <w:t xml:space="preserve"> remain untarnished on </w:t>
      </w:r>
      <w:r>
        <w:t>at least</w:t>
      </w:r>
      <w:r w:rsidRPr="005A1753">
        <w:t xml:space="preserve"> one surface.</w:t>
      </w:r>
    </w:p>
    <w:p w:rsidR="003E3FFB" w:rsidRDefault="009C0EFF" w:rsidP="00D8008D">
      <w:pPr>
        <w:pStyle w:val="guidancenote"/>
        <w:framePr w:wrap="around"/>
      </w:pPr>
      <w:r w:rsidRPr="005A1753">
        <w:t>The difference in direction of heat flow is generally marginal for bulk insulation but can be pronounced for reflective insulation. Reflective insulation is more effective at reducing summer heat gain than reducing winter heat loss.</w:t>
      </w:r>
    </w:p>
    <w:p w:rsidR="003E3FFB" w:rsidRDefault="003E3FFB" w:rsidP="003E3FFB"/>
    <w:p w:rsidR="009C0EFF" w:rsidRPr="005A1753" w:rsidRDefault="009C0EFF" w:rsidP="003E3FFB">
      <w:r w:rsidRPr="005A1753">
        <w:lastRenderedPageBreak/>
        <w:t xml:space="preserve"> </w:t>
      </w:r>
    </w:p>
    <w:p w:rsidR="009C0EFF" w:rsidRPr="005A1753" w:rsidRDefault="009C0EFF" w:rsidP="00D8008D">
      <w:pPr>
        <w:pStyle w:val="guidancenote"/>
        <w:framePr w:wrap="around"/>
      </w:pPr>
      <w:r w:rsidRPr="005A1753">
        <w:t>Reflective foils are valuable when used in combination with bulk insulation for improved performance.</w:t>
      </w:r>
    </w:p>
    <w:p w:rsidR="009C0EFF" w:rsidRDefault="009C0EFF" w:rsidP="00D8008D">
      <w:pPr>
        <w:pStyle w:val="guidancenote"/>
        <w:framePr w:wrap="around"/>
      </w:pPr>
      <w:r w:rsidRPr="005A1753">
        <w:t>Composite bulk and reflective materials are available that combine some features of both types. Examples include foil bonded to bulk insulation, whether blankets, batts or boards, i.e. foil faced blankets, foil faced batts and foil faced boards.</w:t>
      </w:r>
    </w:p>
    <w:p w:rsidR="009C0EFF" w:rsidRDefault="009C0EFF" w:rsidP="009C0EFF">
      <w:pPr>
        <w:pStyle w:val="Heading4"/>
      </w:pPr>
      <w:r>
        <w:t>metal faced insulation panels</w:t>
      </w:r>
    </w:p>
    <w:p w:rsidR="00EE6387" w:rsidRDefault="00EE6387" w:rsidP="00D8008D">
      <w:pPr>
        <w:pStyle w:val="guidancenote"/>
        <w:framePr w:wrap="around"/>
      </w:pPr>
      <w:r>
        <w:t>For use in buildings, cold rooms and hot rooms, interior and exterior.</w:t>
      </w:r>
    </w:p>
    <w:p w:rsidR="00EE6387" w:rsidRDefault="009C0EFF" w:rsidP="00021A29">
      <w:pPr>
        <w:pStyle w:val="BodyTextIndent"/>
      </w:pPr>
      <w:r w:rsidRPr="00270191">
        <w:t>corro</w:t>
      </w:r>
      <w:r>
        <w:t>sion comparison index</w:t>
      </w:r>
      <w:r w:rsidR="00E87C23">
        <w:t xml:space="preserve"> of panel-facing coating</w:t>
      </w:r>
      <w:r w:rsidR="00976769">
        <w:t xml:space="preserve">: </w:t>
      </w:r>
      <w:r>
        <w:t>1</w:t>
      </w:r>
      <w:r w:rsidR="00D902D2">
        <w:t xml:space="preserve">  /  </w:t>
      </w:r>
      <w:r>
        <w:t>2</w:t>
      </w:r>
      <w:r w:rsidR="00D902D2">
        <w:t xml:space="preserve">  /  </w:t>
      </w:r>
      <w:r>
        <w:t>3</w:t>
      </w:r>
      <w:r w:rsidR="00D902D2">
        <w:t xml:space="preserve">  /  </w:t>
      </w:r>
      <w:r>
        <w:t>4</w:t>
      </w:r>
    </w:p>
    <w:p w:rsidR="009C0EFF" w:rsidRDefault="00D92E9F" w:rsidP="00021A29">
      <w:pPr>
        <w:pStyle w:val="BodyTextIndent"/>
      </w:pPr>
      <w:r>
        <w:t>core insulation</w:t>
      </w:r>
      <w:r w:rsidR="00976769">
        <w:t xml:space="preserve">: </w:t>
      </w:r>
      <w:r w:rsidR="009C0EFF">
        <w:t>calcium silicate</w:t>
      </w:r>
      <w:r w:rsidR="00D902D2">
        <w:t xml:space="preserve">  /  </w:t>
      </w:r>
      <w:r w:rsidR="009C0EFF">
        <w:t>mineral fibre</w:t>
      </w:r>
      <w:r w:rsidR="00D902D2">
        <w:t xml:space="preserve">  /  </w:t>
      </w:r>
      <w:r w:rsidR="009C0EFF">
        <w:t>polyisocyanurate</w:t>
      </w:r>
      <w:r w:rsidR="00D902D2">
        <w:t xml:space="preserve">  /  </w:t>
      </w:r>
      <w:r w:rsidR="009C0EFF">
        <w:t>polyphen</w:t>
      </w:r>
      <w:r w:rsidR="00D902D2">
        <w:t xml:space="preserve">  /  </w:t>
      </w:r>
      <w:r w:rsidR="009C0EFF">
        <w:t>polystyrene</w:t>
      </w:r>
      <w:r w:rsidR="00D902D2">
        <w:t xml:space="preserve">  /  </w:t>
      </w:r>
      <w:r w:rsidR="009C0EFF">
        <w:t>polyurethane</w:t>
      </w:r>
      <w:r w:rsidR="00D902D2">
        <w:t xml:space="preserve">  /  </w:t>
      </w:r>
      <w:r w:rsidR="009C0EFF">
        <w:t>rockwool</w:t>
      </w:r>
      <w:r w:rsidR="007F4003">
        <w:t xml:space="preserve"> </w:t>
      </w:r>
    </w:p>
    <w:p w:rsidR="009C0EFF" w:rsidRDefault="00D92E9F" w:rsidP="00021A29">
      <w:pPr>
        <w:pStyle w:val="BodyTextIndent"/>
      </w:pPr>
      <w:r>
        <w:t>facing</w:t>
      </w:r>
      <w:r w:rsidR="00976769">
        <w:t xml:space="preserve">: </w:t>
      </w:r>
      <w:r w:rsidR="009C0EFF">
        <w:t>chromadek</w:t>
      </w:r>
      <w:r w:rsidR="00D902D2">
        <w:t xml:space="preserve">  /  </w:t>
      </w:r>
      <w:r w:rsidR="009C0EFF">
        <w:t>galvanized steel</w:t>
      </w:r>
      <w:r w:rsidR="00D902D2">
        <w:t xml:space="preserve">  /  </w:t>
      </w:r>
      <w:r w:rsidR="009C0EFF">
        <w:t>PVC laminated galvanized steel</w:t>
      </w:r>
      <w:r w:rsidR="00D902D2">
        <w:t xml:space="preserve">  /  </w:t>
      </w:r>
      <w:r w:rsidR="009C0EFF">
        <w:t>stainless steel</w:t>
      </w:r>
      <w:r w:rsidR="00D902D2">
        <w:t xml:space="preserve">  /  </w:t>
      </w:r>
      <w:r w:rsidR="009C0EFF">
        <w:t>zincalume</w:t>
      </w:r>
    </w:p>
    <w:p w:rsidR="009C0EFF" w:rsidRDefault="009C0EFF" w:rsidP="00D8008D">
      <w:pPr>
        <w:pStyle w:val="guidancenote"/>
        <w:framePr w:wrap="around"/>
      </w:pPr>
      <w:r>
        <w:t>Metal faced insulation panels are typically used in cold storage systems.</w:t>
      </w:r>
      <w:r w:rsidRPr="00E848B6">
        <w:t xml:space="preserve"> </w:t>
      </w:r>
      <w:r>
        <w:t>Consult TPMA (Thermal Panel Manufacturer’s Association)</w:t>
      </w:r>
      <w:r w:rsidR="00DB36F1">
        <w:t>.</w:t>
      </w:r>
    </w:p>
    <w:p w:rsidR="00D81A17" w:rsidRDefault="00D81A17" w:rsidP="00D81A17">
      <w:pPr>
        <w:pStyle w:val="Heading4"/>
      </w:pPr>
      <w:r>
        <w:t>loose fill</w:t>
      </w:r>
    </w:p>
    <w:p w:rsidR="00D81A17" w:rsidRPr="005F2105" w:rsidRDefault="00D81A17" w:rsidP="00021A29">
      <w:pPr>
        <w:pStyle w:val="BodyTextIndent"/>
      </w:pPr>
      <w:r>
        <w:t>loose fill</w:t>
      </w:r>
      <w:r w:rsidR="00976769">
        <w:t>: pellets or granules</w:t>
      </w:r>
      <w:r w:rsidR="00D902D2">
        <w:t xml:space="preserve">  /  </w:t>
      </w:r>
      <w:r w:rsidR="00976769">
        <w:t>cellulose.</w:t>
      </w:r>
    </w:p>
    <w:p w:rsidR="00116A91" w:rsidRDefault="00DF5D5A" w:rsidP="00186190">
      <w:pPr>
        <w:pStyle w:val="Heading3"/>
      </w:pPr>
      <w:r>
        <w:t>6.1.2</w:t>
      </w:r>
      <w:r>
        <w:tab/>
      </w:r>
      <w:r w:rsidR="00116A91" w:rsidRPr="00186190">
        <w:t>Installation</w:t>
      </w:r>
    </w:p>
    <w:p w:rsidR="00116A91" w:rsidRPr="00116A91" w:rsidRDefault="009F61FB" w:rsidP="00021A29">
      <w:pPr>
        <w:pStyle w:val="BodyTextIndent"/>
      </w:pPr>
      <w:r>
        <w:t>s</w:t>
      </w:r>
      <w:r w:rsidR="001B7634">
        <w:t>ystem</w:t>
      </w:r>
      <w:r w:rsidR="00976769">
        <w:t xml:space="preserve">: </w:t>
      </w:r>
      <w:r w:rsidR="00116A91">
        <w:t>SANS 204</w:t>
      </w:r>
      <w:r w:rsidR="00D902D2">
        <w:t xml:space="preserve">  /  </w:t>
      </w:r>
      <w:r w:rsidR="00116A91">
        <w:t>rational design</w:t>
      </w:r>
    </w:p>
    <w:p w:rsidR="000B0C21" w:rsidRDefault="000B0C21" w:rsidP="009F61FB">
      <w:pPr>
        <w:pStyle w:val="Heading4"/>
        <w:rPr>
          <w:lang w:eastAsia="en-US"/>
        </w:rPr>
      </w:pPr>
      <w:r>
        <w:rPr>
          <w:lang w:eastAsia="en-US"/>
        </w:rPr>
        <w:t>masonry cavity wall insulation</w:t>
      </w:r>
    </w:p>
    <w:p w:rsidR="000B0C21" w:rsidRPr="000B0C21" w:rsidRDefault="000B0C21" w:rsidP="00021A29">
      <w:pPr>
        <w:pStyle w:val="BodyTextIndent"/>
        <w:rPr>
          <w:lang w:eastAsia="en-US"/>
        </w:rPr>
      </w:pPr>
      <w:r>
        <w:rPr>
          <w:lang w:eastAsia="en-US"/>
        </w:rPr>
        <w:t>type</w:t>
      </w:r>
      <w:r w:rsidR="00976769">
        <w:t xml:space="preserve">: </w:t>
      </w:r>
      <w:r>
        <w:t>full fill cavity</w:t>
      </w:r>
      <w:r w:rsidR="00D902D2">
        <w:t xml:space="preserve">  /  </w:t>
      </w:r>
      <w:r>
        <w:t>p</w:t>
      </w:r>
      <w:r w:rsidR="00976769">
        <w:t>artial fill cavity</w:t>
      </w:r>
      <w:r w:rsidR="00D902D2">
        <w:t xml:space="preserve">  /  </w:t>
      </w:r>
      <w:r w:rsidR="00976769">
        <w:t>loose fill</w:t>
      </w:r>
      <w:r w:rsidR="00145AF2">
        <w:t xml:space="preserve">  /  see drawings</w:t>
      </w:r>
    </w:p>
    <w:p w:rsidR="00B57085" w:rsidRDefault="00B57085" w:rsidP="00D8008D">
      <w:pPr>
        <w:pStyle w:val="guidancenote"/>
        <w:framePr w:wrap="around"/>
      </w:pPr>
      <w:r>
        <w:t>Insulation can be installed full fill in cavities in most areas where cavity walls are not required to prevent moisture migration, or where walls are plastered and painted or protected by roof overhangs</w:t>
      </w:r>
      <w:r w:rsidR="00A07D62" w:rsidRPr="00A07D62">
        <w:t xml:space="preserve"> </w:t>
      </w:r>
      <w:r w:rsidR="00A07D62">
        <w:t>of &gt;750 mm</w:t>
      </w:r>
      <w:r>
        <w:t>.</w:t>
      </w:r>
    </w:p>
    <w:p w:rsidR="00B57085" w:rsidRDefault="00B57085" w:rsidP="00D8008D">
      <w:pPr>
        <w:pStyle w:val="guidancenote"/>
        <w:framePr w:wrap="around"/>
      </w:pPr>
      <w:r>
        <w:t>Insulation should be installed partial fill in cavities where the cavity also serves as a moisture barrier against wind-driven rain, mostly in winter rainfall areas, but also in cases of exposed face brick walls in general (e.g. gable walls, walls without roof overhangs, high buildings).</w:t>
      </w:r>
    </w:p>
    <w:p w:rsidR="00B57085" w:rsidRDefault="00B57085" w:rsidP="00D8008D">
      <w:pPr>
        <w:pStyle w:val="guidancenote"/>
        <w:framePr w:wrap="around"/>
      </w:pPr>
      <w:r>
        <w:t xml:space="preserve">In exposed walls, filling cavities with loose fill insulation may result in insulation becoming wet, losing its insulation value and causing dampness on the inner leaf. </w:t>
      </w:r>
    </w:p>
    <w:p w:rsidR="00B57085" w:rsidRDefault="00B57085" w:rsidP="00D8008D">
      <w:pPr>
        <w:pStyle w:val="guidancenote"/>
        <w:framePr w:wrap="around"/>
      </w:pPr>
      <w:r>
        <w:t>Filling of concrete block cores with any type of insulation offers little energy savings since the majority of heat is conducted through the webs and mortar joints.</w:t>
      </w:r>
      <w:r w:rsidRPr="00C95A19">
        <w:t xml:space="preserve"> </w:t>
      </w:r>
    </w:p>
    <w:p w:rsidR="009F61FB" w:rsidRDefault="009F61FB" w:rsidP="009F61FB">
      <w:pPr>
        <w:pStyle w:val="Heading4"/>
        <w:rPr>
          <w:lang w:eastAsia="en-US"/>
        </w:rPr>
      </w:pPr>
      <w:r>
        <w:rPr>
          <w:lang w:eastAsia="en-US"/>
        </w:rPr>
        <w:t xml:space="preserve">masonry </w:t>
      </w:r>
      <w:r w:rsidR="00132F69">
        <w:rPr>
          <w:lang w:eastAsia="en-US"/>
        </w:rPr>
        <w:t xml:space="preserve">wall </w:t>
      </w:r>
      <w:r>
        <w:rPr>
          <w:lang w:eastAsia="en-US"/>
        </w:rPr>
        <w:t xml:space="preserve">external </w:t>
      </w:r>
      <w:r w:rsidR="00132F69">
        <w:rPr>
          <w:lang w:eastAsia="en-US"/>
        </w:rPr>
        <w:t xml:space="preserve">face </w:t>
      </w:r>
      <w:r>
        <w:rPr>
          <w:lang w:eastAsia="en-US"/>
        </w:rPr>
        <w:t>insulation</w:t>
      </w:r>
    </w:p>
    <w:p w:rsidR="00F20EF5" w:rsidRDefault="00715884" w:rsidP="00021A29">
      <w:pPr>
        <w:pStyle w:val="BodyTextIndent"/>
        <w:rPr>
          <w:lang w:eastAsia="en-US"/>
        </w:rPr>
      </w:pPr>
      <w:r>
        <w:rPr>
          <w:lang w:eastAsia="en-US"/>
        </w:rPr>
        <w:t xml:space="preserve">masonry </w:t>
      </w:r>
      <w:r w:rsidR="00132F69">
        <w:rPr>
          <w:lang w:eastAsia="en-US"/>
        </w:rPr>
        <w:t xml:space="preserve">wall </w:t>
      </w:r>
      <w:r>
        <w:rPr>
          <w:lang w:eastAsia="en-US"/>
        </w:rPr>
        <w:t>e</w:t>
      </w:r>
      <w:r w:rsidR="00C95A19">
        <w:rPr>
          <w:lang w:eastAsia="en-US"/>
        </w:rPr>
        <w:t xml:space="preserve">xternal </w:t>
      </w:r>
      <w:r w:rsidR="00132F69">
        <w:rPr>
          <w:lang w:eastAsia="en-US"/>
        </w:rPr>
        <w:t xml:space="preserve">face </w:t>
      </w:r>
      <w:r w:rsidR="00C95A19">
        <w:rPr>
          <w:lang w:eastAsia="en-US"/>
        </w:rPr>
        <w:t>insulation</w:t>
      </w:r>
      <w:r w:rsidR="007F1BBD">
        <w:t>: …</w:t>
      </w:r>
    </w:p>
    <w:p w:rsidR="001B7634" w:rsidRDefault="001B7634" w:rsidP="00D8008D">
      <w:pPr>
        <w:pStyle w:val="guidancenote"/>
        <w:framePr w:wrap="around"/>
      </w:pPr>
      <w:r>
        <w:t>Omit if default (patent system of EPS external insulation bonded and mechanically fixed to dry, sound and flat surface, finished with reinforced polymeric plaster) is acceptable, or specify alternative.</w:t>
      </w:r>
    </w:p>
    <w:p w:rsidR="00C95A19" w:rsidRPr="00F20EF5" w:rsidRDefault="00C95A19" w:rsidP="00D8008D">
      <w:pPr>
        <w:pStyle w:val="guidancenote"/>
        <w:framePr w:wrap="around"/>
        <w:rPr>
          <w:lang w:eastAsia="en-US"/>
        </w:rPr>
      </w:pPr>
      <w:r>
        <w:t>Installing insulation against internal face of envelope wall would result in losing capacitive insulation of internal leaf (thermal mass).</w:t>
      </w:r>
    </w:p>
    <w:p w:rsidR="00132F69" w:rsidRDefault="00132F69" w:rsidP="00132F69">
      <w:pPr>
        <w:pStyle w:val="Heading4"/>
      </w:pPr>
      <w:r>
        <w:t>pitched roof/ceiling insulation</w:t>
      </w:r>
    </w:p>
    <w:p w:rsidR="00132F69" w:rsidRDefault="00132F69" w:rsidP="00021A29">
      <w:pPr>
        <w:pStyle w:val="BodyTextIndent"/>
      </w:pPr>
      <w:r>
        <w:t>system: reflective foil under roof covering</w:t>
      </w:r>
      <w:r w:rsidR="00D902D2">
        <w:t xml:space="preserve">  /  </w:t>
      </w:r>
      <w:r>
        <w:t>bulk insulation on ceiling</w:t>
      </w:r>
      <w:r w:rsidR="00D902D2">
        <w:t xml:space="preserve">  /  </w:t>
      </w:r>
      <w:r>
        <w:t>foil + bulk</w:t>
      </w:r>
      <w:r w:rsidR="00145AF2">
        <w:t xml:space="preserve"> / see drawings</w:t>
      </w:r>
    </w:p>
    <w:p w:rsidR="009F61FB" w:rsidRDefault="009F61FB" w:rsidP="009F61FB">
      <w:pPr>
        <w:pStyle w:val="Heading4"/>
      </w:pPr>
      <w:r>
        <w:t>flat roof insulation</w:t>
      </w:r>
    </w:p>
    <w:p w:rsidR="00FF7457" w:rsidRDefault="00FF7457" w:rsidP="00021A29">
      <w:pPr>
        <w:pStyle w:val="BodyTextIndent"/>
      </w:pPr>
      <w:r>
        <w:t>material: rigid EPS insulation density 32D</w:t>
      </w:r>
    </w:p>
    <w:p w:rsidR="001B7634" w:rsidRDefault="001B7634" w:rsidP="00021A29">
      <w:pPr>
        <w:pStyle w:val="BodyTextIndent"/>
      </w:pPr>
      <w:r>
        <w:t>flat roof insulation</w:t>
      </w:r>
      <w:r w:rsidR="00715884">
        <w:t xml:space="preserve"> </w:t>
      </w:r>
      <w:r w:rsidR="0056129E">
        <w:t xml:space="preserve">position: </w:t>
      </w:r>
      <w:r w:rsidR="00715884">
        <w:fldChar w:fldCharType="begin"/>
      </w:r>
      <w:r w:rsidR="00715884">
        <w:instrText xml:space="preserve"> XE "</w:instrText>
      </w:r>
      <w:r w:rsidR="00715884" w:rsidRPr="00DF4C3C">
        <w:instrText>flat roof insulation</w:instrText>
      </w:r>
      <w:r w:rsidR="00715884">
        <w:instrText xml:space="preserve">" </w:instrText>
      </w:r>
      <w:r w:rsidR="00715884">
        <w:fldChar w:fldCharType="end"/>
      </w:r>
      <w:r>
        <w:t>over waterproofing</w:t>
      </w:r>
      <w:r w:rsidR="00D902D2">
        <w:t xml:space="preserve">  /  </w:t>
      </w:r>
      <w:r w:rsidR="0056129E">
        <w:t>under screed</w:t>
      </w:r>
    </w:p>
    <w:p w:rsidR="00715884" w:rsidRDefault="00393068" w:rsidP="00D8008D">
      <w:pPr>
        <w:pStyle w:val="guidancenote"/>
        <w:framePr w:wrap="around"/>
      </w:pPr>
      <w:r>
        <w:t xml:space="preserve">Insulation on flat trafficable concrete roofs </w:t>
      </w:r>
      <w:r w:rsidRPr="006063CB">
        <w:t>should be firm enough to support the waterproofing system and foreseeable loadings</w:t>
      </w:r>
      <w:r w:rsidR="00145AF2">
        <w:t>, i.e.under screed</w:t>
      </w:r>
      <w:r w:rsidRPr="006063CB">
        <w:t xml:space="preserve">. </w:t>
      </w:r>
      <w:r w:rsidR="00715884">
        <w:t>See Section 8 for further particulars</w:t>
      </w:r>
      <w:r w:rsidR="00FF7457">
        <w:t>.</w:t>
      </w:r>
    </w:p>
    <w:p w:rsidR="008A3B01" w:rsidRDefault="008A3B01" w:rsidP="008A3B01">
      <w:pPr>
        <w:pStyle w:val="Heading4"/>
      </w:pPr>
      <w:r>
        <w:t>floor insulation</w:t>
      </w:r>
    </w:p>
    <w:p w:rsidR="00760EA4" w:rsidRDefault="00760EA4" w:rsidP="00021A29">
      <w:pPr>
        <w:pStyle w:val="BodyTextIndent"/>
      </w:pPr>
      <w:r>
        <w:t>under floor slab insulation</w:t>
      </w:r>
      <w:r w:rsidR="0056129E">
        <w:t>: required</w:t>
      </w:r>
      <w:r w:rsidR="00D902D2">
        <w:t xml:space="preserve">  /  </w:t>
      </w:r>
      <w:r w:rsidR="006D0163">
        <w:t>not required</w:t>
      </w:r>
    </w:p>
    <w:p w:rsidR="00760EA4" w:rsidRDefault="00760EA4" w:rsidP="00D8008D">
      <w:pPr>
        <w:pStyle w:val="guidancenote"/>
        <w:framePr w:wrap="around"/>
      </w:pPr>
      <w:r>
        <w:lastRenderedPageBreak/>
        <w:t>In case of in-slab heating</w:t>
      </w:r>
      <w:r w:rsidR="00363300" w:rsidRPr="00363300">
        <w:t xml:space="preserve"> </w:t>
      </w:r>
      <w:r w:rsidR="00363300">
        <w:t>as required by SANS 204</w:t>
      </w:r>
      <w:r>
        <w:t>.</w:t>
      </w:r>
    </w:p>
    <w:p w:rsidR="009F61FB" w:rsidRDefault="002036EF" w:rsidP="00862DEA">
      <w:pPr>
        <w:pStyle w:val="Heading2"/>
      </w:pPr>
      <w:bookmarkStart w:id="109" w:name="_Toc396636318"/>
      <w:r>
        <w:t>6.2</w:t>
      </w:r>
      <w:r>
        <w:tab/>
      </w:r>
      <w:r w:rsidR="009F61FB">
        <w:t>Vapour barriers</w:t>
      </w:r>
      <w:bookmarkEnd w:id="109"/>
    </w:p>
    <w:p w:rsidR="00EF3785" w:rsidRDefault="009F4894" w:rsidP="00021A29">
      <w:pPr>
        <w:pStyle w:val="BodyTextIndent"/>
      </w:pPr>
      <w:r>
        <w:t>type</w:t>
      </w:r>
      <w:r w:rsidR="007F1BBD">
        <w:t>: …</w:t>
      </w:r>
    </w:p>
    <w:p w:rsidR="009F4894" w:rsidRDefault="009F4894" w:rsidP="00021A29">
      <w:pPr>
        <w:pStyle w:val="BodyTextIndent"/>
      </w:pPr>
      <w:r>
        <w:t>position: see drawings</w:t>
      </w:r>
    </w:p>
    <w:p w:rsidR="00715884" w:rsidRPr="004950F7" w:rsidRDefault="00715884" w:rsidP="00D8008D">
      <w:pPr>
        <w:pStyle w:val="guidancenote"/>
        <w:framePr w:wrap="around"/>
      </w:pPr>
      <w:r>
        <w:t xml:space="preserve">Clay brick and concrete block masonry </w:t>
      </w:r>
      <w:r w:rsidR="005B51D5">
        <w:t xml:space="preserve">is </w:t>
      </w:r>
      <w:r>
        <w:t xml:space="preserve">able to </w:t>
      </w:r>
      <w:r w:rsidRPr="004950F7">
        <w:t>a</w:t>
      </w:r>
      <w:r>
        <w:t>ccommodate moisture</w:t>
      </w:r>
      <w:r w:rsidRPr="004950F7">
        <w:t xml:space="preserve"> </w:t>
      </w:r>
      <w:r>
        <w:t>migration (damp open), normally rendering a vapour barrier unnecessary</w:t>
      </w:r>
      <w:r w:rsidR="001B7634">
        <w:t>.</w:t>
      </w:r>
      <w:r>
        <w:t xml:space="preserve"> </w:t>
      </w:r>
      <w:r w:rsidRPr="00147635">
        <w:t>SANS</w:t>
      </w:r>
      <w:r>
        <w:t xml:space="preserve"> 204 advises that designers should consider that interstitial condensation occurs in</w:t>
      </w:r>
      <w:r w:rsidRPr="004950F7">
        <w:t xml:space="preserve"> </w:t>
      </w:r>
      <w:r>
        <w:t>walling systems which are not able to prevent or</w:t>
      </w:r>
      <w:r w:rsidRPr="004950F7">
        <w:t xml:space="preserve"> a</w:t>
      </w:r>
      <w:r>
        <w:t>ccommodate moisture</w:t>
      </w:r>
      <w:r w:rsidRPr="004950F7">
        <w:t xml:space="preserve"> </w:t>
      </w:r>
      <w:r>
        <w:t>migration. Also, that artificial cooling of buildings in some climates can cause condensation to form inside the layers of the building envelope. Such condensation can cause significant structural or cosmetic damage to the envelope before it is detected. Associated mould growth may also create health risks to the occupants. Effective control of condensation is a complex issue. In some locations a fully sealed vapour barrier may need to be installed on the more humid, or generally w</w:t>
      </w:r>
      <w:r w:rsidR="001B7634">
        <w:t xml:space="preserve">armer, side of the insulation. </w:t>
      </w:r>
    </w:p>
    <w:p w:rsidR="00224CD2" w:rsidRDefault="002036EF" w:rsidP="00862DEA">
      <w:pPr>
        <w:pStyle w:val="Heading2"/>
      </w:pPr>
      <w:bookmarkStart w:id="110" w:name="_Toc396636319"/>
      <w:bookmarkStart w:id="111" w:name="_Toc420154006"/>
      <w:bookmarkStart w:id="112" w:name="_Toc421497737"/>
      <w:bookmarkStart w:id="113" w:name="_Toc421499058"/>
      <w:bookmarkStart w:id="114" w:name="_Toc424798905"/>
      <w:bookmarkStart w:id="115" w:name="_Toc424800213"/>
      <w:bookmarkStart w:id="116" w:name="_Toc424803763"/>
      <w:bookmarkStart w:id="117" w:name="_Toc424804294"/>
      <w:bookmarkStart w:id="118" w:name="_Toc424815007"/>
      <w:bookmarkStart w:id="119" w:name="_Toc429143845"/>
      <w:bookmarkStart w:id="120" w:name="_Toc438047638"/>
      <w:bookmarkStart w:id="121" w:name="_Toc251739815"/>
      <w:bookmarkStart w:id="122" w:name="_Toc251943751"/>
      <w:bookmarkStart w:id="123" w:name="_Toc251945368"/>
      <w:bookmarkStart w:id="124" w:name="_Toc251945484"/>
      <w:bookmarkStart w:id="125" w:name="_Toc316226259"/>
      <w:bookmarkStart w:id="126" w:name="_Toc336416664"/>
      <w:r>
        <w:t>6.3</w:t>
      </w:r>
      <w:r>
        <w:tab/>
      </w:r>
      <w:r w:rsidR="00224CD2">
        <w:t>Sound absorption</w:t>
      </w:r>
      <w:bookmarkEnd w:id="110"/>
    </w:p>
    <w:p w:rsidR="008C2FD3" w:rsidRDefault="008C2FD3" w:rsidP="008C2FD3">
      <w:pPr>
        <w:pStyle w:val="Heading4"/>
      </w:pPr>
      <w:r>
        <w:t>materials</w:t>
      </w:r>
    </w:p>
    <w:p w:rsidR="00224CD2" w:rsidRDefault="008C2FD3" w:rsidP="00021A29">
      <w:pPr>
        <w:pStyle w:val="BodyTextIndent"/>
      </w:pPr>
      <w:r>
        <w:t>s</w:t>
      </w:r>
      <w:r w:rsidR="00224CD2">
        <w:t>tructure-borne sound insulation</w:t>
      </w:r>
      <w:r w:rsidR="00507A00">
        <w:t xml:space="preserve">: </w:t>
      </w:r>
      <w:r w:rsidR="00224CD2">
        <w:t xml:space="preserve">mineral fibre mats </w:t>
      </w:r>
      <w:r w:rsidR="004D0418" w:rsidRPr="004D0418">
        <w:t>SANS</w:t>
      </w:r>
      <w:r w:rsidR="00507A00">
        <w:t xml:space="preserve"> 1381</w:t>
      </w:r>
      <w:r w:rsidR="00D902D2">
        <w:t xml:space="preserve">  /  </w:t>
      </w:r>
      <w:r w:rsidR="00507A00">
        <w:t>cork</w:t>
      </w:r>
    </w:p>
    <w:p w:rsidR="00224CD2" w:rsidRPr="00224CD2" w:rsidRDefault="008C2FD3" w:rsidP="00021A29">
      <w:pPr>
        <w:pStyle w:val="BodyTextIndent"/>
        <w:rPr>
          <w:lang w:eastAsia="en-US"/>
        </w:rPr>
      </w:pPr>
      <w:r>
        <w:t>airborne sound</w:t>
      </w:r>
      <w:r w:rsidR="004A2FD1">
        <w:t xml:space="preserve"> absorption</w:t>
      </w:r>
      <w:r w:rsidR="00507A00">
        <w:t xml:space="preserve">: </w:t>
      </w:r>
      <w:r w:rsidR="00224CD2">
        <w:t xml:space="preserve">mineral fibre mats </w:t>
      </w:r>
      <w:r w:rsidR="004D0418" w:rsidRPr="004D0418">
        <w:t>SANS</w:t>
      </w:r>
      <w:r w:rsidR="00224CD2">
        <w:t xml:space="preserve"> 1381 + perforated 10 mm plywood</w:t>
      </w:r>
      <w:r w:rsidR="00D902D2">
        <w:t xml:space="preserve">  /  </w:t>
      </w:r>
      <w:r w:rsidR="00224CD2">
        <w:t>plasterboard</w:t>
      </w:r>
      <w:r w:rsidR="00D902D2">
        <w:t xml:space="preserve">  /  </w:t>
      </w:r>
      <w:r w:rsidR="00224CD2">
        <w:t>hardboard</w:t>
      </w:r>
      <w:r w:rsidR="00D902D2">
        <w:t xml:space="preserve">  /  </w:t>
      </w:r>
      <w:r w:rsidR="00224CD2">
        <w:t>metal</w:t>
      </w:r>
      <w:r w:rsidR="004A2FD1">
        <w:t xml:space="preserve"> / see drawings.</w:t>
      </w:r>
    </w:p>
    <w:p w:rsidR="00224CD2" w:rsidRPr="00224CD2" w:rsidRDefault="002036EF" w:rsidP="00862DEA">
      <w:pPr>
        <w:pStyle w:val="Heading2"/>
      </w:pPr>
      <w:bookmarkStart w:id="127" w:name="_Toc396636320"/>
      <w:r>
        <w:t>6.4</w:t>
      </w:r>
      <w:r>
        <w:tab/>
      </w:r>
      <w:r w:rsidR="00224CD2" w:rsidRPr="006063CB">
        <w:t xml:space="preserve">Joint </w:t>
      </w:r>
      <w:r w:rsidR="00224CD2">
        <w:t>f</w:t>
      </w:r>
      <w:r w:rsidR="00224CD2" w:rsidRPr="006063CB">
        <w:t>illers/</w:t>
      </w:r>
      <w:r w:rsidR="00224CD2">
        <w:t>s</w:t>
      </w:r>
      <w:r w:rsidR="00224CD2" w:rsidRPr="006063CB">
        <w:t>ealants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715884" w:rsidRDefault="009F61FB" w:rsidP="00021A29">
      <w:pPr>
        <w:pStyle w:val="BodyTextIndent"/>
      </w:pPr>
      <w:r>
        <w:t>j</w:t>
      </w:r>
      <w:r w:rsidR="00715884">
        <w:t xml:space="preserve">oint filler/sealant </w:t>
      </w:r>
      <w:r w:rsidR="00715884" w:rsidRPr="00EF403D">
        <w:t>colour</w:t>
      </w:r>
      <w:r w:rsidR="007F1BBD">
        <w:t>: …</w:t>
      </w:r>
    </w:p>
    <w:p w:rsidR="00715884" w:rsidRDefault="00715884" w:rsidP="00D8008D">
      <w:pPr>
        <w:pStyle w:val="guidancenote"/>
        <w:framePr w:wrap="around"/>
      </w:pPr>
      <w:r>
        <w:t xml:space="preserve">Industrial sealants compatible with bitumen </w:t>
      </w:r>
      <w:r w:rsidR="004A2FD1">
        <w:t xml:space="preserve">may </w:t>
      </w:r>
      <w:r>
        <w:t xml:space="preserve">not </w:t>
      </w:r>
      <w:r w:rsidR="004A2FD1">
        <w:t xml:space="preserve">be </w:t>
      </w:r>
      <w:r>
        <w:t xml:space="preserve">available in SA. </w:t>
      </w:r>
    </w:p>
    <w:p w:rsidR="00715884" w:rsidRPr="00DC0CAC" w:rsidRDefault="00715884" w:rsidP="00D8008D">
      <w:pPr>
        <w:pStyle w:val="guidancenote"/>
        <w:framePr w:wrap="around"/>
      </w:pPr>
      <w:r w:rsidRPr="00DC0CAC">
        <w:t>Two-part sealants are generally more effective and costly</w:t>
      </w:r>
      <w:r>
        <w:t xml:space="preserve"> than one-part sealants</w:t>
      </w:r>
      <w:r w:rsidRPr="00DC0CAC">
        <w:t>.</w:t>
      </w:r>
    </w:p>
    <w:p w:rsidR="00715884" w:rsidRDefault="00715884" w:rsidP="00D8008D">
      <w:pPr>
        <w:pStyle w:val="guidancenote"/>
        <w:framePr w:wrap="around"/>
      </w:pPr>
      <w:r>
        <w:t>See also SANS 2001-CC1 for specification of waterstops.</w:t>
      </w:r>
    </w:p>
    <w:p w:rsidR="00715884" w:rsidRDefault="002036EF" w:rsidP="00862DEA">
      <w:pPr>
        <w:pStyle w:val="Heading2"/>
      </w:pPr>
      <w:bookmarkStart w:id="128" w:name="_Toc336416665"/>
      <w:bookmarkStart w:id="129" w:name="_Toc396636321"/>
      <w:r>
        <w:t>6.5</w:t>
      </w:r>
      <w:r>
        <w:tab/>
      </w:r>
      <w:r w:rsidR="00715884">
        <w:t>Architectural seals</w:t>
      </w:r>
      <w:bookmarkEnd w:id="128"/>
      <w:bookmarkEnd w:id="129"/>
    </w:p>
    <w:p w:rsidR="00715884" w:rsidRPr="004F4CD0" w:rsidRDefault="001B7634" w:rsidP="00021A29">
      <w:pPr>
        <w:pStyle w:val="BodyTextIndent"/>
      </w:pPr>
      <w:r>
        <w:t>type</w:t>
      </w:r>
      <w:r w:rsidR="007C2731">
        <w:t xml:space="preserve">: </w:t>
      </w:r>
      <w:r w:rsidR="00715884">
        <w:t>patent extruded aluminium carriers with flexible seal inserts of synthetic rubber, rigid PVC, nylon brush filaments, polypropylene pile, or silicon</w:t>
      </w:r>
      <w:r w:rsidR="004A2FD1">
        <w:t>e</w:t>
      </w:r>
      <w:r w:rsidR="00715884">
        <w:t xml:space="preserve"> rubber</w:t>
      </w:r>
      <w:r w:rsidR="00D902D2">
        <w:t xml:space="preserve">  /  </w:t>
      </w:r>
      <w:r w:rsidR="00715884">
        <w:t>patent PVC, pile or neoprene door and window frame seals</w:t>
      </w:r>
      <w:r w:rsidR="00D902D2">
        <w:t xml:space="preserve">  /  </w:t>
      </w:r>
      <w:r w:rsidR="00715884">
        <w:t>patent silicon</w:t>
      </w:r>
      <w:r w:rsidR="004A2FD1">
        <w:t>e</w:t>
      </w:r>
      <w:r w:rsidR="00715884">
        <w:t xml:space="preserve"> intumescent seals (fire and smoke)</w:t>
      </w:r>
      <w:r w:rsidR="00D902D2">
        <w:t xml:space="preserve">  /  </w:t>
      </w:r>
      <w:r w:rsidR="00715884">
        <w:t>patent external extruded aluminium threshold plate seals</w:t>
      </w:r>
    </w:p>
    <w:p w:rsidR="00715884" w:rsidRDefault="00715884" w:rsidP="00D8008D">
      <w:pPr>
        <w:pStyle w:val="guidancenote"/>
        <w:framePr w:wrap="around"/>
      </w:pPr>
      <w:r>
        <w:t>Architectural seals need careful study by the designer – consult supplier.</w:t>
      </w:r>
    </w:p>
    <w:p w:rsidR="00715884" w:rsidRDefault="001B7634" w:rsidP="00021A29">
      <w:pPr>
        <w:pStyle w:val="BodyTextIndent"/>
      </w:pPr>
      <w:r>
        <w:t>aluminium extrusion finish</w:t>
      </w:r>
      <w:r w:rsidR="007C2731">
        <w:t xml:space="preserve">: </w:t>
      </w:r>
      <w:r w:rsidR="00715884">
        <w:t>mill</w:t>
      </w:r>
      <w:r w:rsidR="00D902D2">
        <w:t xml:space="preserve">  /  </w:t>
      </w:r>
      <w:r w:rsidR="00715884">
        <w:t>anodised</w:t>
      </w:r>
      <w:r w:rsidR="00D902D2">
        <w:t xml:space="preserve">  /  </w:t>
      </w:r>
      <w:r w:rsidR="00715884">
        <w:t>painted</w:t>
      </w:r>
    </w:p>
    <w:p w:rsidR="00D32F67" w:rsidRDefault="001B7634" w:rsidP="00021A29">
      <w:pPr>
        <w:pStyle w:val="BodyTextIndent"/>
      </w:pPr>
      <w:r>
        <w:t>intended use of seal</w:t>
      </w:r>
      <w:r w:rsidR="007C2731">
        <w:t xml:space="preserve">: </w:t>
      </w:r>
      <w:r w:rsidR="00715884">
        <w:t xml:space="preserve">energy (draughts, dust, insects) </w:t>
      </w:r>
      <w:r w:rsidR="00D902D2">
        <w:t xml:space="preserve">  /  </w:t>
      </w:r>
      <w:r w:rsidR="00715884">
        <w:t>intumescent (fire and smoke)</w:t>
      </w:r>
      <w:r w:rsidR="00D902D2">
        <w:t xml:space="preserve">  /  </w:t>
      </w:r>
      <w:r w:rsidR="00715884">
        <w:t>acoustic (noise</w:t>
      </w:r>
      <w:r w:rsidR="00715884" w:rsidRPr="007E0AFB">
        <w:t>)</w:t>
      </w:r>
      <w:r w:rsidR="00D902D2">
        <w:t xml:space="preserve">  /  </w:t>
      </w:r>
      <w:r w:rsidR="00715884">
        <w:t>finger-pinch protection (schools, day-care centres)</w:t>
      </w:r>
      <w:r w:rsidR="00D902D2">
        <w:t xml:space="preserve">  /  </w:t>
      </w:r>
      <w:r w:rsidR="00715884">
        <w:t>threshold plate</w:t>
      </w:r>
      <w:r w:rsidR="00D902D2">
        <w:t xml:space="preserve">  /  </w:t>
      </w:r>
      <w:r w:rsidR="00715884">
        <w:t>access (mobility, disabled persons)</w:t>
      </w:r>
    </w:p>
    <w:p w:rsidR="00715884" w:rsidRDefault="00715884" w:rsidP="00D8008D">
      <w:pPr>
        <w:pStyle w:val="guidancenote"/>
        <w:framePr w:wrap="around"/>
      </w:pPr>
      <w:r>
        <w:t>Intumescent seals are designed to expand when subjected to heat</w:t>
      </w:r>
      <w:r w:rsidR="008B259D">
        <w:t>.</w:t>
      </w:r>
    </w:p>
    <w:p w:rsidR="00D32F67" w:rsidRDefault="00EE5E4E" w:rsidP="00021A29">
      <w:pPr>
        <w:pStyle w:val="BodyTextIndent"/>
      </w:pPr>
      <w:r>
        <w:t>duty level</w:t>
      </w:r>
      <w:r w:rsidR="007C2731">
        <w:t xml:space="preserve">: </w:t>
      </w:r>
      <w:r w:rsidR="00715884">
        <w:t>light</w:t>
      </w:r>
      <w:r w:rsidR="00D902D2">
        <w:t xml:space="preserve">  /  </w:t>
      </w:r>
      <w:r w:rsidR="00715884">
        <w:t>medium</w:t>
      </w:r>
      <w:r w:rsidR="00D902D2">
        <w:t xml:space="preserve">  /  </w:t>
      </w:r>
      <w:r w:rsidR="00715884">
        <w:t>heavy</w:t>
      </w:r>
    </w:p>
    <w:p w:rsidR="00C85895" w:rsidRPr="003972D2" w:rsidRDefault="00C85895" w:rsidP="00D8008D">
      <w:pPr>
        <w:pStyle w:val="guidancenote"/>
        <w:framePr w:wrap="around"/>
      </w:pPr>
      <w:bookmarkStart w:id="130" w:name="_Toc316226260"/>
      <w:r>
        <w:t>Duty level: light (domestic); medium (commercial); heavy (hospitals, airports, shopping malls).</w:t>
      </w:r>
    </w:p>
    <w:bookmarkEnd w:id="130"/>
    <w:p w:rsidR="00D32F67" w:rsidRDefault="00EE5E4E" w:rsidP="00021A29">
      <w:pPr>
        <w:pStyle w:val="BodyTextIndent"/>
      </w:pPr>
      <w:r>
        <w:t>m</w:t>
      </w:r>
      <w:r w:rsidR="00EB3566">
        <w:t>ounting</w:t>
      </w:r>
      <w:r w:rsidR="007C2731">
        <w:t xml:space="preserve">: </w:t>
      </w:r>
      <w:r w:rsidR="00C85895">
        <w:t>fully morticed</w:t>
      </w:r>
      <w:r w:rsidR="00D902D2">
        <w:t xml:space="preserve">  /  </w:t>
      </w:r>
      <w:r w:rsidR="00C85895">
        <w:t>semi morticed</w:t>
      </w:r>
      <w:r w:rsidR="00D902D2">
        <w:t xml:space="preserve">  /  </w:t>
      </w:r>
      <w:r w:rsidR="00C85895">
        <w:t>surface mounted</w:t>
      </w:r>
      <w:r w:rsidR="00D902D2">
        <w:t xml:space="preserve">  /  </w:t>
      </w:r>
      <w:r w:rsidR="00C85895">
        <w:t>grooved</w:t>
      </w:r>
      <w:r w:rsidR="00255184">
        <w:t>.</w:t>
      </w:r>
    </w:p>
    <w:p w:rsidR="00DB36F1" w:rsidRDefault="00DB36F1" w:rsidP="00DB36F1"/>
    <w:p w:rsidR="007A526F" w:rsidRPr="005A1753" w:rsidRDefault="00745F08" w:rsidP="00D8008D">
      <w:pPr>
        <w:pStyle w:val="guidancenote"/>
        <w:framePr w:wrap="around"/>
      </w:pPr>
      <w:r>
        <w:lastRenderedPageBreak/>
        <w:t xml:space="preserve">NOTE: </w:t>
      </w:r>
      <w:r w:rsidR="007A526F" w:rsidRPr="005A1753">
        <w:t xml:space="preserve">Additional notes on reflective foil thermal insulation: </w:t>
      </w:r>
    </w:p>
    <w:p w:rsidR="007A526F" w:rsidRPr="005A1753" w:rsidRDefault="007A526F" w:rsidP="00D8008D">
      <w:pPr>
        <w:pStyle w:val="guidancenote"/>
        <w:framePr w:wrap="around"/>
      </w:pPr>
      <w:r w:rsidRPr="005A1753">
        <w:t xml:space="preserve">The difference in direction of heat flow is generally marginal for bulk insulation but can be pronounced for reflective insulation. Reflective insulation is more effective at reducing summer heat gain than reducing winter heat loss. </w:t>
      </w:r>
    </w:p>
    <w:p w:rsidR="007A526F" w:rsidRPr="005A1753" w:rsidRDefault="007A526F" w:rsidP="00D8008D">
      <w:pPr>
        <w:pStyle w:val="guidancenote"/>
        <w:framePr w:wrap="around"/>
      </w:pPr>
      <w:r w:rsidRPr="005A1753">
        <w:t xml:space="preserve">The thermal resistance of reflective insulation varies with the direction of heat flow through it, i.e. vertical, horizontal or sloped, the number of air spaces and defined thicknesses of the air spaces. Furthermore, that the bright surfaces facing the air space/spaces remains untarnished on </w:t>
      </w:r>
      <w:r w:rsidR="00414E7C">
        <w:t>at least</w:t>
      </w:r>
      <w:r w:rsidRPr="005A1753">
        <w:t xml:space="preserve"> one surface.</w:t>
      </w:r>
    </w:p>
    <w:p w:rsidR="007A526F" w:rsidRPr="005A1753" w:rsidRDefault="007A526F" w:rsidP="00D8008D">
      <w:pPr>
        <w:pStyle w:val="guidancenote"/>
        <w:framePr w:wrap="around"/>
      </w:pPr>
      <w:r w:rsidRPr="005A1753">
        <w:t>Reflective foils are valuable when used in combination with bulk insulation for improved performance.</w:t>
      </w:r>
    </w:p>
    <w:p w:rsidR="00C85895" w:rsidRDefault="007A526F" w:rsidP="00D8008D">
      <w:pPr>
        <w:pStyle w:val="guidancenote"/>
        <w:framePr w:wrap="around"/>
      </w:pPr>
      <w:r w:rsidRPr="005A1753">
        <w:t>Composite bulk and reflective materials are available that combine some features of both types. Examples include foil bonded to bulk insulation, whether blankets, batts or boards, i.e. foil faced blankets, foil faced batts and foil faced boards.</w:t>
      </w:r>
    </w:p>
    <w:p w:rsidR="007A526F" w:rsidRDefault="007A526F" w:rsidP="00C85895"/>
    <w:p w:rsidR="004062D7" w:rsidRPr="007A526F" w:rsidRDefault="004062D7" w:rsidP="00D8008D">
      <w:pPr>
        <w:pStyle w:val="guidancenote"/>
        <w:framePr w:wrap="around"/>
        <w:sectPr w:rsidR="004062D7" w:rsidRPr="007A526F" w:rsidSect="00C96CA5">
          <w:footerReference w:type="even" r:id="rId37"/>
          <w:footerReference w:type="default" r:id="rId38"/>
          <w:headerReference w:type="first" r:id="rId39"/>
          <w:type w:val="oddPage"/>
          <w:pgSz w:w="11907" w:h="16834" w:code="9"/>
          <w:pgMar w:top="1134" w:right="1134" w:bottom="1134" w:left="1134" w:header="720" w:footer="720" w:gutter="0"/>
          <w:pgNumType w:start="1" w:chapStyle="1"/>
          <w:cols w:space="708"/>
          <w:docGrid w:linePitch="326"/>
        </w:sectPr>
      </w:pPr>
    </w:p>
    <w:p w:rsidR="00C85895" w:rsidRPr="006063CB" w:rsidRDefault="00C85895" w:rsidP="00C85895">
      <w:pPr>
        <w:pStyle w:val="Heading1"/>
        <w:tabs>
          <w:tab w:val="left" w:pos="737"/>
        </w:tabs>
      </w:pPr>
      <w:bookmarkStart w:id="131" w:name="_Toc316226261"/>
      <w:bookmarkStart w:id="132" w:name="_Toc336416666"/>
      <w:bookmarkStart w:id="133" w:name="_Toc396636322"/>
      <w:r w:rsidRPr="006063CB">
        <w:lastRenderedPageBreak/>
        <w:t>R</w:t>
      </w:r>
      <w:r>
        <w:t>oof covering</w:t>
      </w:r>
      <w:r w:rsidR="00044BED">
        <w:t>s</w:t>
      </w:r>
      <w:r>
        <w:t>, cladding</w:t>
      </w:r>
      <w:bookmarkEnd w:id="131"/>
      <w:bookmarkEnd w:id="132"/>
      <w:bookmarkEnd w:id="133"/>
      <w:r w:rsidRPr="006063CB">
        <w:t xml:space="preserve"> </w:t>
      </w:r>
    </w:p>
    <w:p w:rsidR="00C85895" w:rsidRDefault="00C85895" w:rsidP="00D8008D">
      <w:pPr>
        <w:pStyle w:val="guidancenote"/>
        <w:framePr w:wrap="around"/>
      </w:pPr>
      <w:r>
        <w:t xml:space="preserve">To be published: </w:t>
      </w:r>
      <w:r w:rsidRPr="000E4BD4">
        <w:t xml:space="preserve">SANS </w:t>
      </w:r>
      <w:r>
        <w:t>2001-CR2 Tiled and sheeted roofs.</w:t>
      </w:r>
    </w:p>
    <w:p w:rsidR="00331109" w:rsidRDefault="002036EF" w:rsidP="00862DEA">
      <w:pPr>
        <w:pStyle w:val="Heading2"/>
      </w:pPr>
      <w:bookmarkStart w:id="134" w:name="_Toc396636323"/>
      <w:bookmarkStart w:id="135" w:name="_Toc316226263"/>
      <w:bookmarkStart w:id="136" w:name="_Toc336416667"/>
      <w:r>
        <w:t>7.1</w:t>
      </w:r>
      <w:r>
        <w:tab/>
      </w:r>
      <w:r w:rsidR="00331109">
        <w:t>General</w:t>
      </w:r>
      <w:bookmarkEnd w:id="134"/>
    </w:p>
    <w:p w:rsidR="00544640" w:rsidRDefault="00544640" w:rsidP="00021A29">
      <w:pPr>
        <w:pStyle w:val="BodyTextIndent"/>
        <w:rPr>
          <w:lang w:eastAsia="en-US"/>
        </w:rPr>
      </w:pPr>
      <w:r>
        <w:rPr>
          <w:lang w:eastAsia="en-US"/>
        </w:rPr>
        <w:t>type of cover, cladding</w:t>
      </w:r>
      <w:r w:rsidR="007A526F">
        <w:t xml:space="preserve">: </w:t>
      </w:r>
      <w:r w:rsidR="007F4EA1">
        <w:t>see drawings</w:t>
      </w:r>
    </w:p>
    <w:p w:rsidR="007F4EA1" w:rsidRPr="00544640" w:rsidRDefault="007F4EA1" w:rsidP="00D8008D">
      <w:pPr>
        <w:pStyle w:val="guidancenote"/>
        <w:framePr w:wrap="around"/>
        <w:rPr>
          <w:lang w:eastAsia="en-US"/>
        </w:rPr>
      </w:pPr>
      <w:r>
        <w:t>tile  /  profiled sheet  /  fully-supported sheet  /  thatch</w:t>
      </w:r>
    </w:p>
    <w:p w:rsidR="00544640" w:rsidRDefault="00544640" w:rsidP="00021A29">
      <w:pPr>
        <w:pStyle w:val="BodyTextIndent"/>
      </w:pPr>
      <w:r>
        <w:t>roof pitch</w:t>
      </w:r>
      <w:r w:rsidR="007F1BBD">
        <w:t xml:space="preserve">: </w:t>
      </w:r>
      <w:r w:rsidR="00DB36F1">
        <w:t>see drawings</w:t>
      </w:r>
    </w:p>
    <w:p w:rsidR="00CF03D8" w:rsidRPr="006063CB" w:rsidRDefault="00CF03D8" w:rsidP="00D8008D">
      <w:pPr>
        <w:pStyle w:val="guidancenote"/>
        <w:framePr w:wrap="around"/>
      </w:pPr>
      <w:r>
        <w:t xml:space="preserve">Check minimum roof pitches with </w:t>
      </w:r>
      <w:r w:rsidR="004D0418" w:rsidRPr="004D0418">
        <w:t>SANS</w:t>
      </w:r>
      <w:r>
        <w:t xml:space="preserve"> 10400-L. Roof pitches below that recommended by the manufacturer can be achieved by laying plywood boarding over the rafters and covering with waterproofing before tiling. Check with manufacturer.</w:t>
      </w:r>
    </w:p>
    <w:p w:rsidR="00331109" w:rsidRDefault="00331109" w:rsidP="00331109">
      <w:pPr>
        <w:pStyle w:val="Heading4"/>
      </w:pPr>
      <w:r>
        <w:t>underlay</w:t>
      </w:r>
    </w:p>
    <w:p w:rsidR="00331109" w:rsidRDefault="00B922DD" w:rsidP="00021A29">
      <w:pPr>
        <w:pStyle w:val="BodyTextIndent"/>
      </w:pPr>
      <w:r>
        <w:t>underlay type</w:t>
      </w:r>
      <w:r w:rsidR="007A526F">
        <w:t xml:space="preserve">: </w:t>
      </w:r>
      <w:r w:rsidR="00331109">
        <w:t>reflective foil</w:t>
      </w:r>
      <w:r w:rsidR="00D902D2">
        <w:t xml:space="preserve">  /  </w:t>
      </w:r>
      <w:r w:rsidR="006C5598">
        <w:t xml:space="preserve">polymer </w:t>
      </w:r>
      <w:r w:rsidR="00D902D2">
        <w:t xml:space="preserve">/  </w:t>
      </w:r>
      <w:r w:rsidR="00331109">
        <w:t>the subject of</w:t>
      </w:r>
      <w:r w:rsidR="007A526F">
        <w:t xml:space="preserve"> an active Agrément Certificate</w:t>
      </w:r>
    </w:p>
    <w:p w:rsidR="008A3D40" w:rsidRDefault="00393068" w:rsidP="00D8008D">
      <w:pPr>
        <w:pStyle w:val="guidancenote"/>
        <w:framePr w:wrap="around"/>
      </w:pPr>
      <w:r>
        <w:t xml:space="preserve">See Section 6 for reflective foil. </w:t>
      </w:r>
      <w:r w:rsidR="008A3D40">
        <w:t xml:space="preserve">Reflective foil doubles as thermal insulation and should be first choice in hot climates. </w:t>
      </w:r>
    </w:p>
    <w:p w:rsidR="00C85895" w:rsidRDefault="002036EF" w:rsidP="00862DEA">
      <w:pPr>
        <w:pStyle w:val="Heading2"/>
      </w:pPr>
      <w:bookmarkStart w:id="137" w:name="_Toc396636324"/>
      <w:r>
        <w:t>7.2</w:t>
      </w:r>
      <w:r>
        <w:tab/>
      </w:r>
      <w:r w:rsidR="00C85895">
        <w:t>Tile roofing/cladding</w:t>
      </w:r>
      <w:bookmarkEnd w:id="135"/>
      <w:bookmarkEnd w:id="136"/>
      <w:bookmarkEnd w:id="137"/>
    </w:p>
    <w:p w:rsidR="0096202B" w:rsidRDefault="002036EF" w:rsidP="0096202B">
      <w:pPr>
        <w:pStyle w:val="Heading3"/>
      </w:pPr>
      <w:r>
        <w:t>7.2.1</w:t>
      </w:r>
      <w:r>
        <w:tab/>
      </w:r>
      <w:r w:rsidR="0096202B">
        <w:t>Materials</w:t>
      </w:r>
    </w:p>
    <w:p w:rsidR="00F23936" w:rsidRDefault="00F23936" w:rsidP="00021A29">
      <w:pPr>
        <w:pStyle w:val="BodyTextIndent"/>
      </w:pPr>
      <w:r>
        <w:t>type of tile</w:t>
      </w:r>
      <w:r w:rsidR="00BE07FE">
        <w:t>:</w:t>
      </w:r>
      <w:r>
        <w:t xml:space="preserve"> concrete</w:t>
      </w:r>
      <w:r w:rsidR="00D902D2">
        <w:t xml:space="preserve">  /  </w:t>
      </w:r>
      <w:r>
        <w:t>clay</w:t>
      </w:r>
      <w:r w:rsidR="00D902D2">
        <w:t xml:space="preserve">  /  </w:t>
      </w:r>
      <w:r w:rsidR="00BE07FE">
        <w:t>slate</w:t>
      </w:r>
      <w:r w:rsidR="00D902D2">
        <w:t xml:space="preserve">  /  </w:t>
      </w:r>
      <w:r w:rsidR="00BE07FE">
        <w:t>fibre-cement</w:t>
      </w:r>
      <w:r w:rsidR="00D902D2">
        <w:t xml:space="preserve">  /  </w:t>
      </w:r>
      <w:r w:rsidR="00BE07FE">
        <w:t>metal</w:t>
      </w:r>
    </w:p>
    <w:p w:rsidR="008620D2" w:rsidRDefault="00360634" w:rsidP="004A0EA4">
      <w:pPr>
        <w:pStyle w:val="Heading4"/>
      </w:pPr>
      <w:r>
        <w:t>concrete roof tile</w:t>
      </w:r>
      <w:r w:rsidR="0005514C">
        <w:t>s</w:t>
      </w:r>
    </w:p>
    <w:p w:rsidR="00911AEF" w:rsidRDefault="00911AEF" w:rsidP="00D8008D">
      <w:pPr>
        <w:pStyle w:val="guidancenote"/>
        <w:framePr w:wrap="around"/>
      </w:pPr>
      <w:r w:rsidRPr="006063CB">
        <w:t xml:space="preserve">Concrete roof tiles have a mass of </w:t>
      </w:r>
      <w:r>
        <w:t>±55 kg/m</w:t>
      </w:r>
      <w:r w:rsidR="00C942FF">
        <w:t>²</w:t>
      </w:r>
      <w:r>
        <w:t xml:space="preserve"> laid. </w:t>
      </w:r>
    </w:p>
    <w:p w:rsidR="00911AEF" w:rsidRDefault="00911AEF" w:rsidP="00021A29">
      <w:pPr>
        <w:pStyle w:val="BodyTextIndent"/>
      </w:pPr>
      <w:r>
        <w:t>pattern and colour</w:t>
      </w:r>
      <w:r w:rsidR="007F1BBD">
        <w:t>: …</w:t>
      </w:r>
    </w:p>
    <w:p w:rsidR="008620D2" w:rsidRDefault="004A0EA4" w:rsidP="00021A29">
      <w:pPr>
        <w:pStyle w:val="BodyTextIndent"/>
      </w:pPr>
      <w:r>
        <w:t>type</w:t>
      </w:r>
      <w:r w:rsidR="00BE07FE">
        <w:t xml:space="preserve">: </w:t>
      </w:r>
      <w:r w:rsidR="008620D2" w:rsidRPr="00BF6433">
        <w:t>plain</w:t>
      </w:r>
      <w:r w:rsidR="00D902D2">
        <w:t xml:space="preserve">  /  </w:t>
      </w:r>
      <w:r w:rsidR="008620D2" w:rsidRPr="00BF6433">
        <w:t>interlocking</w:t>
      </w:r>
    </w:p>
    <w:p w:rsidR="009D42EB" w:rsidRDefault="009D42EB" w:rsidP="00021A29">
      <w:pPr>
        <w:pStyle w:val="BodyTextIndent"/>
      </w:pPr>
      <w:r>
        <w:t>body colour or surface coating category</w:t>
      </w:r>
      <w:r w:rsidR="00BE07FE">
        <w:t>: 1</w:t>
      </w:r>
      <w:r w:rsidR="00D902D2">
        <w:t xml:space="preserve">  /  </w:t>
      </w:r>
      <w:r w:rsidR="00BE07FE">
        <w:t>2</w:t>
      </w:r>
      <w:r w:rsidR="00D902D2">
        <w:t xml:space="preserve">  /  </w:t>
      </w:r>
      <w:r w:rsidR="00BE07FE">
        <w:t>3</w:t>
      </w:r>
      <w:r w:rsidR="00D902D2">
        <w:t xml:space="preserve">  /  </w:t>
      </w:r>
      <w:r w:rsidR="00BE07FE">
        <w:t>4</w:t>
      </w:r>
    </w:p>
    <w:p w:rsidR="009D42EB" w:rsidRDefault="009D42EB" w:rsidP="00D8008D">
      <w:pPr>
        <w:pStyle w:val="guidancenote"/>
        <w:framePr w:wrap="around"/>
      </w:pPr>
      <w:r>
        <w:t>1 (none); 2 (surface coating only); 3 (body colour only); 4 (both).</w:t>
      </w:r>
    </w:p>
    <w:p w:rsidR="008620D2" w:rsidRDefault="004A0EA4" w:rsidP="00021A29">
      <w:pPr>
        <w:pStyle w:val="BodyTextIndent"/>
      </w:pPr>
      <w:r>
        <w:t>finish</w:t>
      </w:r>
      <w:r w:rsidR="00BE07FE">
        <w:t xml:space="preserve">: </w:t>
      </w:r>
      <w:r w:rsidR="008620D2" w:rsidRPr="006063CB">
        <w:t>throughcolour</w:t>
      </w:r>
      <w:r w:rsidR="00D902D2">
        <w:t xml:space="preserve">  /  </w:t>
      </w:r>
      <w:r w:rsidR="008620D2" w:rsidRPr="006063CB">
        <w:t>granular</w:t>
      </w:r>
      <w:r w:rsidR="00D902D2">
        <w:t xml:space="preserve">  /  </w:t>
      </w:r>
      <w:r w:rsidR="008620D2">
        <w:t xml:space="preserve"> sanded</w:t>
      </w:r>
    </w:p>
    <w:p w:rsidR="008620D2" w:rsidRDefault="00360634" w:rsidP="004A0EA4">
      <w:pPr>
        <w:pStyle w:val="Heading4"/>
      </w:pPr>
      <w:r>
        <w:t>c</w:t>
      </w:r>
      <w:r w:rsidR="008620D2">
        <w:t>lay roof tile</w:t>
      </w:r>
      <w:r w:rsidR="0005514C">
        <w:t>s</w:t>
      </w:r>
    </w:p>
    <w:p w:rsidR="008620D2" w:rsidRDefault="0005514C" w:rsidP="00021A29">
      <w:pPr>
        <w:pStyle w:val="BodyTextIndent"/>
      </w:pPr>
      <w:r>
        <w:t>type</w:t>
      </w:r>
      <w:r w:rsidR="00BE07FE">
        <w:t xml:space="preserve">: </w:t>
      </w:r>
      <w:r w:rsidR="00360634" w:rsidRPr="003C0FBD">
        <w:t xml:space="preserve">Broseley (plain) </w:t>
      </w:r>
      <w:r w:rsidR="00D902D2">
        <w:t xml:space="preserve">  /  </w:t>
      </w:r>
      <w:r w:rsidR="00360634" w:rsidRPr="003C0FBD">
        <w:t xml:space="preserve"> Marseilles (interlocking)</w:t>
      </w:r>
      <w:r w:rsidR="00D902D2">
        <w:t xml:space="preserve">  /  </w:t>
      </w:r>
      <w:r w:rsidR="00BE07FE">
        <w:t>…</w:t>
      </w:r>
    </w:p>
    <w:p w:rsidR="0005514C" w:rsidRDefault="00360634" w:rsidP="00021A29">
      <w:pPr>
        <w:pStyle w:val="BodyTextIndent"/>
      </w:pPr>
      <w:r w:rsidRPr="006063CB">
        <w:t>colour</w:t>
      </w:r>
      <w:r w:rsidR="007F1BBD">
        <w:t>: …</w:t>
      </w:r>
    </w:p>
    <w:p w:rsidR="0005514C" w:rsidRDefault="00360634" w:rsidP="004A0EA4">
      <w:pPr>
        <w:pStyle w:val="Heading4"/>
      </w:pPr>
      <w:r>
        <w:t>natural slate tiles</w:t>
      </w:r>
    </w:p>
    <w:p w:rsidR="00360634" w:rsidRDefault="00360634" w:rsidP="00021A29">
      <w:pPr>
        <w:pStyle w:val="BodyTextIndent"/>
      </w:pPr>
      <w:r>
        <w:t>size, colour</w:t>
      </w:r>
      <w:r w:rsidR="007F1BBD">
        <w:t>: …</w:t>
      </w:r>
    </w:p>
    <w:p w:rsidR="004A0EA4" w:rsidRDefault="00360634" w:rsidP="004A0EA4">
      <w:pPr>
        <w:pStyle w:val="Heading4"/>
      </w:pPr>
      <w:r w:rsidRPr="00360634">
        <w:t>fibre-cement slates</w:t>
      </w:r>
    </w:p>
    <w:p w:rsidR="00B75ADE" w:rsidRDefault="00F23936" w:rsidP="00021A29">
      <w:pPr>
        <w:pStyle w:val="BodyTextIndent"/>
      </w:pPr>
      <w:r>
        <w:t xml:space="preserve">texture, </w:t>
      </w:r>
      <w:r w:rsidR="00360634">
        <w:t>colour</w:t>
      </w:r>
      <w:r w:rsidR="00BE07FE">
        <w:t>: plain</w:t>
      </w:r>
      <w:r w:rsidR="00D902D2">
        <w:t xml:space="preserve">  /  </w:t>
      </w:r>
      <w:r w:rsidR="00BE07FE">
        <w:t>textured</w:t>
      </w:r>
      <w:r w:rsidR="00C942FF">
        <w:t xml:space="preserve">  /  natural  /  …</w:t>
      </w:r>
    </w:p>
    <w:p w:rsidR="00360634" w:rsidRPr="006063CB" w:rsidRDefault="00360634" w:rsidP="00D8008D">
      <w:pPr>
        <w:pStyle w:val="guidancenote"/>
        <w:framePr w:wrap="around"/>
      </w:pPr>
      <w:r>
        <w:t>M</w:t>
      </w:r>
      <w:r w:rsidRPr="006063CB">
        <w:t>ass of fibre-cement tiles is 25 kg/m</w:t>
      </w:r>
      <w:r w:rsidR="005A1C01" w:rsidRPr="005A1C01">
        <w:rPr>
          <w:vertAlign w:val="superscript"/>
        </w:rPr>
        <w:t>2</w:t>
      </w:r>
      <w:r w:rsidRPr="006063CB">
        <w:t xml:space="preserve"> laid. </w:t>
      </w:r>
    </w:p>
    <w:p w:rsidR="0005514C" w:rsidRDefault="00C05B4E" w:rsidP="004A0EA4">
      <w:pPr>
        <w:pStyle w:val="Heading4"/>
      </w:pPr>
      <w:r>
        <w:t>m</w:t>
      </w:r>
      <w:r w:rsidRPr="006063CB">
        <w:t>etal roofing tiles</w:t>
      </w:r>
    </w:p>
    <w:p w:rsidR="00C05B4E" w:rsidRDefault="0005514C" w:rsidP="00021A29">
      <w:pPr>
        <w:pStyle w:val="BodyTextIndent"/>
      </w:pPr>
      <w:r>
        <w:t>material, finish</w:t>
      </w:r>
      <w:r w:rsidR="00BE07FE">
        <w:t xml:space="preserve">: </w:t>
      </w:r>
      <w:r w:rsidR="00C05B4E">
        <w:t>hot dip galvanized</w:t>
      </w:r>
      <w:r w:rsidR="00C05B4E" w:rsidRPr="003C0FBD">
        <w:t xml:space="preserve"> steel</w:t>
      </w:r>
      <w:r w:rsidR="00D902D2">
        <w:t xml:space="preserve">  /  </w:t>
      </w:r>
      <w:r w:rsidR="00C05B4E" w:rsidRPr="003C0FBD">
        <w:t>aluminium alloy</w:t>
      </w:r>
      <w:r w:rsidR="00D902D2">
        <w:t xml:space="preserve">  /  </w:t>
      </w:r>
      <w:r w:rsidR="00C05B4E" w:rsidRPr="003C0FBD">
        <w:t>stainless steel</w:t>
      </w:r>
      <w:r w:rsidR="00D902D2">
        <w:t xml:space="preserve">  /  </w:t>
      </w:r>
      <w:r w:rsidR="00C05B4E" w:rsidRPr="003C0FBD">
        <w:t>coated</w:t>
      </w:r>
      <w:r w:rsidR="00D902D2">
        <w:t xml:space="preserve">  /  </w:t>
      </w:r>
      <w:r w:rsidR="00C05B4E" w:rsidRPr="003C0FBD">
        <w:t>uncoated</w:t>
      </w:r>
    </w:p>
    <w:p w:rsidR="002E3A9B" w:rsidRDefault="002E3A9B" w:rsidP="002E3A9B">
      <w:pPr>
        <w:pStyle w:val="Heading4"/>
      </w:pPr>
      <w:r>
        <w:t>fixing materials</w:t>
      </w:r>
    </w:p>
    <w:p w:rsidR="009D4C1C" w:rsidRDefault="009D4C1C" w:rsidP="00021A29">
      <w:pPr>
        <w:pStyle w:val="BodyTextIndent"/>
      </w:pPr>
      <w:r>
        <w:t>fixing materials:</w:t>
      </w:r>
      <w:r w:rsidRPr="009D4C1C">
        <w:t xml:space="preserve"> </w:t>
      </w:r>
      <w:r w:rsidR="00BE07FE">
        <w:t>galvanized steel</w:t>
      </w:r>
      <w:r w:rsidR="00D902D2">
        <w:t xml:space="preserve">  /  </w:t>
      </w:r>
      <w:r>
        <w:t>stainless steel or aluminium</w:t>
      </w:r>
    </w:p>
    <w:p w:rsidR="009D4C1C" w:rsidRDefault="00BE07FE" w:rsidP="00D8008D">
      <w:pPr>
        <w:pStyle w:val="guidancenote"/>
        <w:framePr w:wrap="around"/>
      </w:pPr>
      <w:r>
        <w:t xml:space="preserve">Galvanized steel in inland regions. </w:t>
      </w:r>
      <w:r w:rsidR="00746AF5">
        <w:t>Stainless steel or aluminium i</w:t>
      </w:r>
      <w:r w:rsidRPr="006063CB">
        <w:t>n</w:t>
      </w:r>
      <w:r>
        <w:t xml:space="preserve"> </w:t>
      </w:r>
      <w:r w:rsidRPr="00616782">
        <w:rPr>
          <w:i/>
        </w:rPr>
        <w:t>coastal region</w:t>
      </w:r>
      <w:r>
        <w:rPr>
          <w:i/>
        </w:rPr>
        <w:t>s</w:t>
      </w:r>
      <w:r>
        <w:t xml:space="preserve"> or corrosive atmospheres</w:t>
      </w:r>
      <w:r w:rsidR="0086512C">
        <w:t>, except for clay tiles where all fixings shall be stainless steel.</w:t>
      </w:r>
    </w:p>
    <w:p w:rsidR="0096202B" w:rsidRDefault="002036EF" w:rsidP="00186190">
      <w:pPr>
        <w:pStyle w:val="Heading3"/>
      </w:pPr>
      <w:r>
        <w:lastRenderedPageBreak/>
        <w:t>7.2.2</w:t>
      </w:r>
      <w:r>
        <w:tab/>
      </w:r>
      <w:r w:rsidR="0096202B">
        <w:t xml:space="preserve">Roof tiling </w:t>
      </w:r>
    </w:p>
    <w:p w:rsidR="0096202B" w:rsidRDefault="0096202B" w:rsidP="0096202B">
      <w:pPr>
        <w:pStyle w:val="Heading4"/>
      </w:pPr>
      <w:r>
        <w:t>preparation</w:t>
      </w:r>
    </w:p>
    <w:p w:rsidR="0096202B" w:rsidRDefault="0096202B" w:rsidP="00021A29">
      <w:pPr>
        <w:pStyle w:val="BodyTextIndent"/>
      </w:pPr>
      <w:r>
        <w:t>terrain category</w:t>
      </w:r>
      <w:r w:rsidR="00746AF5">
        <w:t xml:space="preserve">: </w:t>
      </w:r>
      <w:r>
        <w:t>1</w:t>
      </w:r>
      <w:r w:rsidR="00D902D2">
        <w:t xml:space="preserve">  /  </w:t>
      </w:r>
      <w:r>
        <w:t>2</w:t>
      </w:r>
      <w:r w:rsidR="00D902D2">
        <w:t xml:space="preserve">  /  </w:t>
      </w:r>
      <w:r>
        <w:t>3</w:t>
      </w:r>
      <w:r w:rsidR="00D902D2">
        <w:t xml:space="preserve">  /  </w:t>
      </w:r>
      <w:r>
        <w:t>4</w:t>
      </w:r>
    </w:p>
    <w:p w:rsidR="0096202B" w:rsidRDefault="0096202B" w:rsidP="00D8008D">
      <w:pPr>
        <w:pStyle w:val="guidancenote"/>
        <w:framePr w:wrap="around"/>
      </w:pPr>
      <w:r>
        <w:t>Terrain category 1: exposed open/</w:t>
      </w:r>
      <w:r w:rsidRPr="00EB1530">
        <w:rPr>
          <w:lang w:val="en-US"/>
        </w:rPr>
        <w:t xml:space="preserve"> </w:t>
      </w:r>
      <w:r w:rsidRPr="00090740">
        <w:rPr>
          <w:i/>
          <w:lang w:val="en-US"/>
        </w:rPr>
        <w:t>coastal areas</w:t>
      </w:r>
      <w:r>
        <w:rPr>
          <w:lang w:val="en-US"/>
        </w:rPr>
        <w:t xml:space="preserve"> (generally the area within 5km from the coast-line unless otherwise defined locally)</w:t>
      </w:r>
      <w:r>
        <w:t>; 2: exposed with scattered obstructions; 3 : well-wooded areas and suburbs, town and industrial areas; 4: large city centres.</w:t>
      </w:r>
    </w:p>
    <w:p w:rsidR="0096202B" w:rsidRDefault="00A10896" w:rsidP="00021A29">
      <w:pPr>
        <w:pStyle w:val="BodyTextIndent"/>
      </w:pPr>
      <w:r>
        <w:t>design wind speed</w:t>
      </w:r>
      <w:r w:rsidR="00746AF5">
        <w:t xml:space="preserve">: </w:t>
      </w:r>
      <w:r w:rsidR="0096202B">
        <w:t>40</w:t>
      </w:r>
      <w:r w:rsidR="00D902D2">
        <w:t xml:space="preserve">  /  </w:t>
      </w:r>
      <w:r w:rsidR="0096202B">
        <w:t>45</w:t>
      </w:r>
      <w:r w:rsidR="00D902D2">
        <w:t xml:space="preserve">  /  </w:t>
      </w:r>
      <w:r w:rsidR="0096202B">
        <w:t>50</w:t>
      </w:r>
      <w:r w:rsidR="00D902D2">
        <w:t xml:space="preserve">  /  </w:t>
      </w:r>
      <w:r w:rsidR="0096202B">
        <w:t>55 m/s</w:t>
      </w:r>
    </w:p>
    <w:p w:rsidR="0096202B" w:rsidRDefault="0096202B" w:rsidP="00021A29">
      <w:pPr>
        <w:pStyle w:val="BodyTextIndent"/>
      </w:pPr>
      <w:r>
        <w:t>height above ground</w:t>
      </w:r>
      <w:r w:rsidR="00D902D2">
        <w:t xml:space="preserve">  /  </w:t>
      </w:r>
      <w:r>
        <w:t>number of storeys</w:t>
      </w:r>
      <w:r w:rsidR="007F1BBD">
        <w:t>: …</w:t>
      </w:r>
    </w:p>
    <w:p w:rsidR="0096202B" w:rsidRDefault="005A1C01" w:rsidP="00021A29">
      <w:pPr>
        <w:pStyle w:val="BodyTextIndent"/>
      </w:pPr>
      <w:r>
        <w:t>eaves</w:t>
      </w:r>
      <w:r w:rsidR="00746AF5">
        <w:t xml:space="preserve">: </w:t>
      </w:r>
      <w:r w:rsidR="0096202B">
        <w:t>open</w:t>
      </w:r>
      <w:r w:rsidR="00D902D2">
        <w:t xml:space="preserve">  /  </w:t>
      </w:r>
      <w:r w:rsidR="0096202B">
        <w:t>boarded</w:t>
      </w:r>
    </w:p>
    <w:p w:rsidR="0096202B" w:rsidRPr="006063CB" w:rsidRDefault="0096202B" w:rsidP="00D8008D">
      <w:pPr>
        <w:pStyle w:val="guidancenote"/>
        <w:framePr w:wrap="around"/>
      </w:pPr>
      <w:r>
        <w:t>Eaves should be boarded in exposed terrains.</w:t>
      </w:r>
    </w:p>
    <w:p w:rsidR="00A10896" w:rsidRDefault="00A10896" w:rsidP="00A10896">
      <w:pPr>
        <w:pStyle w:val="Heading4"/>
      </w:pPr>
      <w:r>
        <w:t>laying</w:t>
      </w:r>
    </w:p>
    <w:p w:rsidR="00C942FF" w:rsidRDefault="00C942FF" w:rsidP="00021A29">
      <w:pPr>
        <w:pStyle w:val="BodyTextIndent"/>
      </w:pPr>
      <w:r>
        <w:t>tile: concrete / clay / slate / fibre-cement / metal</w:t>
      </w:r>
    </w:p>
    <w:p w:rsidR="00CD5FE6" w:rsidRDefault="00CD5FE6" w:rsidP="00021A29">
      <w:pPr>
        <w:pStyle w:val="BodyTextIndent"/>
      </w:pPr>
      <w:r>
        <w:t xml:space="preserve">valley gutter: </w:t>
      </w:r>
      <w:r w:rsidR="00746AF5">
        <w:t>open</w:t>
      </w:r>
      <w:r w:rsidR="00D902D2">
        <w:t xml:space="preserve">  /  </w:t>
      </w:r>
      <w:r>
        <w:t>concealed</w:t>
      </w:r>
      <w:r w:rsidR="00544640">
        <w:t xml:space="preserve"> </w:t>
      </w:r>
    </w:p>
    <w:p w:rsidR="008D1C31" w:rsidRDefault="00374078" w:rsidP="00021A29">
      <w:pPr>
        <w:pStyle w:val="BodyTextIndent"/>
      </w:pPr>
      <w:bookmarkStart w:id="138" w:name="_Toc316226264"/>
      <w:bookmarkStart w:id="139" w:name="_Toc336416668"/>
      <w:r>
        <w:t>verge tiles</w:t>
      </w:r>
      <w:r w:rsidR="00746AF5">
        <w:t>: required</w:t>
      </w:r>
      <w:r w:rsidR="00D902D2">
        <w:t xml:space="preserve">  /  </w:t>
      </w:r>
      <w:r w:rsidR="006D0163">
        <w:t>not required</w:t>
      </w:r>
    </w:p>
    <w:p w:rsidR="00BA1696" w:rsidRDefault="00BA1696" w:rsidP="00BA1696">
      <w:pPr>
        <w:pStyle w:val="Heading4"/>
      </w:pPr>
      <w:r>
        <w:t>roof underlay</w:t>
      </w:r>
    </w:p>
    <w:p w:rsidR="008D1C31" w:rsidRPr="008D1C31" w:rsidRDefault="008D1C31" w:rsidP="00021A29">
      <w:pPr>
        <w:pStyle w:val="BodyTextIndent"/>
      </w:pPr>
      <w:r>
        <w:t>roof underlay: required</w:t>
      </w:r>
      <w:r w:rsidR="00D902D2">
        <w:t xml:space="preserve">  /  </w:t>
      </w:r>
      <w:r w:rsidR="006D0163">
        <w:t>not required</w:t>
      </w:r>
    </w:p>
    <w:p w:rsidR="009371EE" w:rsidRDefault="009371EE" w:rsidP="00D8008D">
      <w:pPr>
        <w:pStyle w:val="guidancenote"/>
        <w:framePr w:wrap="around"/>
      </w:pPr>
      <w:r>
        <w:t>Underlays are strongly recommended in any area, and are mandatory in exposed and coastal terrains, depending on pitch. Not required for metal roof tiles.</w:t>
      </w:r>
      <w:r w:rsidRPr="009D2FDC">
        <w:t xml:space="preserve"> </w:t>
      </w:r>
    </w:p>
    <w:p w:rsidR="009371EE" w:rsidRPr="00BA1696" w:rsidRDefault="004D0418" w:rsidP="00D8008D">
      <w:pPr>
        <w:pStyle w:val="guidancenote"/>
        <w:framePr w:wrap="around"/>
      </w:pPr>
      <w:r w:rsidRPr="004D0418">
        <w:rPr>
          <w:lang w:val="en-GB"/>
        </w:rPr>
        <w:t>SANS</w:t>
      </w:r>
      <w:r w:rsidR="009371EE">
        <w:rPr>
          <w:lang w:val="en-GB"/>
        </w:rPr>
        <w:t xml:space="preserve"> 204 states ”all tile roofs in</w:t>
      </w:r>
      <w:r w:rsidR="009371EE" w:rsidRPr="00AE2FB7">
        <w:rPr>
          <w:rFonts w:ascii="ArialMT" w:hAnsi="ArialMT" w:cs="ArialMT"/>
          <w:lang w:val="en-GB"/>
        </w:rPr>
        <w:t xml:space="preserve"> </w:t>
      </w:r>
      <w:r w:rsidR="009371EE">
        <w:rPr>
          <w:rFonts w:ascii="ArialMT" w:hAnsi="ArialMT" w:cs="ArialMT"/>
          <w:lang w:val="en-GB"/>
        </w:rPr>
        <w:t>climatic zones 1, 2, 4 and 6</w:t>
      </w:r>
      <w:r w:rsidR="009371EE">
        <w:rPr>
          <w:lang w:val="en-GB"/>
        </w:rPr>
        <w:t xml:space="preserve"> shall have a tile underlay or radiant barrier and the joints shall be sealed to prevent air infiltration and leakage”.</w:t>
      </w:r>
    </w:p>
    <w:p w:rsidR="00F84EEF" w:rsidRPr="006063CB" w:rsidRDefault="002036EF" w:rsidP="00862DEA">
      <w:pPr>
        <w:pStyle w:val="Heading2"/>
      </w:pPr>
      <w:bookmarkStart w:id="140" w:name="_Toc396636325"/>
      <w:r>
        <w:t>7.3</w:t>
      </w:r>
      <w:r>
        <w:tab/>
      </w:r>
      <w:r w:rsidR="00F84EEF" w:rsidRPr="0091419B">
        <w:t>Profiled</w:t>
      </w:r>
      <w:r w:rsidR="00F84EEF" w:rsidRPr="006063CB">
        <w:t xml:space="preserve"> </w:t>
      </w:r>
      <w:r w:rsidR="00F84EEF">
        <w:t>s</w:t>
      </w:r>
      <w:r w:rsidR="00F84EEF" w:rsidRPr="006063CB">
        <w:t>heet</w:t>
      </w:r>
      <w:r w:rsidR="00F84EEF">
        <w:t xml:space="preserve"> r</w:t>
      </w:r>
      <w:r w:rsidR="00F84EEF" w:rsidRPr="006063CB">
        <w:t>oofing</w:t>
      </w:r>
      <w:r w:rsidR="00F84EEF">
        <w:t>/c</w:t>
      </w:r>
      <w:r w:rsidR="00F84EEF" w:rsidRPr="006063CB">
        <w:t>ladding</w:t>
      </w:r>
      <w:bookmarkEnd w:id="138"/>
      <w:bookmarkEnd w:id="139"/>
      <w:bookmarkEnd w:id="140"/>
    </w:p>
    <w:p w:rsidR="00A40EAC" w:rsidRDefault="002036EF" w:rsidP="00A40EAC">
      <w:pPr>
        <w:pStyle w:val="Heading3"/>
      </w:pPr>
      <w:r>
        <w:t>7.3.1</w:t>
      </w:r>
      <w:r>
        <w:tab/>
      </w:r>
      <w:r w:rsidR="00A40EAC">
        <w:t>Metal sheet</w:t>
      </w:r>
    </w:p>
    <w:p w:rsidR="00CD5FE6" w:rsidRDefault="00CD5FE6" w:rsidP="00D8008D">
      <w:pPr>
        <w:pStyle w:val="guidancenote"/>
        <w:framePr w:wrap="around"/>
      </w:pPr>
      <w:r w:rsidRPr="006063CB">
        <w:t xml:space="preserve">Mass of metal sheet roofing is </w:t>
      </w:r>
      <w:r>
        <w:t>±</w:t>
      </w:r>
      <w:r w:rsidRPr="006063CB">
        <w:t>11</w:t>
      </w:r>
      <w:r>
        <w:t> </w:t>
      </w:r>
      <w:r w:rsidRPr="006063CB">
        <w:t>kg/m</w:t>
      </w:r>
      <w:r w:rsidRPr="005A1C01">
        <w:rPr>
          <w:vertAlign w:val="superscript"/>
        </w:rPr>
        <w:t>2</w:t>
      </w:r>
      <w:r w:rsidRPr="006063CB">
        <w:t>.</w:t>
      </w:r>
    </w:p>
    <w:p w:rsidR="009F4522" w:rsidRDefault="009F4522" w:rsidP="009F4522">
      <w:pPr>
        <w:pStyle w:val="Heading4"/>
        <w:rPr>
          <w:lang w:val="en-US"/>
        </w:rPr>
      </w:pPr>
      <w:r w:rsidRPr="00167A27">
        <w:rPr>
          <w:lang w:val="en-US"/>
        </w:rPr>
        <w:t>m</w:t>
      </w:r>
      <w:r>
        <w:rPr>
          <w:lang w:val="en-US"/>
        </w:rPr>
        <w:t xml:space="preserve">etal </w:t>
      </w:r>
    </w:p>
    <w:p w:rsidR="00DE2BB8" w:rsidRDefault="009F4522" w:rsidP="00021A29">
      <w:pPr>
        <w:pStyle w:val="BodyTextIndent"/>
      </w:pPr>
      <w:r w:rsidRPr="00AB0742">
        <w:rPr>
          <w:lang w:val="en-US"/>
        </w:rPr>
        <w:t>metal and coating</w:t>
      </w:r>
      <w:r w:rsidR="00AB0742">
        <w:t xml:space="preserve">: </w:t>
      </w:r>
      <w:r w:rsidR="00CD5FE6" w:rsidRPr="00AB0742">
        <w:rPr>
          <w:lang w:val="en-US"/>
        </w:rPr>
        <w:t>zinc-coated (galvanized) steel</w:t>
      </w:r>
      <w:r w:rsidR="00D902D2">
        <w:rPr>
          <w:lang w:val="en-US"/>
        </w:rPr>
        <w:t xml:space="preserve">  /  </w:t>
      </w:r>
      <w:r w:rsidR="00CD5FE6" w:rsidRPr="00AB0742">
        <w:rPr>
          <w:lang w:val="en-US"/>
        </w:rPr>
        <w:t>AZ-coated steel</w:t>
      </w:r>
      <w:r w:rsidR="00D902D2">
        <w:rPr>
          <w:lang w:val="en-US"/>
        </w:rPr>
        <w:t xml:space="preserve">  /  </w:t>
      </w:r>
      <w:r w:rsidR="00CD5FE6" w:rsidRPr="00AB0742">
        <w:rPr>
          <w:lang w:val="en-US"/>
        </w:rPr>
        <w:t>prepainted zinc coated steel</w:t>
      </w:r>
      <w:r w:rsidR="00D902D2">
        <w:rPr>
          <w:lang w:val="en-US"/>
        </w:rPr>
        <w:t xml:space="preserve">  /  </w:t>
      </w:r>
      <w:r w:rsidR="00177F67">
        <w:rPr>
          <w:lang w:val="en-US"/>
        </w:rPr>
        <w:t xml:space="preserve">weathering steel / </w:t>
      </w:r>
      <w:r w:rsidR="00CD5FE6" w:rsidRPr="00AB0742">
        <w:rPr>
          <w:lang w:val="en-US"/>
        </w:rPr>
        <w:t>natural aluminium alloy</w:t>
      </w:r>
      <w:r w:rsidR="00D902D2">
        <w:rPr>
          <w:lang w:val="en-US"/>
        </w:rPr>
        <w:t xml:space="preserve">  /  </w:t>
      </w:r>
      <w:r w:rsidR="00CD5FE6" w:rsidRPr="00AB0742">
        <w:rPr>
          <w:lang w:val="en-US"/>
        </w:rPr>
        <w:t>prepainted aluminium alloy</w:t>
      </w:r>
      <w:r w:rsidR="00D902D2">
        <w:rPr>
          <w:lang w:val="en-US"/>
        </w:rPr>
        <w:t xml:space="preserve">  /  </w:t>
      </w:r>
      <w:r w:rsidR="00CD5FE6" w:rsidRPr="00AB0742">
        <w:rPr>
          <w:lang w:val="en-US"/>
        </w:rPr>
        <w:t>stainless steel</w:t>
      </w:r>
      <w:r w:rsidR="00546042">
        <w:rPr>
          <w:lang w:val="en-US"/>
        </w:rPr>
        <w:t xml:space="preserve">  /  copper</w:t>
      </w:r>
    </w:p>
    <w:p w:rsidR="00CD5FE6" w:rsidRDefault="00DE2BB8" w:rsidP="00D8008D">
      <w:pPr>
        <w:pStyle w:val="guidancenote"/>
        <w:framePr w:wrap="around"/>
      </w:pPr>
      <w:r>
        <w:t>C</w:t>
      </w:r>
      <w:r w:rsidRPr="006063CB">
        <w:t>opper, aluminium</w:t>
      </w:r>
      <w:r>
        <w:t xml:space="preserve">, stainless steel or weathering steel </w:t>
      </w:r>
      <w:r>
        <w:rPr>
          <w:rFonts w:cs="Futura Bk BT"/>
        </w:rPr>
        <w:t xml:space="preserve">should be used </w:t>
      </w:r>
      <w:r>
        <w:t>in environments where atmospheric corrosion is aggressive</w:t>
      </w:r>
      <w:r w:rsidRPr="006063CB">
        <w:t xml:space="preserve">. Check </w:t>
      </w:r>
      <w:r>
        <w:t xml:space="preserve">availability, </w:t>
      </w:r>
      <w:r w:rsidRPr="006063CB">
        <w:t xml:space="preserve">thickness and finish of </w:t>
      </w:r>
      <w:r>
        <w:t xml:space="preserve">these </w:t>
      </w:r>
      <w:r w:rsidRPr="006063CB">
        <w:t>metals with manufacturer/</w:t>
      </w:r>
      <w:r>
        <w:t xml:space="preserve"> </w:t>
      </w:r>
      <w:r w:rsidRPr="006063CB">
        <w:t>supplier.</w:t>
      </w:r>
    </w:p>
    <w:p w:rsidR="009F61FB" w:rsidRDefault="009F61FB" w:rsidP="009F61FB">
      <w:pPr>
        <w:pStyle w:val="Heading4"/>
      </w:pPr>
      <w:r>
        <w:t>profile</w:t>
      </w:r>
    </w:p>
    <w:p w:rsidR="00CD5FE6" w:rsidRPr="009871A9" w:rsidRDefault="005A1C01" w:rsidP="00021A29">
      <w:pPr>
        <w:pStyle w:val="BodyTextIndent"/>
      </w:pPr>
      <w:r>
        <w:t>profile</w:t>
      </w:r>
      <w:r w:rsidR="00AB0742">
        <w:t xml:space="preserve">: </w:t>
      </w:r>
      <w:r w:rsidR="00CD5FE6" w:rsidRPr="00AB0742">
        <w:rPr>
          <w:lang w:val="en-US"/>
        </w:rPr>
        <w:t>corrugated</w:t>
      </w:r>
      <w:r w:rsidR="00D902D2">
        <w:rPr>
          <w:lang w:val="en-US"/>
        </w:rPr>
        <w:t xml:space="preserve">  /  </w:t>
      </w:r>
      <w:r w:rsidR="00CD5FE6" w:rsidRPr="00AB0742">
        <w:rPr>
          <w:lang w:val="en-US"/>
        </w:rPr>
        <w:t>box rib (IBR)</w:t>
      </w:r>
      <w:r w:rsidR="00D902D2">
        <w:rPr>
          <w:lang w:val="en-US"/>
        </w:rPr>
        <w:t xml:space="preserve">  /  </w:t>
      </w:r>
      <w:r w:rsidR="00055AEE" w:rsidRPr="00AB0742">
        <w:rPr>
          <w:lang w:val="en-US"/>
        </w:rPr>
        <w:t>interlocking box rib</w:t>
      </w:r>
      <w:r w:rsidR="00D902D2">
        <w:rPr>
          <w:lang w:val="en-US"/>
        </w:rPr>
        <w:t xml:space="preserve">  /  </w:t>
      </w:r>
      <w:r w:rsidR="00055AEE" w:rsidRPr="00AB0742">
        <w:rPr>
          <w:lang w:val="en-US"/>
        </w:rPr>
        <w:t>rib-trough/standing seam</w:t>
      </w:r>
    </w:p>
    <w:p w:rsidR="009871A9" w:rsidRDefault="00DE2BB8" w:rsidP="00021A29">
      <w:pPr>
        <w:pStyle w:val="BodyTextIndent"/>
      </w:pPr>
      <w:r>
        <w:t>sheet length</w:t>
      </w:r>
      <w:r w:rsidR="00AB0742">
        <w:t xml:space="preserve">: </w:t>
      </w:r>
      <w:r w:rsidR="009871A9">
        <w:t>single lengths per roof slope</w:t>
      </w:r>
      <w:r w:rsidR="00D902D2">
        <w:t xml:space="preserve">  /  </w:t>
      </w:r>
      <w:r w:rsidR="009871A9">
        <w:t>standard lengths with overlap</w:t>
      </w:r>
      <w:r w:rsidR="00D902D2">
        <w:t xml:space="preserve">  /  </w:t>
      </w:r>
      <w:r w:rsidR="009871A9">
        <w:t>single length standing seam over-ridge (see ridging)</w:t>
      </w:r>
    </w:p>
    <w:p w:rsidR="009871A9" w:rsidRDefault="009871A9" w:rsidP="00D8008D">
      <w:pPr>
        <w:pStyle w:val="guidancenote"/>
        <w:framePr w:wrap="around"/>
      </w:pPr>
      <w:r>
        <w:t>S</w:t>
      </w:r>
      <w:r w:rsidRPr="000D1BFF">
        <w:t xml:space="preserve">tandard </w:t>
      </w:r>
      <w:r>
        <w:t>lengths (1,8</w:t>
      </w:r>
      <w:r w:rsidR="00F01C69">
        <w:t xml:space="preserve"> – </w:t>
      </w:r>
      <w:r>
        <w:t xml:space="preserve">14 m) – check with manufacturer/ </w:t>
      </w:r>
      <w:r w:rsidR="0011450C">
        <w:t>supplier</w:t>
      </w:r>
      <w:r>
        <w:t>.</w:t>
      </w:r>
    </w:p>
    <w:p w:rsidR="009871A9" w:rsidRDefault="009871A9" w:rsidP="00D8008D">
      <w:pPr>
        <w:pStyle w:val="guidancenote"/>
        <w:framePr w:wrap="around"/>
      </w:pPr>
      <w:r>
        <w:t>Corrugated and IBR sheets in standard lengths with overlap causes less thermal movement stress on exposed fixings than long lengths.</w:t>
      </w:r>
    </w:p>
    <w:p w:rsidR="000C2699" w:rsidRDefault="000C2699" w:rsidP="000C2699">
      <w:pPr>
        <w:pStyle w:val="Heading4"/>
      </w:pPr>
      <w:r>
        <w:t>steel</w:t>
      </w:r>
    </w:p>
    <w:p w:rsidR="00DE2BB8" w:rsidRDefault="00181DAD" w:rsidP="00021A29">
      <w:pPr>
        <w:pStyle w:val="BodyTextIndent"/>
      </w:pPr>
      <w:r>
        <w:t xml:space="preserve">nominal </w:t>
      </w:r>
      <w:r w:rsidR="0011450C">
        <w:t>sheet thickness</w:t>
      </w:r>
      <w:r w:rsidR="00AB0742">
        <w:t>: 0,5</w:t>
      </w:r>
      <w:r w:rsidR="00D902D2">
        <w:t xml:space="preserve">  /  </w:t>
      </w:r>
      <w:r w:rsidR="00AB0742">
        <w:t>0,6 mm</w:t>
      </w:r>
    </w:p>
    <w:p w:rsidR="00DE2BB8" w:rsidRDefault="00DE2BB8" w:rsidP="00D8008D">
      <w:pPr>
        <w:pStyle w:val="guidancenote"/>
        <w:framePr w:wrap="around"/>
      </w:pPr>
      <w:r>
        <w:t>Check availability of 0,8 mm sheets. 0,6 mm thick sheet costs ±16% more than 0,5 mm.</w:t>
      </w:r>
    </w:p>
    <w:p w:rsidR="007D0FEA" w:rsidRDefault="007D0FEA" w:rsidP="00021A29">
      <w:pPr>
        <w:pStyle w:val="BodyTextIndent"/>
      </w:pPr>
      <w:r>
        <w:t>coating grade</w:t>
      </w:r>
      <w:r w:rsidR="00AB0742">
        <w:t>: Z275</w:t>
      </w:r>
      <w:r w:rsidR="00D902D2">
        <w:t xml:space="preserve">  /  </w:t>
      </w:r>
      <w:r w:rsidR="00AB0742">
        <w:t>Z600</w:t>
      </w:r>
      <w:r w:rsidR="00D902D2">
        <w:t xml:space="preserve">  /  </w:t>
      </w:r>
      <w:r w:rsidR="00AB0742">
        <w:t>AZ150</w:t>
      </w:r>
      <w:r w:rsidR="00D902D2">
        <w:t xml:space="preserve">  /  </w:t>
      </w:r>
      <w:r w:rsidR="00AB0742">
        <w:t>AZ200</w:t>
      </w:r>
    </w:p>
    <w:p w:rsidR="007D0FEA" w:rsidRDefault="007D0FEA" w:rsidP="00D8008D">
      <w:pPr>
        <w:pStyle w:val="guidancenote"/>
        <w:framePr w:wrap="around"/>
      </w:pPr>
      <w:r>
        <w:lastRenderedPageBreak/>
        <w:t>Z275 and AZ150 for inland regions, Z600 and AZ200 for coastal regions and aggressive atmospheres.</w:t>
      </w:r>
      <w:r w:rsidRPr="007D0FEA">
        <w:t xml:space="preserve"> </w:t>
      </w:r>
    </w:p>
    <w:p w:rsidR="007D0FEA" w:rsidRDefault="007D0FEA" w:rsidP="00D8008D">
      <w:pPr>
        <w:pStyle w:val="guidancenote"/>
        <w:framePr w:wrap="around"/>
      </w:pPr>
      <w:r>
        <w:t>Coiled sheeting with hot dip zinc coating (galva</w:t>
      </w:r>
      <w:r w:rsidR="0004591B">
        <w:t>nising</w:t>
      </w:r>
      <w:r>
        <w:t>) class Z275 has an average zinc coating thickness of about 19μ</w:t>
      </w:r>
      <w:r>
        <w:rPr>
          <w:rFonts w:cs="Futura Bk BT"/>
        </w:rPr>
        <w:t xml:space="preserve">m; Z600 - </w:t>
      </w:r>
      <w:r>
        <w:t>42μ</w:t>
      </w:r>
      <w:r>
        <w:rPr>
          <w:rFonts w:cs="Futura Bk BT"/>
        </w:rPr>
        <w:t>m</w:t>
      </w:r>
      <w:r>
        <w:t>. AZ coatings have increased corrosion resistance over zinc coating by 3 or 4. See notes on hot dip galva</w:t>
      </w:r>
      <w:r w:rsidR="0004591B">
        <w:t>nising</w:t>
      </w:r>
      <w:r>
        <w:t xml:space="preserve"> under Section 5 Structural Steel. Get expert advice from HDGASA or ARTF - SCRACE. </w:t>
      </w:r>
    </w:p>
    <w:p w:rsidR="00546042" w:rsidRDefault="00546042" w:rsidP="00546042">
      <w:pPr>
        <w:pStyle w:val="Heading4"/>
      </w:pPr>
      <w:r>
        <w:t>aluminium alloy</w:t>
      </w:r>
    </w:p>
    <w:p w:rsidR="00546042" w:rsidRDefault="00546042" w:rsidP="00546042">
      <w:pPr>
        <w:pStyle w:val="BodyTextIndent"/>
      </w:pPr>
      <w:r>
        <w:t>aluminium roofing sheet thickness: 0,6 (cladding only)  /  0,7  /   0,8  /  0,9 mm</w:t>
      </w:r>
    </w:p>
    <w:p w:rsidR="00544640" w:rsidRDefault="00544640" w:rsidP="00544640">
      <w:pPr>
        <w:pStyle w:val="Heading4"/>
      </w:pPr>
      <w:r>
        <w:t>stainless steel</w:t>
      </w:r>
    </w:p>
    <w:p w:rsidR="00544640" w:rsidRDefault="00544640" w:rsidP="00021A29">
      <w:pPr>
        <w:pStyle w:val="BodyTextIndent"/>
      </w:pPr>
      <w:r w:rsidRPr="00315A64">
        <w:t>stainless steel</w:t>
      </w:r>
      <w:r w:rsidRPr="00317C6A">
        <w:t xml:space="preserve"> </w:t>
      </w:r>
      <w:r>
        <w:t>thickness</w:t>
      </w:r>
      <w:r w:rsidR="007F1BBD">
        <w:t xml:space="preserve">: </w:t>
      </w:r>
      <w:r w:rsidR="00AB0742">
        <w:t>0,5 </w:t>
      </w:r>
      <w:r w:rsidR="00D902D2">
        <w:t xml:space="preserve">  /  </w:t>
      </w:r>
      <w:r w:rsidRPr="00317C6A">
        <w:t>0,6 </w:t>
      </w:r>
      <w:r w:rsidR="00AB0742">
        <w:t>mm</w:t>
      </w:r>
    </w:p>
    <w:p w:rsidR="00AB0742" w:rsidRDefault="00AB0742" w:rsidP="00AB0742">
      <w:pPr>
        <w:pStyle w:val="Heading4"/>
      </w:pPr>
      <w:r>
        <w:t>cop</w:t>
      </w:r>
      <w:r w:rsidRPr="00871BCC">
        <w:t>p</w:t>
      </w:r>
      <w:r>
        <w:t>er</w:t>
      </w:r>
    </w:p>
    <w:p w:rsidR="00AB0742" w:rsidRPr="008E32C9" w:rsidRDefault="00AB0742" w:rsidP="00021A29">
      <w:pPr>
        <w:pStyle w:val="BodyTextIndent"/>
        <w:numPr>
          <w:ilvl w:val="0"/>
          <w:numId w:val="2"/>
        </w:numPr>
      </w:pPr>
      <w:r w:rsidRPr="00315A64">
        <w:t>copper:</w:t>
      </w:r>
      <w:r w:rsidRPr="00317C6A">
        <w:t xml:space="preserve"> 0,6 mm</w:t>
      </w:r>
      <w:r>
        <w:t xml:space="preserve"> thick </w:t>
      </w:r>
    </w:p>
    <w:p w:rsidR="000C2699" w:rsidRDefault="000C2699" w:rsidP="000C2699">
      <w:pPr>
        <w:pStyle w:val="Heading4"/>
      </w:pPr>
      <w:r>
        <w:t>prepainted metal</w:t>
      </w:r>
    </w:p>
    <w:p w:rsidR="00A20CA6" w:rsidRDefault="005E593A" w:rsidP="00021A29">
      <w:pPr>
        <w:pStyle w:val="BodyTextIndent"/>
      </w:pPr>
      <w:r>
        <w:t xml:space="preserve">prepainted metal sheet </w:t>
      </w:r>
      <w:r w:rsidR="00A5782C">
        <w:t>type: 3</w:t>
      </w:r>
      <w:r w:rsidR="00D902D2">
        <w:t xml:space="preserve">  /  </w:t>
      </w:r>
      <w:r w:rsidR="00A5782C">
        <w:t>4</w:t>
      </w:r>
      <w:r w:rsidR="00D902D2">
        <w:t xml:space="preserve">  /  </w:t>
      </w:r>
      <w:r w:rsidR="00A5782C">
        <w:t>5a</w:t>
      </w:r>
      <w:r w:rsidR="00D902D2">
        <w:t xml:space="preserve">  /  </w:t>
      </w:r>
      <w:r w:rsidR="00A5782C">
        <w:t>5b</w:t>
      </w:r>
      <w:r w:rsidR="00D902D2">
        <w:t xml:space="preserve">  /  </w:t>
      </w:r>
      <w:r w:rsidR="00A5782C">
        <w:t>6a</w:t>
      </w:r>
      <w:r w:rsidR="00D902D2">
        <w:t xml:space="preserve">  /  </w:t>
      </w:r>
      <w:r w:rsidR="00A5782C">
        <w:t>6b</w:t>
      </w:r>
    </w:p>
    <w:p w:rsidR="0011450C" w:rsidRDefault="00A20CA6" w:rsidP="00D8008D">
      <w:pPr>
        <w:pStyle w:val="guidancenote"/>
        <w:framePr w:wrap="around"/>
      </w:pPr>
      <w:r>
        <w:t xml:space="preserve">Type </w:t>
      </w:r>
      <w:r w:rsidR="0098596E">
        <w:t>3 (mild to moderate rural, urban, tropical and industrial environments)</w:t>
      </w:r>
      <w:r w:rsidR="00D902D2">
        <w:t xml:space="preserve">  /  </w:t>
      </w:r>
      <w:r w:rsidR="0098596E">
        <w:t>4 (marine and industrial)</w:t>
      </w:r>
      <w:r w:rsidR="00D902D2">
        <w:t xml:space="preserve">  /  </w:t>
      </w:r>
      <w:r w:rsidR="0098596E">
        <w:t>5a (severe marine)</w:t>
      </w:r>
      <w:r w:rsidR="00D902D2">
        <w:t xml:space="preserve">  /  </w:t>
      </w:r>
      <w:r w:rsidR="0098596E">
        <w:t>5b (heavy industrial and industrial marine)</w:t>
      </w:r>
      <w:r w:rsidR="00D902D2">
        <w:t xml:space="preserve">  /  </w:t>
      </w:r>
      <w:r w:rsidR="0098596E">
        <w:t>6a very severe marine)</w:t>
      </w:r>
      <w:r w:rsidR="00D902D2">
        <w:t xml:space="preserve">  /  </w:t>
      </w:r>
      <w:r w:rsidR="0098596E">
        <w:t>6b (very severe industrial)</w:t>
      </w:r>
      <w:r>
        <w:t>.</w:t>
      </w:r>
    </w:p>
    <w:p w:rsidR="00A20BF0" w:rsidRDefault="00A40EAC" w:rsidP="00D8008D">
      <w:pPr>
        <w:pStyle w:val="guidancenote"/>
        <w:framePr w:wrap="around"/>
      </w:pPr>
      <w:r>
        <w:t xml:space="preserve">Coil coated and prepainted </w:t>
      </w:r>
      <w:r w:rsidR="00A20BF0">
        <w:t>products are e.g. Chromadek or Chromadek Plus (Mittal Steel) for marine and industrial environments; there are several others. Paint coating more than doubles the life of sheets with metal coating only.</w:t>
      </w:r>
    </w:p>
    <w:p w:rsidR="00A5782C" w:rsidRDefault="00A5782C" w:rsidP="00A5782C">
      <w:pPr>
        <w:pStyle w:val="Heading4"/>
      </w:pPr>
      <w:r>
        <w:t>w</w:t>
      </w:r>
      <w:r w:rsidRPr="00315A64">
        <w:t>eathering steel</w:t>
      </w:r>
      <w:r w:rsidRPr="00317C6A">
        <w:t xml:space="preserve"> </w:t>
      </w:r>
      <w:r>
        <w:t>(</w:t>
      </w:r>
      <w:r w:rsidRPr="00315A64">
        <w:t>Cor-ten</w:t>
      </w:r>
      <w:r>
        <w:t>)</w:t>
      </w:r>
    </w:p>
    <w:p w:rsidR="00A5782C" w:rsidRPr="00913C25" w:rsidRDefault="00A5782C" w:rsidP="00021A29">
      <w:pPr>
        <w:pStyle w:val="BodyTextIndent"/>
        <w:numPr>
          <w:ilvl w:val="0"/>
          <w:numId w:val="2"/>
        </w:numPr>
      </w:pPr>
      <w:r>
        <w:t xml:space="preserve">weathering steel: 0,8 mm </w:t>
      </w:r>
    </w:p>
    <w:p w:rsidR="00A61926" w:rsidRDefault="00A61926" w:rsidP="00A61926">
      <w:pPr>
        <w:pStyle w:val="Heading4"/>
      </w:pPr>
      <w:r>
        <w:t>bullnosing</w:t>
      </w:r>
    </w:p>
    <w:p w:rsidR="0098596E" w:rsidRDefault="0098596E" w:rsidP="00021A29">
      <w:pPr>
        <w:pStyle w:val="BodyTextIndent"/>
      </w:pPr>
      <w:r>
        <w:t>bullnosing radius</w:t>
      </w:r>
      <w:r w:rsidR="007F1BBD">
        <w:t>: …</w:t>
      </w:r>
    </w:p>
    <w:p w:rsidR="0098596E" w:rsidRDefault="00A40EAC" w:rsidP="00D8008D">
      <w:pPr>
        <w:pStyle w:val="guidancenote"/>
        <w:framePr w:wrap="around"/>
      </w:pPr>
      <w:r>
        <w:t>M</w:t>
      </w:r>
      <w:r w:rsidR="0098596E">
        <w:t xml:space="preserve">inimum radius </w:t>
      </w:r>
      <w:r>
        <w:t xml:space="preserve">about </w:t>
      </w:r>
      <w:r w:rsidR="0098596E">
        <w:t>500</w:t>
      </w:r>
      <w:r w:rsidR="00920D72">
        <w:t> </w:t>
      </w:r>
      <w:r>
        <w:t>mm (inside radius), depending on material, profile and sheet thickness.</w:t>
      </w:r>
    </w:p>
    <w:p w:rsidR="00A61926" w:rsidRDefault="00A61926" w:rsidP="00A61926">
      <w:pPr>
        <w:pStyle w:val="Heading4"/>
      </w:pPr>
      <w:r>
        <w:t>roof ventilators</w:t>
      </w:r>
    </w:p>
    <w:p w:rsidR="0098596E" w:rsidRDefault="00A61926" w:rsidP="00021A29">
      <w:pPr>
        <w:pStyle w:val="BodyTextIndent"/>
      </w:pPr>
      <w:r>
        <w:t>r</w:t>
      </w:r>
      <w:r w:rsidR="0098596E">
        <w:t>oof ventilator type</w:t>
      </w:r>
      <w:r w:rsidR="00A40EAC">
        <w:t>, material, dimensions</w:t>
      </w:r>
      <w:r w:rsidR="007F1BBD">
        <w:t>: …</w:t>
      </w:r>
    </w:p>
    <w:p w:rsidR="0098596E" w:rsidRPr="00315A64" w:rsidRDefault="002036EF" w:rsidP="00186190">
      <w:pPr>
        <w:pStyle w:val="Heading3"/>
      </w:pPr>
      <w:r>
        <w:t>7.3.2</w:t>
      </w:r>
      <w:r>
        <w:tab/>
      </w:r>
      <w:r w:rsidR="0098596E">
        <w:t>F</w:t>
      </w:r>
      <w:r w:rsidR="0098596E" w:rsidRPr="00315A64">
        <w:t>ibre-</w:t>
      </w:r>
      <w:r w:rsidR="0098596E" w:rsidRPr="00186190">
        <w:t>cement</w:t>
      </w:r>
      <w:r w:rsidR="00F84EEF">
        <w:t xml:space="preserve"> sheet</w:t>
      </w:r>
    </w:p>
    <w:p w:rsidR="0098596E" w:rsidRPr="006063CB" w:rsidRDefault="0098596E" w:rsidP="00D8008D">
      <w:pPr>
        <w:pStyle w:val="guidancenote"/>
        <w:framePr w:wrap="around"/>
      </w:pPr>
      <w:r w:rsidRPr="006063CB">
        <w:t xml:space="preserve">Mass of </w:t>
      </w:r>
      <w:r w:rsidR="00A40EAC">
        <w:t xml:space="preserve">5 mm thick </w:t>
      </w:r>
      <w:r w:rsidRPr="006063CB">
        <w:t>fibre-cement sheets is 15 kg/m</w:t>
      </w:r>
      <w:r w:rsidRPr="005E593A">
        <w:rPr>
          <w:vertAlign w:val="superscript"/>
        </w:rPr>
        <w:t>2</w:t>
      </w:r>
      <w:r w:rsidRPr="006063CB">
        <w:t>. Purlins must be 50 x 76 mm at 1</w:t>
      </w:r>
      <w:r>
        <w:t> </w:t>
      </w:r>
      <w:r w:rsidRPr="006063CB">
        <w:t>200 max spacing on trusses/beams at 1</w:t>
      </w:r>
      <w:r>
        <w:t> </w:t>
      </w:r>
      <w:r w:rsidRPr="006063CB">
        <w:t>200 max spacing (</w:t>
      </w:r>
      <w:r w:rsidR="004D0418" w:rsidRPr="004D0418">
        <w:t>SANS</w:t>
      </w:r>
      <w:r>
        <w:rPr>
          <w:i/>
        </w:rPr>
        <w:t xml:space="preserve"> </w:t>
      </w:r>
      <w:r w:rsidRPr="006063CB">
        <w:t xml:space="preserve">10243). Finish fibre-cement sheets in </w:t>
      </w:r>
      <w:r w:rsidRPr="00090740">
        <w:rPr>
          <w:i/>
        </w:rPr>
        <w:t>coastal areas</w:t>
      </w:r>
      <w:r w:rsidRPr="006063CB">
        <w:t xml:space="preserve"> with an anti-fungicidal paint</w:t>
      </w:r>
      <w:r>
        <w:t xml:space="preserve"> – see section 1</w:t>
      </w:r>
      <w:r w:rsidR="00C74279">
        <w:t>4 Painting</w:t>
      </w:r>
      <w:r w:rsidRPr="006063CB">
        <w:t>.</w:t>
      </w:r>
    </w:p>
    <w:p w:rsidR="004D7690" w:rsidRDefault="004D7690" w:rsidP="00021A29">
      <w:pPr>
        <w:pStyle w:val="BodyTextIndent"/>
      </w:pPr>
      <w:r>
        <w:t>bullnosing radius</w:t>
      </w:r>
      <w:r w:rsidR="007F1BBD">
        <w:t>: …</w:t>
      </w:r>
    </w:p>
    <w:p w:rsidR="0098596E" w:rsidRPr="0098596E" w:rsidRDefault="002036EF" w:rsidP="004D7690">
      <w:pPr>
        <w:pStyle w:val="Heading3"/>
      </w:pPr>
      <w:r>
        <w:t>7.3.3</w:t>
      </w:r>
      <w:r>
        <w:tab/>
      </w:r>
      <w:r w:rsidR="004D7690">
        <w:t>Glass-reinforced polyester sheet</w:t>
      </w:r>
    </w:p>
    <w:p w:rsidR="00F84EEF" w:rsidRDefault="00F84EEF" w:rsidP="00D8008D">
      <w:pPr>
        <w:pStyle w:val="guidancenote"/>
        <w:framePr w:wrap="around"/>
      </w:pPr>
      <w:r>
        <w:t>See also</w:t>
      </w:r>
      <w:r w:rsidRPr="00856083">
        <w:rPr>
          <w:i/>
        </w:rPr>
        <w:t xml:space="preserve"> </w:t>
      </w:r>
      <w:r w:rsidR="004D0418" w:rsidRPr="004D0418">
        <w:t>SANS</w:t>
      </w:r>
      <w:r>
        <w:t xml:space="preserve"> 141 GRP laminates.</w:t>
      </w:r>
    </w:p>
    <w:p w:rsidR="005E593A" w:rsidRDefault="005E593A" w:rsidP="00021A29">
      <w:pPr>
        <w:pStyle w:val="BodyTextIndent"/>
      </w:pPr>
      <w:r>
        <w:t>type</w:t>
      </w:r>
      <w:r w:rsidR="00A5782C">
        <w:t xml:space="preserve">: </w:t>
      </w:r>
      <w:r>
        <w:t>1</w:t>
      </w:r>
      <w:r w:rsidR="00D902D2">
        <w:t xml:space="preserve">  /  </w:t>
      </w:r>
      <w:r>
        <w:t>2</w:t>
      </w:r>
      <w:r w:rsidR="008620D2">
        <w:t xml:space="preserve"> </w:t>
      </w:r>
    </w:p>
    <w:p w:rsidR="00C079EB" w:rsidRPr="00077DBA" w:rsidRDefault="00C079EB" w:rsidP="00D8008D">
      <w:pPr>
        <w:pStyle w:val="guidancenote"/>
        <w:framePr w:wrap="around"/>
      </w:pPr>
      <w:r w:rsidRPr="00A97CFB">
        <w:t>1 (with weathering protection both sides)</w:t>
      </w:r>
      <w:r w:rsidR="00D902D2">
        <w:t xml:space="preserve">  /  </w:t>
      </w:r>
      <w:r w:rsidRPr="00A97CFB">
        <w:t xml:space="preserve">2 (ditto one side) </w:t>
      </w:r>
    </w:p>
    <w:p w:rsidR="005E593A" w:rsidRDefault="005E593A" w:rsidP="00021A29">
      <w:pPr>
        <w:pStyle w:val="BodyTextIndent"/>
      </w:pPr>
      <w:r>
        <w:t>class</w:t>
      </w:r>
      <w:r w:rsidR="00A5782C">
        <w:t xml:space="preserve">: </w:t>
      </w:r>
      <w:r>
        <w:t>W</w:t>
      </w:r>
      <w:r w:rsidR="00D902D2">
        <w:t xml:space="preserve">  /  </w:t>
      </w:r>
      <w:r>
        <w:t>WF</w:t>
      </w:r>
    </w:p>
    <w:p w:rsidR="005E593A" w:rsidRDefault="005E593A" w:rsidP="00D8008D">
      <w:pPr>
        <w:pStyle w:val="guidancenote"/>
        <w:framePr w:wrap="around"/>
      </w:pPr>
      <w:r w:rsidRPr="00A97CFB">
        <w:t>W (without fire-retardant properties)</w:t>
      </w:r>
      <w:r w:rsidR="00D902D2">
        <w:t xml:space="preserve">  /  </w:t>
      </w:r>
      <w:r w:rsidRPr="00A97CFB">
        <w:t>WF (with fire-retardant properties)</w:t>
      </w:r>
    </w:p>
    <w:p w:rsidR="00C079EB" w:rsidRDefault="004D0418" w:rsidP="00D8008D">
      <w:pPr>
        <w:pStyle w:val="guidancenote"/>
        <w:framePr w:wrap="around"/>
      </w:pPr>
      <w:r w:rsidRPr="004D0418">
        <w:t>SANS</w:t>
      </w:r>
      <w:r w:rsidR="00C079EB">
        <w:t xml:space="preserve"> 10400-L: “skylights shall have a maximum opening area of 0,6 m²</w:t>
      </w:r>
      <w:r w:rsidR="00C079EB" w:rsidRPr="00475942">
        <w:t xml:space="preserve"> </w:t>
      </w:r>
      <w:r w:rsidR="00C079EB">
        <w:t>or, if in the form of a translucent roof sheet, an installed width of 700 mm”.</w:t>
      </w:r>
    </w:p>
    <w:p w:rsidR="00C079EB" w:rsidRDefault="00C079EB" w:rsidP="00021A29">
      <w:pPr>
        <w:pStyle w:val="BodyTextIndent"/>
      </w:pPr>
      <w:r>
        <w:t>m</w:t>
      </w:r>
      <w:r w:rsidRPr="006063CB">
        <w:t>ass</w:t>
      </w:r>
      <w:r w:rsidR="00A5782C">
        <w:t xml:space="preserve">: </w:t>
      </w:r>
      <w:r w:rsidRPr="00A97CFB">
        <w:t>1,0</w:t>
      </w:r>
      <w:r w:rsidR="00F01C69">
        <w:t xml:space="preserve"> – </w:t>
      </w:r>
      <w:r w:rsidRPr="00A97CFB">
        <w:t>1,4 kg/m</w:t>
      </w:r>
      <w:r w:rsidRPr="00A5782C">
        <w:rPr>
          <w:vertAlign w:val="superscript"/>
        </w:rPr>
        <w:t>2</w:t>
      </w:r>
      <w:r w:rsidRPr="00A97CFB">
        <w:t xml:space="preserve"> (domestic)</w:t>
      </w:r>
      <w:r w:rsidR="00D902D2">
        <w:t xml:space="preserve">  /  </w:t>
      </w:r>
      <w:r w:rsidRPr="00A97CFB">
        <w:t>1,4</w:t>
      </w:r>
      <w:r w:rsidR="00D902D2">
        <w:t xml:space="preserve">  /  </w:t>
      </w:r>
      <w:r w:rsidRPr="00A97CFB">
        <w:t>1,8</w:t>
      </w:r>
      <w:r w:rsidR="00D902D2">
        <w:t xml:space="preserve">  /  </w:t>
      </w:r>
      <w:r w:rsidRPr="00A97CFB">
        <w:t>2,4 kg/m</w:t>
      </w:r>
      <w:r w:rsidRPr="00A5782C">
        <w:rPr>
          <w:vertAlign w:val="superscript"/>
        </w:rPr>
        <w:t xml:space="preserve">2 </w:t>
      </w:r>
      <w:r w:rsidR="00A5782C">
        <w:t>(industrial)</w:t>
      </w:r>
    </w:p>
    <w:p w:rsidR="00616315" w:rsidRDefault="00616315" w:rsidP="00021A29">
      <w:pPr>
        <w:pStyle w:val="BodyTextIndent"/>
      </w:pPr>
      <w:r>
        <w:t>o</w:t>
      </w:r>
      <w:r w:rsidRPr="006063CB">
        <w:t>pacity</w:t>
      </w:r>
      <w:r w:rsidR="00A5782C">
        <w:t xml:space="preserve">: </w:t>
      </w:r>
      <w:r w:rsidRPr="00A97CFB">
        <w:t>clear</w:t>
      </w:r>
      <w:r w:rsidR="00D902D2">
        <w:t xml:space="preserve">  /  </w:t>
      </w:r>
      <w:r w:rsidRPr="00A97CFB">
        <w:t>opaque</w:t>
      </w:r>
    </w:p>
    <w:p w:rsidR="00C079EB" w:rsidRPr="006063CB" w:rsidRDefault="00C079EB" w:rsidP="00021A29">
      <w:pPr>
        <w:pStyle w:val="BodyTextIndent"/>
      </w:pPr>
      <w:r w:rsidRPr="006063CB">
        <w:t>colour</w:t>
      </w:r>
      <w:r w:rsidR="007F1BBD">
        <w:t>: …</w:t>
      </w:r>
    </w:p>
    <w:p w:rsidR="0019293F" w:rsidRDefault="00C079EB" w:rsidP="00021A29">
      <w:pPr>
        <w:pStyle w:val="BodyTextIndent"/>
      </w:pPr>
      <w:r>
        <w:t>p</w:t>
      </w:r>
      <w:r w:rsidRPr="006063CB">
        <w:t>rofile</w:t>
      </w:r>
      <w:r w:rsidR="005E593A">
        <w:t>:</w:t>
      </w:r>
      <w:r w:rsidR="005E593A" w:rsidRPr="005E593A">
        <w:t xml:space="preserve"> </w:t>
      </w:r>
      <w:r w:rsidR="00255184">
        <w:t xml:space="preserve">see drawings </w:t>
      </w:r>
      <w:r w:rsidR="007F4EA1">
        <w:t xml:space="preserve"> /  </w:t>
      </w:r>
      <w:r w:rsidR="005E593A">
        <w:t>to match</w:t>
      </w:r>
      <w:r w:rsidR="005E593A" w:rsidRPr="00A97CFB">
        <w:t xml:space="preserve"> roofing/cladding sheet</w:t>
      </w:r>
      <w:r w:rsidR="00D902D2">
        <w:t xml:space="preserve">  /  </w:t>
      </w:r>
      <w:r w:rsidR="0019293F">
        <w:t>corrugated</w:t>
      </w:r>
      <w:r w:rsidR="00D902D2">
        <w:t xml:space="preserve">  /  </w:t>
      </w:r>
      <w:r w:rsidR="0019293F">
        <w:t>IBR</w:t>
      </w:r>
      <w:r w:rsidR="00D902D2">
        <w:t xml:space="preserve">  /  </w:t>
      </w:r>
      <w:r w:rsidR="007F4EA1">
        <w:t>…</w:t>
      </w:r>
    </w:p>
    <w:p w:rsidR="00616315" w:rsidRDefault="002036EF" w:rsidP="00F84EEF">
      <w:pPr>
        <w:pStyle w:val="Heading3"/>
      </w:pPr>
      <w:r>
        <w:lastRenderedPageBreak/>
        <w:t>7.3.4</w:t>
      </w:r>
      <w:r>
        <w:tab/>
      </w:r>
      <w:r w:rsidR="00F84EEF">
        <w:t>P</w:t>
      </w:r>
      <w:r w:rsidR="00F84EEF" w:rsidRPr="006063CB">
        <w:t>olycarbonate sheet</w:t>
      </w:r>
    </w:p>
    <w:p w:rsidR="00616315" w:rsidRDefault="00616315" w:rsidP="00021A29">
      <w:pPr>
        <w:pStyle w:val="BodyTextIndent"/>
      </w:pPr>
      <w:r>
        <w:t>colour</w:t>
      </w:r>
      <w:r w:rsidR="007F1BBD">
        <w:t>: …</w:t>
      </w:r>
    </w:p>
    <w:p w:rsidR="005E593A" w:rsidRDefault="005E593A" w:rsidP="00021A29">
      <w:pPr>
        <w:pStyle w:val="BodyTextIndent"/>
      </w:pPr>
      <w:r>
        <w:t>thickness</w:t>
      </w:r>
      <w:r w:rsidR="00A5782C">
        <w:t xml:space="preserve">: </w:t>
      </w:r>
      <w:r w:rsidRPr="00A97CFB">
        <w:t>1,</w:t>
      </w:r>
      <w:r w:rsidR="00A5782C">
        <w:t>0 mm</w:t>
      </w:r>
      <w:r w:rsidR="00D902D2">
        <w:t xml:space="preserve">  /  </w:t>
      </w:r>
      <w:r w:rsidR="00A5782C">
        <w:t>1,2 mm</w:t>
      </w:r>
    </w:p>
    <w:p w:rsidR="00616315" w:rsidRDefault="00616315" w:rsidP="00D8008D">
      <w:pPr>
        <w:pStyle w:val="guidancenote"/>
        <w:framePr w:wrap="around"/>
      </w:pPr>
      <w:r w:rsidRPr="00A97CFB">
        <w:t>1,0 mm (domestic)</w:t>
      </w:r>
      <w:r w:rsidR="005E593A">
        <w:t xml:space="preserve"> </w:t>
      </w:r>
      <w:r w:rsidR="00D902D2">
        <w:t xml:space="preserve">  /  </w:t>
      </w:r>
      <w:r w:rsidRPr="00A97CFB">
        <w:t>1,2 mm (industrial)</w:t>
      </w:r>
      <w:r w:rsidR="005E593A">
        <w:t xml:space="preserve"> </w:t>
      </w:r>
    </w:p>
    <w:p w:rsidR="0098596E" w:rsidRPr="0098596E" w:rsidRDefault="00616315" w:rsidP="00021A29">
      <w:pPr>
        <w:pStyle w:val="BodyTextIndent"/>
      </w:pPr>
      <w:r>
        <w:t>p</w:t>
      </w:r>
      <w:r w:rsidRPr="006063CB">
        <w:t>rofile</w:t>
      </w:r>
      <w:r>
        <w:t>:</w:t>
      </w:r>
      <w:r w:rsidRPr="006063CB">
        <w:t xml:space="preserve"> </w:t>
      </w:r>
      <w:r w:rsidR="001F3B6A">
        <w:t xml:space="preserve">see drawings </w:t>
      </w:r>
      <w:r w:rsidR="007F4EA1">
        <w:t xml:space="preserve"> /  </w:t>
      </w:r>
      <w:r w:rsidR="001F3B6A">
        <w:t>to match</w:t>
      </w:r>
      <w:r w:rsidR="001F3B6A" w:rsidRPr="00A97CFB">
        <w:t xml:space="preserve"> roofing/cladding sheet</w:t>
      </w:r>
      <w:r w:rsidR="00D902D2">
        <w:t xml:space="preserve">  /  </w:t>
      </w:r>
      <w:r w:rsidR="001F3B6A">
        <w:t>corrugated</w:t>
      </w:r>
      <w:r w:rsidR="00D902D2">
        <w:t xml:space="preserve">  /  </w:t>
      </w:r>
      <w:r w:rsidR="001F3B6A">
        <w:t>IBR</w:t>
      </w:r>
      <w:r w:rsidR="00D902D2">
        <w:t xml:space="preserve">  /  </w:t>
      </w:r>
      <w:r w:rsidR="007F4EA1">
        <w:t>…</w:t>
      </w:r>
    </w:p>
    <w:p w:rsidR="0098596E" w:rsidRDefault="002036EF" w:rsidP="00F84EEF">
      <w:pPr>
        <w:pStyle w:val="Heading3"/>
      </w:pPr>
      <w:bookmarkStart w:id="141" w:name="_Toc421497754"/>
      <w:bookmarkStart w:id="142" w:name="_Toc421498679"/>
      <w:bookmarkStart w:id="143" w:name="_Toc421499075"/>
      <w:bookmarkStart w:id="144" w:name="_Toc424798921"/>
      <w:bookmarkStart w:id="145" w:name="_Toc424800229"/>
      <w:bookmarkStart w:id="146" w:name="_Toc424803779"/>
      <w:bookmarkStart w:id="147" w:name="_Toc424804310"/>
      <w:bookmarkStart w:id="148" w:name="_Toc438047651"/>
      <w:r>
        <w:t>7.3.5</w:t>
      </w:r>
      <w:r>
        <w:tab/>
      </w:r>
      <w:r w:rsidR="00F84EEF" w:rsidRPr="006063CB">
        <w:t>Fasteners and washers</w:t>
      </w:r>
      <w:bookmarkEnd w:id="141"/>
      <w:bookmarkEnd w:id="142"/>
      <w:bookmarkEnd w:id="143"/>
      <w:bookmarkEnd w:id="144"/>
      <w:bookmarkEnd w:id="145"/>
      <w:bookmarkEnd w:id="146"/>
      <w:bookmarkEnd w:id="147"/>
      <w:bookmarkEnd w:id="148"/>
    </w:p>
    <w:p w:rsidR="005E593A" w:rsidRDefault="005E593A" w:rsidP="00021A29">
      <w:pPr>
        <w:pStyle w:val="BodyTextIndent"/>
      </w:pPr>
      <w:r>
        <w:t>corrosion resistance class</w:t>
      </w:r>
      <w:r w:rsidR="00A5782C">
        <w:t>: 1</w:t>
      </w:r>
      <w:r w:rsidR="00D902D2">
        <w:t xml:space="preserve">  /  </w:t>
      </w:r>
      <w:r w:rsidR="00A5782C">
        <w:t>2</w:t>
      </w:r>
      <w:r w:rsidR="00D902D2">
        <w:t xml:space="preserve">  /  </w:t>
      </w:r>
      <w:r w:rsidR="00A5782C">
        <w:t>3</w:t>
      </w:r>
      <w:r w:rsidR="00D902D2">
        <w:t xml:space="preserve">  /  </w:t>
      </w:r>
      <w:r w:rsidR="00A5782C">
        <w:t>4</w:t>
      </w:r>
    </w:p>
    <w:p w:rsidR="00AB30DF" w:rsidRDefault="00AB30DF" w:rsidP="00D8008D">
      <w:pPr>
        <w:pStyle w:val="guidancenote"/>
        <w:framePr w:wrap="around"/>
      </w:pPr>
      <w:r>
        <w:t>1 (general internal</w:t>
      </w:r>
      <w:r w:rsidR="00D902D2">
        <w:t xml:space="preserve">  /  </w:t>
      </w:r>
      <w:r>
        <w:t>2 (general internal with significant condensation)</w:t>
      </w:r>
      <w:r w:rsidR="00D902D2">
        <w:t xml:space="preserve">  /  </w:t>
      </w:r>
      <w:r>
        <w:t>3 external, mild to moderate industrial or marine)</w:t>
      </w:r>
      <w:r w:rsidR="00D902D2">
        <w:t xml:space="preserve">  /  </w:t>
      </w:r>
      <w:r>
        <w:t>4 (external severe marine)</w:t>
      </w:r>
    </w:p>
    <w:p w:rsidR="00AB30DF" w:rsidRDefault="00AB30DF" w:rsidP="00D8008D">
      <w:pPr>
        <w:pStyle w:val="guidancenote"/>
        <w:framePr w:wrap="around"/>
      </w:pPr>
      <w:r w:rsidRPr="00613D89">
        <w:t>Identification</w:t>
      </w:r>
      <w:r>
        <w:t xml:space="preserve"> of corrosive characteristics </w:t>
      </w:r>
      <w:r w:rsidR="00A57F77">
        <w:t>of</w:t>
      </w:r>
      <w:r w:rsidR="00CE7F03">
        <w:t xml:space="preserve"> the environment is essential.</w:t>
      </w:r>
    </w:p>
    <w:p w:rsidR="00AB30DF" w:rsidRDefault="00AB30DF" w:rsidP="00D8008D">
      <w:pPr>
        <w:pStyle w:val="guidancenote"/>
        <w:framePr w:wrap="around"/>
      </w:pPr>
      <w:r>
        <w:t>Corrosion resistance class 2, 3 and 4 correspond with class C2, C3 and C4 of ISO 9223.</w:t>
      </w:r>
    </w:p>
    <w:p w:rsidR="00AB30DF" w:rsidRDefault="00AB30DF" w:rsidP="00D8008D">
      <w:pPr>
        <w:pStyle w:val="guidancenote"/>
        <w:framePr w:wrap="around"/>
      </w:pPr>
      <w:r>
        <w:t xml:space="preserve">Some coating information for zinc and tin-zinc coated fasteners (corrosion resistance class, coating type, coating thickness in µm): </w:t>
      </w:r>
    </w:p>
    <w:p w:rsidR="00AB30DF" w:rsidRDefault="00A57F77" w:rsidP="00D8008D">
      <w:pPr>
        <w:pStyle w:val="guidancenote"/>
        <w:framePr w:wrap="around"/>
      </w:pPr>
      <w:r>
        <w:t>1, electroplated zinc (EZ), 4</w:t>
      </w:r>
    </w:p>
    <w:p w:rsidR="00AB30DF" w:rsidRDefault="00A57F77" w:rsidP="00D8008D">
      <w:pPr>
        <w:pStyle w:val="guidancenote"/>
        <w:framePr w:wrap="around"/>
      </w:pPr>
      <w:r>
        <w:t>2, EZ, 12</w:t>
      </w:r>
    </w:p>
    <w:p w:rsidR="00AB30DF" w:rsidRDefault="00A57F77" w:rsidP="00D8008D">
      <w:pPr>
        <w:pStyle w:val="guidancenote"/>
        <w:framePr w:wrap="around"/>
      </w:pPr>
      <w:r>
        <w:t>2, mech. plated zinc (MPZ), 17</w:t>
      </w:r>
    </w:p>
    <w:p w:rsidR="00AB30DF" w:rsidRDefault="00A57F77" w:rsidP="00D8008D">
      <w:pPr>
        <w:pStyle w:val="guidancenote"/>
        <w:framePr w:wrap="around"/>
      </w:pPr>
      <w:r>
        <w:t>3, EZ, 30</w:t>
      </w:r>
    </w:p>
    <w:p w:rsidR="00AB30DF" w:rsidRDefault="00AB30DF" w:rsidP="00D8008D">
      <w:pPr>
        <w:pStyle w:val="guidancenote"/>
        <w:framePr w:wrap="around"/>
      </w:pPr>
      <w:r>
        <w:t xml:space="preserve">3, hot </w:t>
      </w:r>
      <w:r w:rsidR="00A57F77">
        <w:t>dip galv (HDG), 30</w:t>
      </w:r>
    </w:p>
    <w:p w:rsidR="00AB30DF" w:rsidRDefault="00A57F77" w:rsidP="00D8008D">
      <w:pPr>
        <w:pStyle w:val="guidancenote"/>
        <w:framePr w:wrap="around"/>
      </w:pPr>
      <w:r>
        <w:t>3, MPZ, 40</w:t>
      </w:r>
    </w:p>
    <w:p w:rsidR="00AB30DF" w:rsidRDefault="00A57F77" w:rsidP="00D8008D">
      <w:pPr>
        <w:pStyle w:val="guidancenote"/>
        <w:framePr w:wrap="around"/>
      </w:pPr>
      <w:r>
        <w:t>4, HDG, 50</w:t>
      </w:r>
    </w:p>
    <w:p w:rsidR="00AB30DF" w:rsidRDefault="00AB30DF" w:rsidP="00D8008D">
      <w:pPr>
        <w:pStyle w:val="guidancenote"/>
        <w:framePr w:wrap="around"/>
      </w:pPr>
      <w:r>
        <w:t>4, MPZ, 45.</w:t>
      </w:r>
    </w:p>
    <w:p w:rsidR="00AB30DF" w:rsidRDefault="00AB30DF" w:rsidP="00D8008D">
      <w:pPr>
        <w:pStyle w:val="guidancenote"/>
        <w:framePr w:wrap="around"/>
      </w:pPr>
      <w:r>
        <w:t>For full list see SANS 1273.</w:t>
      </w:r>
    </w:p>
    <w:p w:rsidR="00AB30DF" w:rsidRDefault="005F4507" w:rsidP="003E3FFB">
      <w:pPr>
        <w:pStyle w:val="BodyTextIndent"/>
      </w:pPr>
      <w:r>
        <w:t>type and size</w:t>
      </w:r>
      <w:r w:rsidR="00D560ED">
        <w:t xml:space="preserve">: </w:t>
      </w:r>
      <w:r w:rsidR="00632938">
        <w:t>h</w:t>
      </w:r>
      <w:r w:rsidR="00AB30DF">
        <w:t>ook-bolt</w:t>
      </w:r>
      <w:r w:rsidR="00D902D2">
        <w:t xml:space="preserve">  /  </w:t>
      </w:r>
      <w:r w:rsidR="00AB30DF">
        <w:t>U-bolt</w:t>
      </w:r>
      <w:r w:rsidR="00D902D2">
        <w:t xml:space="preserve">  /  </w:t>
      </w:r>
      <w:r w:rsidR="00AB30DF">
        <w:t>J-bolt</w:t>
      </w:r>
      <w:r w:rsidR="00D902D2">
        <w:t xml:space="preserve">  /  </w:t>
      </w:r>
      <w:r w:rsidR="00AB30DF">
        <w:t>drive screw</w:t>
      </w:r>
      <w:r w:rsidR="00D902D2">
        <w:t xml:space="preserve">  /  </w:t>
      </w:r>
      <w:r w:rsidR="00AB30DF">
        <w:t>self-tapping screw</w:t>
      </w:r>
      <w:r w:rsidR="00D902D2">
        <w:t xml:space="preserve">  /  </w:t>
      </w:r>
      <w:r w:rsidR="00AB30DF" w:rsidRPr="00546042">
        <w:rPr>
          <w:i/>
        </w:rPr>
        <w:t xml:space="preserve">according to </w:t>
      </w:r>
      <w:r w:rsidRPr="00C74279">
        <w:t>roofing material</w:t>
      </w:r>
      <w:r w:rsidRPr="00546042">
        <w:rPr>
          <w:i/>
        </w:rPr>
        <w:t xml:space="preserve"> </w:t>
      </w:r>
      <w:r w:rsidR="00AB30DF" w:rsidRPr="00546042">
        <w:rPr>
          <w:i/>
        </w:rPr>
        <w:t>manufacturer’s instruction</w:t>
      </w:r>
    </w:p>
    <w:p w:rsidR="00AB30DF" w:rsidRDefault="005F4507" w:rsidP="003E3FFB">
      <w:pPr>
        <w:pStyle w:val="BodyTextIndent"/>
      </w:pPr>
      <w:r>
        <w:t>material</w:t>
      </w:r>
      <w:r w:rsidR="00D560ED">
        <w:t xml:space="preserve">: </w:t>
      </w:r>
      <w:r w:rsidR="00AB30DF">
        <w:t>zinc-coated carbon steel</w:t>
      </w:r>
      <w:r w:rsidR="00D902D2">
        <w:t xml:space="preserve">  /  </w:t>
      </w:r>
      <w:r w:rsidR="00AB30DF">
        <w:t>stainless steel</w:t>
      </w:r>
      <w:r w:rsidR="00546042">
        <w:t>.</w:t>
      </w:r>
    </w:p>
    <w:p w:rsidR="00060AEC" w:rsidRPr="00060AEC" w:rsidRDefault="002036EF" w:rsidP="00060AEC">
      <w:pPr>
        <w:pStyle w:val="Heading3"/>
      </w:pPr>
      <w:r>
        <w:t>7.3.6</w:t>
      </w:r>
      <w:r>
        <w:tab/>
      </w:r>
      <w:r w:rsidR="00060AEC" w:rsidRPr="00C079EB">
        <w:t>Installation</w:t>
      </w:r>
    </w:p>
    <w:p w:rsidR="00A10896" w:rsidRPr="00423B70" w:rsidRDefault="00A10896" w:rsidP="00A10896">
      <w:pPr>
        <w:pStyle w:val="Heading4"/>
      </w:pPr>
      <w:r>
        <w:t>e</w:t>
      </w:r>
      <w:r w:rsidRPr="00423B70">
        <w:t>xposed fixing</w:t>
      </w:r>
    </w:p>
    <w:p w:rsidR="00F84EEF" w:rsidRDefault="00BE491E" w:rsidP="00021A29">
      <w:pPr>
        <w:pStyle w:val="BodyTextIndent"/>
      </w:pPr>
      <w:r>
        <w:t xml:space="preserve">box rib </w:t>
      </w:r>
      <w:r w:rsidRPr="006063CB">
        <w:t>cladding</w:t>
      </w:r>
      <w:r w:rsidR="00A5782C">
        <w:t xml:space="preserve">: </w:t>
      </w:r>
      <w:r>
        <w:t>with rib against girt</w:t>
      </w:r>
      <w:r w:rsidR="00D902D2">
        <w:t xml:space="preserve">  /  </w:t>
      </w:r>
      <w:r>
        <w:t>with rib away from</w:t>
      </w:r>
      <w:r w:rsidRPr="000D1BFF">
        <w:t xml:space="preserve"> girt</w:t>
      </w:r>
      <w:r w:rsidR="00DB36F1">
        <w:t xml:space="preserve"> </w:t>
      </w:r>
    </w:p>
    <w:p w:rsidR="00060AEC" w:rsidRDefault="00060AEC" w:rsidP="00060AEC">
      <w:pPr>
        <w:pStyle w:val="Heading4"/>
      </w:pPr>
      <w:bookmarkStart w:id="149" w:name="_Toc421497755"/>
      <w:bookmarkStart w:id="150" w:name="_Toc421498680"/>
      <w:bookmarkStart w:id="151" w:name="_Toc421499076"/>
      <w:bookmarkStart w:id="152" w:name="_Toc424798922"/>
      <w:bookmarkStart w:id="153" w:name="_Toc424800230"/>
      <w:bookmarkStart w:id="154" w:name="_Toc424803780"/>
      <w:bookmarkStart w:id="155" w:name="_Toc424804311"/>
      <w:bookmarkStart w:id="156" w:name="_Toc438047652"/>
      <w:bookmarkStart w:id="157" w:name="_Toc251739811"/>
      <w:bookmarkStart w:id="158" w:name="_Toc251943747"/>
      <w:bookmarkStart w:id="159" w:name="_Toc251945364"/>
      <w:bookmarkStart w:id="160" w:name="_Toc251945480"/>
      <w:bookmarkStart w:id="161" w:name="_Toc316226267"/>
      <w:bookmarkStart w:id="162" w:name="_Toc336416671"/>
      <w:bookmarkStart w:id="163" w:name="_Toc316226265"/>
      <w:bookmarkStart w:id="164" w:name="_Toc336416669"/>
      <w:r>
        <w:t>l</w:t>
      </w:r>
      <w:r w:rsidRPr="006063CB">
        <w:t>ap</w:t>
      </w:r>
      <w:bookmarkEnd w:id="149"/>
      <w:bookmarkEnd w:id="150"/>
      <w:bookmarkEnd w:id="151"/>
      <w:bookmarkEnd w:id="152"/>
      <w:bookmarkEnd w:id="153"/>
      <w:bookmarkEnd w:id="154"/>
      <w:bookmarkEnd w:id="155"/>
      <w:bookmarkEnd w:id="156"/>
      <w:r>
        <w:t>ping</w:t>
      </w:r>
    </w:p>
    <w:p w:rsidR="00060AEC" w:rsidRPr="006063CB" w:rsidRDefault="00060AEC" w:rsidP="00D8008D">
      <w:pPr>
        <w:pStyle w:val="guidancenote"/>
        <w:framePr w:wrap="around"/>
      </w:pPr>
      <w:r>
        <w:t xml:space="preserve">Sealing of laps </w:t>
      </w:r>
      <w:r>
        <w:rPr>
          <w:lang w:val="en-GB"/>
        </w:rPr>
        <w:t>in sheeted roofs in climate zone 1, 2, 4 and 6 is mandatory (SANS 204)</w:t>
      </w:r>
      <w:r>
        <w:fldChar w:fldCharType="begin"/>
      </w:r>
      <w:r>
        <w:instrText xml:space="preserve"> XE "</w:instrText>
      </w:r>
      <w:r w:rsidRPr="002907F5">
        <w:instrText>lapping</w:instrText>
      </w:r>
      <w:r>
        <w:instrText xml:space="preserve"> of roof sheets" </w:instrText>
      </w:r>
      <w:r>
        <w:fldChar w:fldCharType="end"/>
      </w:r>
    </w:p>
    <w:p w:rsidR="00911AEF" w:rsidRPr="006063CB" w:rsidRDefault="002036EF" w:rsidP="00862DEA">
      <w:pPr>
        <w:pStyle w:val="Heading2"/>
      </w:pPr>
      <w:bookmarkStart w:id="165" w:name="_Toc396636326"/>
      <w:r>
        <w:t>7.4</w:t>
      </w:r>
      <w:r>
        <w:tab/>
      </w:r>
      <w:r w:rsidR="00911AEF">
        <w:t>Fully-s</w:t>
      </w:r>
      <w:r w:rsidR="00911AEF" w:rsidRPr="006063CB">
        <w:t xml:space="preserve">upported </w:t>
      </w:r>
      <w:r w:rsidR="00911AEF">
        <w:t>m</w:t>
      </w:r>
      <w:r w:rsidR="00911AEF" w:rsidRPr="006063CB">
        <w:t xml:space="preserve">etal </w:t>
      </w:r>
      <w:r w:rsidR="00911AEF">
        <w:t>s</w:t>
      </w:r>
      <w:r w:rsidR="00911AEF" w:rsidRPr="006063CB">
        <w:t xml:space="preserve">heet </w:t>
      </w:r>
      <w:r w:rsidR="00911AEF">
        <w:t>r</w:t>
      </w:r>
      <w:r w:rsidR="00911AEF" w:rsidRPr="006063CB">
        <w:t xml:space="preserve">oofing and </w:t>
      </w:r>
      <w:r w:rsidR="00911AEF">
        <w:t>c</w:t>
      </w:r>
      <w:r w:rsidR="00911AEF" w:rsidRPr="006063CB">
        <w:t>ladding</w:t>
      </w:r>
      <w:bookmarkEnd w:id="157"/>
      <w:bookmarkEnd w:id="158"/>
      <w:bookmarkEnd w:id="159"/>
      <w:bookmarkEnd w:id="160"/>
      <w:bookmarkEnd w:id="161"/>
      <w:bookmarkEnd w:id="162"/>
      <w:bookmarkEnd w:id="165"/>
      <w:r w:rsidR="00911AEF" w:rsidRPr="006063CB">
        <w:t xml:space="preserve"> </w:t>
      </w:r>
    </w:p>
    <w:p w:rsidR="00911AEF" w:rsidRPr="006063CB" w:rsidRDefault="00911AEF" w:rsidP="00D8008D">
      <w:pPr>
        <w:pStyle w:val="guidancenote"/>
        <w:framePr w:wrap="around"/>
      </w:pPr>
      <w:r>
        <w:t xml:space="preserve">Flat metal sheet with standing seams on continuous solid boarding can follow any shape within limits of the boarding. </w:t>
      </w:r>
      <w:r w:rsidRPr="006063CB">
        <w:t>Th</w:t>
      </w:r>
      <w:r>
        <w:t>e</w:t>
      </w:r>
      <w:r w:rsidRPr="006063CB">
        <w:t xml:space="preserve"> </w:t>
      </w:r>
      <w:r>
        <w:t xml:space="preserve">specification </w:t>
      </w:r>
      <w:r w:rsidR="00060AEC">
        <w:t xml:space="preserve">presented in </w:t>
      </w:r>
      <w:r>
        <w:t xml:space="preserve">PW371-A  </w:t>
      </w:r>
      <w:r w:rsidRPr="006063CB">
        <w:t xml:space="preserve">is for copper. </w:t>
      </w:r>
      <w:r>
        <w:t xml:space="preserve">Other materials are </w:t>
      </w:r>
      <w:r w:rsidRPr="006063CB">
        <w:t xml:space="preserve">zinc, lead, aluminium or </w:t>
      </w:r>
      <w:r>
        <w:t>hot dip galvanized</w:t>
      </w:r>
      <w:r w:rsidRPr="006063CB">
        <w:t xml:space="preserve"> steel. Check material and fixing with specialists</w:t>
      </w:r>
      <w:r>
        <w:t>.</w:t>
      </w:r>
    </w:p>
    <w:p w:rsidR="00911AEF" w:rsidRPr="006063CB" w:rsidRDefault="00911AEF" w:rsidP="00D8008D">
      <w:pPr>
        <w:pStyle w:val="guidancenote"/>
        <w:framePr w:wrap="around"/>
      </w:pPr>
      <w:r>
        <w:t xml:space="preserve">Boarding must be able to absorb condensation under roof sheet - </w:t>
      </w:r>
      <w:r w:rsidRPr="006063CB">
        <w:t xml:space="preserve">use </w:t>
      </w:r>
      <w:r>
        <w:t xml:space="preserve">of </w:t>
      </w:r>
      <w:r w:rsidRPr="006063CB">
        <w:t xml:space="preserve">chipboard or other dense boarding material </w:t>
      </w:r>
      <w:r>
        <w:t xml:space="preserve">will </w:t>
      </w:r>
      <w:r w:rsidRPr="006063CB">
        <w:t>cause corrosion</w:t>
      </w:r>
      <w:r>
        <w:t>.</w:t>
      </w:r>
      <w:r w:rsidR="00632938">
        <w:t xml:space="preserve"> Board thickness depends on span.</w:t>
      </w:r>
    </w:p>
    <w:p w:rsidR="00911AEF" w:rsidRPr="006063CB" w:rsidRDefault="002036EF" w:rsidP="00862DEA">
      <w:pPr>
        <w:pStyle w:val="Heading2"/>
      </w:pPr>
      <w:bookmarkStart w:id="166" w:name="_Toc438047670"/>
      <w:bookmarkStart w:id="167" w:name="_Toc251739812"/>
      <w:bookmarkStart w:id="168" w:name="_Toc251943748"/>
      <w:bookmarkStart w:id="169" w:name="_Toc251945365"/>
      <w:bookmarkStart w:id="170" w:name="_Toc251945481"/>
      <w:bookmarkStart w:id="171" w:name="_Toc316226268"/>
      <w:bookmarkStart w:id="172" w:name="_Toc336416672"/>
      <w:bookmarkStart w:id="173" w:name="_Toc396636327"/>
      <w:r>
        <w:t>7.5</w:t>
      </w:r>
      <w:r>
        <w:tab/>
      </w:r>
      <w:r w:rsidR="00911AEF" w:rsidRPr="006063CB">
        <w:t>T</w:t>
      </w:r>
      <w:bookmarkEnd w:id="166"/>
      <w:r w:rsidR="00911AEF" w:rsidRPr="006063CB">
        <w:t xml:space="preserve">hatch </w:t>
      </w:r>
      <w:r w:rsidR="00911AEF">
        <w:t>r</w:t>
      </w:r>
      <w:r w:rsidR="00911AEF" w:rsidRPr="006063CB">
        <w:t>oofing</w:t>
      </w:r>
      <w:bookmarkEnd w:id="167"/>
      <w:bookmarkEnd w:id="168"/>
      <w:bookmarkEnd w:id="169"/>
      <w:bookmarkEnd w:id="170"/>
      <w:bookmarkEnd w:id="171"/>
      <w:bookmarkEnd w:id="172"/>
      <w:bookmarkEnd w:id="173"/>
    </w:p>
    <w:p w:rsidR="00911AEF" w:rsidRDefault="00911AEF" w:rsidP="00D8008D">
      <w:pPr>
        <w:pStyle w:val="guidancenote"/>
        <w:framePr w:wrap="around"/>
      </w:pPr>
      <w:r>
        <w:t>To be published</w:t>
      </w:r>
      <w:r w:rsidRPr="00B83E57">
        <w:t>:</w:t>
      </w:r>
      <w:r w:rsidRPr="00B83E57">
        <w:rPr>
          <w:rStyle w:val="StyleBodyTextItalicChar"/>
          <w:rFonts w:cs="ArialMT"/>
          <w:i w:val="0"/>
          <w:iCs w:val="0"/>
          <w:color w:val="666699"/>
          <w:sz w:val="20"/>
        </w:rPr>
        <w:t xml:space="preserve"> </w:t>
      </w:r>
      <w:r w:rsidR="004D0418" w:rsidRPr="004D0418">
        <w:t>SANS</w:t>
      </w:r>
      <w:r w:rsidRPr="00064219">
        <w:t xml:space="preserve"> </w:t>
      </w:r>
      <w:r>
        <w:t>2001-</w:t>
      </w:r>
      <w:r w:rsidRPr="0010010A">
        <w:t xml:space="preserve"> </w:t>
      </w:r>
      <w:r>
        <w:t>Construction Works</w:t>
      </w:r>
      <w:r w:rsidRPr="006063CB">
        <w:t xml:space="preserve"> </w:t>
      </w:r>
      <w:r>
        <w:t>Part CR3: Thatch Roofing.</w:t>
      </w:r>
      <w:r w:rsidRPr="00900DC5">
        <w:t xml:space="preserve"> </w:t>
      </w:r>
    </w:p>
    <w:p w:rsidR="00911AEF" w:rsidRDefault="00911AEF" w:rsidP="00D8008D">
      <w:pPr>
        <w:pStyle w:val="guidancenote"/>
        <w:framePr w:wrap="around"/>
      </w:pPr>
      <w:r w:rsidRPr="006063CB">
        <w:t>Cost of a thatch roof is 15</w:t>
      </w:r>
      <w:r w:rsidR="00F01C69">
        <w:t xml:space="preserve"> – </w:t>
      </w:r>
      <w:r w:rsidRPr="006063CB">
        <w:t xml:space="preserve">20 % higher than a conventional roof. Check insurance requirements. </w:t>
      </w:r>
    </w:p>
    <w:p w:rsidR="00911AEF" w:rsidRDefault="00911AEF" w:rsidP="00D8008D">
      <w:pPr>
        <w:pStyle w:val="guidancenote"/>
        <w:framePr w:wrap="around"/>
      </w:pPr>
      <w:r w:rsidRPr="006063CB">
        <w:t xml:space="preserve">Consider requesting that the work be done by a member of the South African Thatcher’s Association.  </w:t>
      </w:r>
    </w:p>
    <w:p w:rsidR="00911AEF" w:rsidRDefault="00911AEF" w:rsidP="00D8008D">
      <w:pPr>
        <w:pStyle w:val="guidancenote"/>
        <w:framePr w:wrap="around"/>
      </w:pPr>
      <w:r w:rsidRPr="006063CB">
        <w:t>Avoid penetrations of the roof area</w:t>
      </w:r>
      <w:r w:rsidR="00F01C69">
        <w:t xml:space="preserve"> – </w:t>
      </w:r>
      <w:r w:rsidRPr="006063CB">
        <w:t xml:space="preserve">place chimneys preferably at the ridge, ventilation pipes outside the exterior wall faces. </w:t>
      </w:r>
    </w:p>
    <w:p w:rsidR="00911AEF" w:rsidRDefault="00911AEF" w:rsidP="00D8008D">
      <w:pPr>
        <w:pStyle w:val="guidancenote"/>
        <w:framePr w:wrap="around"/>
      </w:pPr>
      <w:r w:rsidRPr="006063CB">
        <w:t>Thatch can be shaped and moulded.</w:t>
      </w:r>
    </w:p>
    <w:p w:rsidR="00911AEF" w:rsidRPr="00815845" w:rsidRDefault="00911AEF" w:rsidP="00021A29">
      <w:pPr>
        <w:pStyle w:val="BodyTextIndent"/>
      </w:pPr>
      <w:r>
        <w:t>thatch type</w:t>
      </w:r>
      <w:r w:rsidR="00D713FE">
        <w:t xml:space="preserve">: </w:t>
      </w:r>
      <w:r w:rsidRPr="000D1BFF">
        <w:t>grass</w:t>
      </w:r>
      <w:r w:rsidR="00D902D2">
        <w:t xml:space="preserve">  /  </w:t>
      </w:r>
      <w:r>
        <w:t>Cape reed (dekriet)</w:t>
      </w:r>
      <w:r w:rsidR="00D902D2">
        <w:t xml:space="preserve">  /  </w:t>
      </w:r>
      <w:r w:rsidRPr="000D1BFF">
        <w:t>water reed</w:t>
      </w:r>
    </w:p>
    <w:p w:rsidR="00911AEF" w:rsidRDefault="00911AEF" w:rsidP="00D8008D">
      <w:pPr>
        <w:pStyle w:val="guidancenote"/>
        <w:framePr w:wrap="around"/>
      </w:pPr>
      <w:r w:rsidRPr="006063CB">
        <w:lastRenderedPageBreak/>
        <w:t>Local grass will weather better in the same climate from which it origi</w:t>
      </w:r>
      <w:r>
        <w:t xml:space="preserve">nates. </w:t>
      </w:r>
      <w:r w:rsidRPr="006063CB">
        <w:t>Hyparrhenia and Hyparphilia species should last for 35 years. Thamnochortis species (Cape reed</w:t>
      </w:r>
      <w:r>
        <w:t>/dekriet</w:t>
      </w:r>
      <w:r w:rsidRPr="006063CB">
        <w:t>) could last for 75 years. Also Phragmites Communis reed. 175 mm thick thatch weighs 35</w:t>
      </w:r>
      <w:r>
        <w:t> </w:t>
      </w:r>
      <w:r w:rsidRPr="006063CB">
        <w:t>kg/m</w:t>
      </w:r>
      <w:r w:rsidRPr="00475942">
        <w:t>2</w:t>
      </w:r>
      <w:r w:rsidRPr="006063CB">
        <w:t>, about 40 bundles of grass per m</w:t>
      </w:r>
      <w:r w:rsidRPr="004D3282">
        <w:rPr>
          <w:vertAlign w:val="superscript"/>
        </w:rPr>
        <w:t>2</w:t>
      </w:r>
      <w:r w:rsidRPr="006063CB">
        <w:t>.</w:t>
      </w:r>
    </w:p>
    <w:p w:rsidR="00911AEF" w:rsidRDefault="00911AEF" w:rsidP="00D8008D">
      <w:pPr>
        <w:pStyle w:val="guidancenote"/>
        <w:framePr w:wrap="around"/>
      </w:pPr>
      <w:r>
        <w:t xml:space="preserve">Roof pitch in general should not be </w:t>
      </w:r>
      <w:r w:rsidRPr="006063CB">
        <w:t>less than 45</w:t>
      </w:r>
      <w:r>
        <w:t xml:space="preserve"> degrees, 40 degrees at dormers (</w:t>
      </w:r>
      <w:r w:rsidR="004D0418" w:rsidRPr="004D0418">
        <w:t>SANS</w:t>
      </w:r>
      <w:r>
        <w:t xml:space="preserve"> 10400-L)</w:t>
      </w:r>
      <w:r w:rsidRPr="006063CB">
        <w:t xml:space="preserve">. </w:t>
      </w:r>
    </w:p>
    <w:p w:rsidR="00911AEF" w:rsidRPr="00815845" w:rsidRDefault="00911AEF" w:rsidP="00D8008D">
      <w:pPr>
        <w:pStyle w:val="guidancenote"/>
        <w:framePr w:wrap="around"/>
      </w:pPr>
      <w:r w:rsidRPr="006063CB">
        <w:t>After the maintenance period the roof should be serviced every 10</w:t>
      </w:r>
      <w:r w:rsidR="00F01C69">
        <w:t xml:space="preserve"> – </w:t>
      </w:r>
      <w:r w:rsidRPr="006063CB">
        <w:t>12 years, and a new layer of 70</w:t>
      </w:r>
      <w:r w:rsidR="00F01C69">
        <w:t xml:space="preserve"> – </w:t>
      </w:r>
      <w:r w:rsidRPr="006063CB">
        <w:t>100 mm thatch added after 35 years. The life of thatch will be prolonged by brushing with a thatch spade at 4</w:t>
      </w:r>
      <w:r w:rsidR="00F01C69">
        <w:t xml:space="preserve"> – </w:t>
      </w:r>
      <w:r w:rsidRPr="006063CB">
        <w:t>5 year intervals.</w:t>
      </w:r>
    </w:p>
    <w:p w:rsidR="00D713FE" w:rsidRDefault="00D713FE" w:rsidP="00021A29">
      <w:pPr>
        <w:pStyle w:val="BodyTextIndent"/>
      </w:pPr>
      <w:r>
        <w:t xml:space="preserve">wire sways: </w:t>
      </w:r>
      <w:r w:rsidRPr="00317C6A">
        <w:t>prohibited</w:t>
      </w:r>
      <w:r w:rsidR="00D902D2">
        <w:t xml:space="preserve">  /  </w:t>
      </w:r>
      <w:r>
        <w:t>allowed</w:t>
      </w:r>
    </w:p>
    <w:p w:rsidR="00D713FE" w:rsidRDefault="00D713FE" w:rsidP="00D8008D">
      <w:pPr>
        <w:pStyle w:val="guidancenote"/>
        <w:framePr w:wrap="around"/>
      </w:pPr>
      <w:r>
        <w:t>Wire sways should not be used in roof construction in areas where lightning is a problem unless provided with a lightning protection system (See</w:t>
      </w:r>
      <w:r w:rsidRPr="00856083">
        <w:rPr>
          <w:i/>
        </w:rPr>
        <w:t xml:space="preserve"> </w:t>
      </w:r>
      <w:r w:rsidR="004D0418" w:rsidRPr="004D0418">
        <w:t>SANS</w:t>
      </w:r>
      <w:r>
        <w:rPr>
          <w:i/>
        </w:rPr>
        <w:t xml:space="preserve"> </w:t>
      </w:r>
      <w:r>
        <w:t>10400-T).</w:t>
      </w:r>
    </w:p>
    <w:p w:rsidR="00911AEF" w:rsidRPr="00D713FE" w:rsidRDefault="00911AEF" w:rsidP="00021A29">
      <w:pPr>
        <w:pStyle w:val="BodyTextIndent"/>
        <w:rPr>
          <w:i/>
        </w:rPr>
      </w:pPr>
      <w:r>
        <w:t>ridging</w:t>
      </w:r>
      <w:r w:rsidR="00D713FE">
        <w:t xml:space="preserve">: </w:t>
      </w:r>
      <w:r w:rsidRPr="000D1BFF">
        <w:t>thatch</w:t>
      </w:r>
      <w:r w:rsidR="00D902D2">
        <w:t xml:space="preserve">  /  </w:t>
      </w:r>
      <w:r w:rsidRPr="000D1BFF">
        <w:t>sand-cement</w:t>
      </w:r>
      <w:r w:rsidR="00D902D2">
        <w:t xml:space="preserve">  /  </w:t>
      </w:r>
      <w:r w:rsidRPr="000D1BFF">
        <w:t>fibreglass</w:t>
      </w:r>
    </w:p>
    <w:p w:rsidR="00911AEF" w:rsidRDefault="00911AEF" w:rsidP="00021A29">
      <w:pPr>
        <w:pStyle w:val="BodyTextIndent"/>
      </w:pPr>
      <w:r>
        <w:t>fire retardant treatment</w:t>
      </w:r>
      <w:r w:rsidR="00D713FE">
        <w:t xml:space="preserve">: </w:t>
      </w:r>
      <w:r w:rsidRPr="000D1BFF">
        <w:t>none</w:t>
      </w:r>
      <w:r w:rsidR="00D902D2">
        <w:t xml:space="preserve">  /  </w:t>
      </w:r>
      <w:r w:rsidRPr="000D1BFF">
        <w:t>pre-treatment</w:t>
      </w:r>
      <w:r w:rsidR="00D902D2">
        <w:t xml:space="preserve">  /  </w:t>
      </w:r>
      <w:r w:rsidRPr="000D1BFF">
        <w:t>during construction</w:t>
      </w:r>
      <w:r w:rsidR="00D902D2">
        <w:t xml:space="preserve">  /  </w:t>
      </w:r>
      <w:r w:rsidR="00D713FE">
        <w:t>after installation</w:t>
      </w:r>
    </w:p>
    <w:p w:rsidR="00F605BD" w:rsidRPr="006063CB" w:rsidRDefault="002036EF" w:rsidP="00862DEA">
      <w:pPr>
        <w:pStyle w:val="Heading2"/>
      </w:pPr>
      <w:bookmarkStart w:id="174" w:name="_Toc396636328"/>
      <w:r>
        <w:t>7.6</w:t>
      </w:r>
      <w:r>
        <w:tab/>
      </w:r>
      <w:r w:rsidR="00F605BD" w:rsidRPr="006063CB">
        <w:t>Flashings</w:t>
      </w:r>
      <w:bookmarkEnd w:id="163"/>
      <w:r w:rsidR="00F605BD">
        <w:t>, trim</w:t>
      </w:r>
      <w:bookmarkEnd w:id="164"/>
      <w:bookmarkEnd w:id="174"/>
      <w:r w:rsidR="00F605BD" w:rsidRPr="006063CB">
        <w:t xml:space="preserve"> </w:t>
      </w:r>
    </w:p>
    <w:p w:rsidR="00F605BD" w:rsidRDefault="00D77D76" w:rsidP="00D8008D">
      <w:pPr>
        <w:pStyle w:val="guidancenote"/>
        <w:framePr w:wrap="around"/>
      </w:pPr>
      <w:r>
        <w:t>Flashings to metal roofs should be s</w:t>
      </w:r>
      <w:r w:rsidR="00F605BD">
        <w:t xml:space="preserve">imilar </w:t>
      </w:r>
      <w:r>
        <w:t xml:space="preserve">to roof material to </w:t>
      </w:r>
      <w:r w:rsidR="00F605BD">
        <w:t>ensure same life to first maintenance and avoid electrolytic corrosion.</w:t>
      </w:r>
    </w:p>
    <w:p w:rsidR="00F605BD" w:rsidRDefault="00F605BD" w:rsidP="00D8008D">
      <w:pPr>
        <w:pStyle w:val="guidancenote"/>
        <w:framePr w:wrap="around"/>
      </w:pPr>
      <w:r>
        <w:t>Counter flashings with an anti-capillary fold avoid electrolytic corrosion.</w:t>
      </w:r>
    </w:p>
    <w:p w:rsidR="00815845" w:rsidRPr="006063CB" w:rsidRDefault="002036EF" w:rsidP="00862DEA">
      <w:pPr>
        <w:pStyle w:val="Heading2"/>
      </w:pPr>
      <w:bookmarkStart w:id="175" w:name="_Toc421497775"/>
      <w:bookmarkStart w:id="176" w:name="_Toc421498698"/>
      <w:bookmarkStart w:id="177" w:name="_Toc421499096"/>
      <w:bookmarkStart w:id="178" w:name="_Toc424798945"/>
      <w:bookmarkStart w:id="179" w:name="_Toc424800253"/>
      <w:bookmarkStart w:id="180" w:name="_Toc424803803"/>
      <w:bookmarkStart w:id="181" w:name="_Toc424804334"/>
      <w:bookmarkStart w:id="182" w:name="_Toc438047691"/>
      <w:bookmarkStart w:id="183" w:name="_Toc251739810"/>
      <w:bookmarkStart w:id="184" w:name="_Toc251943746"/>
      <w:bookmarkStart w:id="185" w:name="_Toc251945363"/>
      <w:bookmarkStart w:id="186" w:name="_Toc251945479"/>
      <w:bookmarkStart w:id="187" w:name="_Toc316226266"/>
      <w:bookmarkStart w:id="188" w:name="_Toc336416670"/>
      <w:bookmarkStart w:id="189" w:name="_Toc396636329"/>
      <w:r>
        <w:t>7.7</w:t>
      </w:r>
      <w:r>
        <w:tab/>
      </w:r>
      <w:r w:rsidR="00815845" w:rsidRPr="006063CB">
        <w:t>Fascias and barge boards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98596E" w:rsidRPr="0098596E" w:rsidRDefault="00815845" w:rsidP="00021A29">
      <w:pPr>
        <w:pStyle w:val="BodyTextIndent"/>
      </w:pPr>
      <w:r>
        <w:t>size</w:t>
      </w:r>
      <w:r w:rsidR="00D560ED">
        <w:t xml:space="preserve">: </w:t>
      </w:r>
      <w:r w:rsidR="00DB36F1">
        <w:t>see drawings</w:t>
      </w:r>
      <w:r w:rsidR="00D8008D">
        <w:t>.</w:t>
      </w:r>
    </w:p>
    <w:p w:rsidR="00D96206" w:rsidRDefault="00D96206" w:rsidP="00D560ED"/>
    <w:p w:rsidR="00D96206" w:rsidRDefault="00D96206" w:rsidP="00D560ED"/>
    <w:p w:rsidR="00D96206" w:rsidRPr="006063CB" w:rsidRDefault="00D96206" w:rsidP="00D8008D">
      <w:pPr>
        <w:pStyle w:val="guidancenote"/>
        <w:framePr w:wrap="around"/>
      </w:pPr>
      <w:bookmarkStart w:id="190" w:name="_Toc251739813"/>
      <w:bookmarkStart w:id="191" w:name="_Toc251943749"/>
      <w:bookmarkStart w:id="192" w:name="_Toc251944478"/>
      <w:bookmarkStart w:id="193" w:name="_Toc251945366"/>
      <w:bookmarkStart w:id="194" w:name="_Toc251945482"/>
      <w:bookmarkStart w:id="195" w:name="_Toc316226269"/>
      <w:bookmarkStart w:id="196" w:name="_Toc336416673"/>
      <w:r w:rsidRPr="006063CB">
        <w:t>Relevant</w:t>
      </w:r>
      <w:r>
        <w:t xml:space="preserve"> standards</w:t>
      </w:r>
      <w:r w:rsidRPr="006063CB">
        <w:t>:</w:t>
      </w:r>
    </w:p>
    <w:p w:rsidR="00D96206" w:rsidRPr="006063CB" w:rsidRDefault="004D0418" w:rsidP="00D8008D">
      <w:pPr>
        <w:pStyle w:val="guidancenote"/>
        <w:framePr w:wrap="around"/>
      </w:pPr>
      <w:r w:rsidRPr="004D0418">
        <w:t>SANS</w:t>
      </w:r>
      <w:r w:rsidR="00D96206">
        <w:rPr>
          <w:i/>
        </w:rPr>
        <w:t xml:space="preserve"> </w:t>
      </w:r>
      <w:r w:rsidR="00D96206" w:rsidRPr="006063CB">
        <w:t>10062: The fixing of concrete roof tiles.</w:t>
      </w:r>
    </w:p>
    <w:p w:rsidR="00D96206" w:rsidRPr="006063CB" w:rsidRDefault="004D0418" w:rsidP="00D8008D">
      <w:pPr>
        <w:pStyle w:val="guidancenote"/>
        <w:framePr w:wrap="around"/>
      </w:pPr>
      <w:r w:rsidRPr="004D0418">
        <w:t>SANS</w:t>
      </w:r>
      <w:r w:rsidR="00D96206">
        <w:rPr>
          <w:i/>
        </w:rPr>
        <w:t xml:space="preserve"> </w:t>
      </w:r>
      <w:r w:rsidR="00D96206" w:rsidRPr="006063CB">
        <w:t xml:space="preserve">10237: Roof and side cladding. </w:t>
      </w:r>
    </w:p>
    <w:p w:rsidR="00D96206" w:rsidRDefault="004D0418" w:rsidP="00D8008D">
      <w:pPr>
        <w:pStyle w:val="guidancenote"/>
        <w:framePr w:wrap="around"/>
      </w:pPr>
      <w:r w:rsidRPr="004D0418">
        <w:t>SANS</w:t>
      </w:r>
      <w:r w:rsidR="00D96206">
        <w:rPr>
          <w:i/>
        </w:rPr>
        <w:t xml:space="preserve"> </w:t>
      </w:r>
      <w:r w:rsidR="00D96206" w:rsidRPr="006063CB">
        <w:t>1200 HB</w:t>
      </w:r>
      <w:r w:rsidR="00D96206">
        <w:t>-</w:t>
      </w:r>
      <w:r w:rsidR="00D96206" w:rsidRPr="006063CB">
        <w:t>Cladding and sheet</w:t>
      </w:r>
      <w:r w:rsidR="00D96206">
        <w:t>ing</w:t>
      </w:r>
      <w:r w:rsidR="00D96206" w:rsidRPr="006063CB">
        <w:t>.</w:t>
      </w:r>
    </w:p>
    <w:p w:rsidR="00D96206" w:rsidRDefault="004D0418" w:rsidP="00D8008D">
      <w:pPr>
        <w:pStyle w:val="guidancenote"/>
        <w:framePr w:wrap="around"/>
      </w:pPr>
      <w:r w:rsidRPr="004D0418">
        <w:t>SANS</w:t>
      </w:r>
      <w:r w:rsidR="00D96206">
        <w:t>10400-L Roofs.</w:t>
      </w:r>
    </w:p>
    <w:p w:rsidR="00D96206" w:rsidRDefault="004D0418" w:rsidP="00D8008D">
      <w:pPr>
        <w:pStyle w:val="guidancenote"/>
        <w:framePr w:wrap="around"/>
      </w:pPr>
      <w:r w:rsidRPr="004D0418">
        <w:t>SANS</w:t>
      </w:r>
      <w:r w:rsidR="00D96206">
        <w:t xml:space="preserve"> 10400-T Fire protection.</w:t>
      </w:r>
    </w:p>
    <w:p w:rsidR="00D96206" w:rsidRPr="00E65C31" w:rsidRDefault="00D96206" w:rsidP="00D8008D">
      <w:pPr>
        <w:pStyle w:val="guidancenote"/>
        <w:framePr w:wrap="around"/>
      </w:pPr>
      <w:r>
        <w:t xml:space="preserve">Concrete Roof Tiles – Technical Manual. Concrete Manufacturer’s Association. </w:t>
      </w:r>
    </w:p>
    <w:p w:rsidR="00D96206" w:rsidRPr="006063CB" w:rsidRDefault="00D96206" w:rsidP="00D8008D">
      <w:pPr>
        <w:pStyle w:val="guidancenote"/>
        <w:framePr w:wrap="around"/>
      </w:pPr>
      <w:r>
        <w:t>Guide to good thatching practice. Thatcher’s Ass of SA.</w:t>
      </w:r>
      <w:r w:rsidRPr="006063CB">
        <w:t xml:space="preserve"> </w:t>
      </w:r>
    </w:p>
    <w:p w:rsidR="00937F62" w:rsidRDefault="00937F62" w:rsidP="00A820C1">
      <w:pPr>
        <w:sectPr w:rsidR="00937F62" w:rsidSect="00D0296F">
          <w:footerReference w:type="even" r:id="rId40"/>
          <w:footerReference w:type="default" r:id="rId41"/>
          <w:headerReference w:type="first" r:id="rId42"/>
          <w:type w:val="oddPage"/>
          <w:pgSz w:w="11907" w:h="16834" w:code="9"/>
          <w:pgMar w:top="1134" w:right="1134" w:bottom="1134" w:left="1134" w:header="720" w:footer="720" w:gutter="0"/>
          <w:pgNumType w:start="1" w:chapStyle="1"/>
          <w:cols w:space="708"/>
          <w:docGrid w:linePitch="326"/>
        </w:sectPr>
      </w:pPr>
    </w:p>
    <w:p w:rsidR="00E31117" w:rsidRPr="006063CB" w:rsidRDefault="00E31117" w:rsidP="00E31117">
      <w:pPr>
        <w:pStyle w:val="Heading1"/>
        <w:tabs>
          <w:tab w:val="left" w:pos="737"/>
        </w:tabs>
      </w:pPr>
      <w:bookmarkStart w:id="197" w:name="_Toc396636330"/>
      <w:r w:rsidRPr="006063CB">
        <w:lastRenderedPageBreak/>
        <w:t>W</w:t>
      </w:r>
      <w:r>
        <w:t>aterproofing</w:t>
      </w:r>
      <w:bookmarkEnd w:id="190"/>
      <w:bookmarkEnd w:id="191"/>
      <w:bookmarkEnd w:id="192"/>
      <w:bookmarkEnd w:id="193"/>
      <w:bookmarkEnd w:id="194"/>
      <w:bookmarkEnd w:id="195"/>
      <w:bookmarkEnd w:id="196"/>
      <w:bookmarkEnd w:id="197"/>
    </w:p>
    <w:p w:rsidR="00475942" w:rsidRPr="007E6F50" w:rsidRDefault="00475942" w:rsidP="00D8008D">
      <w:pPr>
        <w:pStyle w:val="guidancenote"/>
        <w:framePr w:wrap="around"/>
      </w:pPr>
      <w:bookmarkStart w:id="198" w:name="_Toc420059471"/>
      <w:bookmarkStart w:id="199" w:name="_Toc420069840"/>
      <w:bookmarkStart w:id="200" w:name="_Toc420154002"/>
      <w:bookmarkStart w:id="201" w:name="_Toc421497730"/>
      <w:bookmarkStart w:id="202" w:name="_Toc421499051"/>
      <w:bookmarkStart w:id="203" w:name="_Toc424798897"/>
      <w:bookmarkStart w:id="204" w:name="_Toc424800205"/>
      <w:bookmarkStart w:id="205" w:name="_Toc424803755"/>
      <w:bookmarkStart w:id="206" w:name="_Toc424804286"/>
      <w:bookmarkStart w:id="207" w:name="_Toc424814999"/>
      <w:bookmarkStart w:id="208" w:name="_Toc429143837"/>
      <w:bookmarkStart w:id="209" w:name="_Toc438047630"/>
      <w:r w:rsidRPr="008762A2">
        <w:t>To be publshed: SANS 2001-EW</w:t>
      </w:r>
      <w:r>
        <w:rPr>
          <w:rStyle w:val="StyleBodyTextItalicChar"/>
          <w:i w:val="0"/>
          <w:iCs w:val="0"/>
          <w:lang w:val="en-ZA"/>
        </w:rPr>
        <w:t xml:space="preserve"> </w:t>
      </w:r>
      <w:r w:rsidRPr="007E6F50">
        <w:t>Waterproofing</w:t>
      </w:r>
      <w:r w:rsidR="00DB36F1">
        <w:t>.</w:t>
      </w:r>
    </w:p>
    <w:p w:rsidR="00E31117" w:rsidRDefault="002036EF" w:rsidP="00862DEA">
      <w:pPr>
        <w:pStyle w:val="Heading2"/>
      </w:pPr>
      <w:bookmarkStart w:id="210" w:name="_Toc316226270"/>
      <w:bookmarkStart w:id="211" w:name="_Toc336416674"/>
      <w:bookmarkStart w:id="212" w:name="_Toc396636331"/>
      <w:bookmarkEnd w:id="198"/>
      <w:bookmarkEnd w:id="199"/>
      <w:bookmarkEnd w:id="200"/>
      <w:bookmarkEnd w:id="201"/>
      <w:bookmarkEnd w:id="202"/>
      <w:bookmarkEnd w:id="203"/>
      <w:bookmarkEnd w:id="204"/>
      <w:bookmarkEnd w:id="205"/>
      <w:bookmarkEnd w:id="206"/>
      <w:bookmarkEnd w:id="207"/>
      <w:bookmarkEnd w:id="208"/>
      <w:bookmarkEnd w:id="209"/>
      <w:r>
        <w:t>8.1</w:t>
      </w:r>
      <w:r>
        <w:tab/>
      </w:r>
      <w:r w:rsidR="00E31117">
        <w:t>Materials</w:t>
      </w:r>
      <w:bookmarkEnd w:id="210"/>
      <w:bookmarkEnd w:id="211"/>
      <w:bookmarkEnd w:id="212"/>
    </w:p>
    <w:p w:rsidR="00E31117" w:rsidRDefault="00E31117" w:rsidP="00D8008D">
      <w:pPr>
        <w:pStyle w:val="guidancenote"/>
        <w:framePr w:wrap="around"/>
      </w:pPr>
      <w:r>
        <w:rPr>
          <w:lang w:val="en" w:eastAsia="en-US"/>
        </w:rPr>
        <w:t xml:space="preserve">This section covers </w:t>
      </w:r>
      <w:r>
        <w:t xml:space="preserve">the conventional system of waterproofing with membranes only. Damp proofing in masonry is covered in SANS 2001-CM1. Consult </w:t>
      </w:r>
      <w:r w:rsidR="00B64726">
        <w:t xml:space="preserve"> The Concrete Institute </w:t>
      </w:r>
      <w:r>
        <w:t xml:space="preserve">for the </w:t>
      </w:r>
      <w:r>
        <w:rPr>
          <w:lang w:val="en"/>
        </w:rPr>
        <w:t>waterproofing of concrete with additives</w:t>
      </w:r>
      <w:r>
        <w:t>.</w:t>
      </w:r>
    </w:p>
    <w:p w:rsidR="00E31117" w:rsidRDefault="00E31117" w:rsidP="00D8008D">
      <w:pPr>
        <w:pStyle w:val="guidancenote"/>
        <w:framePr w:wrap="around"/>
      </w:pPr>
      <w:r>
        <w:t>The Waterproofing Federation of South Africa</w:t>
      </w:r>
      <w:r w:rsidR="00C60EF8">
        <w:t xml:space="preserve"> is the industry representative body</w:t>
      </w:r>
      <w:r>
        <w:t>.</w:t>
      </w:r>
    </w:p>
    <w:p w:rsidR="00E31117" w:rsidRPr="00673F10" w:rsidRDefault="00E31117" w:rsidP="00D8008D">
      <w:pPr>
        <w:pStyle w:val="guidancenote"/>
        <w:framePr w:wrap="around"/>
        <w:rPr>
          <w:rStyle w:val="StyleBodyTextItalicChar"/>
          <w:bCs w:val="0"/>
          <w:i w:val="0"/>
          <w:iCs w:val="0"/>
          <w:color w:val="4BACC6" w:themeColor="accent5"/>
          <w:sz w:val="20"/>
        </w:rPr>
      </w:pPr>
      <w:r>
        <w:t>SANS 10021 is outdated but useful and hopefully to be revised.</w:t>
      </w:r>
    </w:p>
    <w:p w:rsidR="00B4321D" w:rsidRDefault="00B4321D" w:rsidP="00D8008D">
      <w:pPr>
        <w:pStyle w:val="guidancenote"/>
        <w:framePr w:wrap="around"/>
      </w:pPr>
      <w:r w:rsidRPr="00827944">
        <w:t>Bituminous felt (</w:t>
      </w:r>
      <w:r w:rsidR="004D0418" w:rsidRPr="004D0418">
        <w:t>SANS</w:t>
      </w:r>
      <w:r>
        <w:rPr>
          <w:i/>
        </w:rPr>
        <w:t xml:space="preserve"> </w:t>
      </w:r>
      <w:r w:rsidRPr="00827944">
        <w:t>92), mastic asphalt (</w:t>
      </w:r>
      <w:r w:rsidR="004D0418" w:rsidRPr="004D0418">
        <w:t>SANS</w:t>
      </w:r>
      <w:r>
        <w:rPr>
          <w:i/>
        </w:rPr>
        <w:t xml:space="preserve"> </w:t>
      </w:r>
      <w:r w:rsidRPr="00827944">
        <w:t>297/298) and elastomeric membranes like butyl rubber</w:t>
      </w:r>
      <w:r>
        <w:t xml:space="preserve"> </w:t>
      </w:r>
      <w:r w:rsidRPr="00827944">
        <w:t>(</w:t>
      </w:r>
      <w:r w:rsidRPr="00317C6A">
        <w:t>polyisobuty</w:t>
      </w:r>
      <w:r>
        <w:t>-</w:t>
      </w:r>
      <w:r w:rsidRPr="00317C6A">
        <w:t>lene</w:t>
      </w:r>
      <w:r>
        <w:t>,</w:t>
      </w:r>
      <w:r>
        <w:rPr>
          <w:i/>
        </w:rPr>
        <w:t xml:space="preserve"> </w:t>
      </w:r>
      <w:r w:rsidR="004D0418" w:rsidRPr="004D0418">
        <w:t>SANS</w:t>
      </w:r>
      <w:r>
        <w:rPr>
          <w:i/>
        </w:rPr>
        <w:t xml:space="preserve"> </w:t>
      </w:r>
      <w:r w:rsidRPr="00827944">
        <w:t>187), chloroprene rubber (</w:t>
      </w:r>
      <w:r w:rsidR="004D0418" w:rsidRPr="004D0418">
        <w:t>SANS</w:t>
      </w:r>
      <w:r>
        <w:rPr>
          <w:i/>
        </w:rPr>
        <w:t xml:space="preserve"> </w:t>
      </w:r>
      <w:r w:rsidRPr="00827944">
        <w:t>580) and E</w:t>
      </w:r>
      <w:r>
        <w:t>PD</w:t>
      </w:r>
      <w:r w:rsidRPr="00827944">
        <w:t xml:space="preserve">M </w:t>
      </w:r>
      <w:r>
        <w:t>(Ethylene Propylene Diene Monomer)</w:t>
      </w:r>
      <w:r w:rsidRPr="00827944">
        <w:t xml:space="preserve"> have been used in the past but have largely been replaced by polymer modified bitumen membranes. No national standard exists for polymer-modified bitumen membranes</w:t>
      </w:r>
      <w:r>
        <w:t>, but most systems are Agrément certified</w:t>
      </w:r>
      <w:r w:rsidRPr="00827944">
        <w:t>.</w:t>
      </w:r>
    </w:p>
    <w:p w:rsidR="00815845" w:rsidRPr="00815845" w:rsidRDefault="00E31117" w:rsidP="00E31117">
      <w:pPr>
        <w:pStyle w:val="Heading4"/>
      </w:pPr>
      <w:r>
        <w:t xml:space="preserve">reinforced </w:t>
      </w:r>
      <w:r w:rsidRPr="00774E1F">
        <w:t>bitumen membrane</w:t>
      </w:r>
      <w:r w:rsidR="006E7C44">
        <w:t xml:space="preserve"> (RBM)</w:t>
      </w:r>
    </w:p>
    <w:p w:rsidR="00BD25F1" w:rsidRDefault="00E31117" w:rsidP="00021A29">
      <w:pPr>
        <w:pStyle w:val="BodyTextIndent"/>
      </w:pPr>
      <w:r>
        <w:t>finish</w:t>
      </w:r>
      <w:r w:rsidR="00FB2497">
        <w:t>: plain</w:t>
      </w:r>
      <w:r w:rsidR="00D902D2">
        <w:t xml:space="preserve">  /  </w:t>
      </w:r>
      <w:r w:rsidR="00BD25F1">
        <w:t>slate granular</w:t>
      </w:r>
      <w:r w:rsidR="00D902D2">
        <w:t xml:space="preserve">  /  </w:t>
      </w:r>
      <w:r w:rsidR="00BD25F1">
        <w:t>m</w:t>
      </w:r>
      <w:r w:rsidR="00FB2497">
        <w:t>etal foil: aluminium or copper</w:t>
      </w:r>
    </w:p>
    <w:p w:rsidR="00E31117" w:rsidRDefault="0029517D" w:rsidP="0029517D">
      <w:pPr>
        <w:pStyle w:val="Heading4"/>
      </w:pPr>
      <w:r>
        <w:t>self-adhesive plastic membrane</w:t>
      </w:r>
      <w:r w:rsidR="006E7C44">
        <w:t xml:space="preserve"> (APM)</w:t>
      </w:r>
    </w:p>
    <w:p w:rsidR="00BD25F1" w:rsidRDefault="00FB2497" w:rsidP="00021A29">
      <w:pPr>
        <w:pStyle w:val="BodyTextIndent"/>
      </w:pPr>
      <w:r>
        <w:t>finish: plain</w:t>
      </w:r>
      <w:r w:rsidR="00D902D2">
        <w:t xml:space="preserve">  /  </w:t>
      </w:r>
      <w:r w:rsidR="00BD25F1">
        <w:t>foil</w:t>
      </w:r>
      <w:r w:rsidR="00D902D2">
        <w:t xml:space="preserve">  /  </w:t>
      </w:r>
      <w:r w:rsidR="00BD25F1">
        <w:t>granular</w:t>
      </w:r>
      <w:r w:rsidR="00D902D2">
        <w:t xml:space="preserve">  /  </w:t>
      </w:r>
      <w:r w:rsidR="00BD25F1">
        <w:t>polyester fabri</w:t>
      </w:r>
      <w:r>
        <w:t>c</w:t>
      </w:r>
    </w:p>
    <w:p w:rsidR="00937F62" w:rsidRDefault="00937F62" w:rsidP="00D8008D">
      <w:pPr>
        <w:pStyle w:val="guidancenote"/>
        <w:framePr w:wrap="around"/>
      </w:pPr>
      <w:r>
        <w:t xml:space="preserve">Self-adhesive </w:t>
      </w:r>
      <w:r w:rsidR="00432B64">
        <w:t xml:space="preserve">membranes </w:t>
      </w:r>
      <w:r>
        <w:t>are thin (1,5 mm)</w:t>
      </w:r>
      <w:r w:rsidR="00BD25F1">
        <w:t>,</w:t>
      </w:r>
      <w:r>
        <w:t xml:space="preserve"> normally laid as single layer systems to be covered (not UV resistant, except with foil, granular or fabric finishes).</w:t>
      </w:r>
    </w:p>
    <w:p w:rsidR="0029517D" w:rsidRDefault="0029517D" w:rsidP="0029517D">
      <w:pPr>
        <w:pStyle w:val="Heading4"/>
      </w:pPr>
      <w:r>
        <w:t xml:space="preserve">reinforced </w:t>
      </w:r>
      <w:r w:rsidRPr="00774E1F">
        <w:t xml:space="preserve">liquid </w:t>
      </w:r>
      <w:r>
        <w:t>membrane</w:t>
      </w:r>
      <w:r w:rsidR="006E7C44">
        <w:t xml:space="preserve"> (RLM)</w:t>
      </w:r>
    </w:p>
    <w:p w:rsidR="00432B64" w:rsidRDefault="00DB7C7F" w:rsidP="00021A29">
      <w:pPr>
        <w:pStyle w:val="BodyTextIndent"/>
      </w:pPr>
      <w:r>
        <w:t xml:space="preserve">in situ reinforced  liquid </w:t>
      </w:r>
      <w:r w:rsidR="0029517D">
        <w:t>system</w:t>
      </w:r>
      <w:r w:rsidR="00FB2497">
        <w:t xml:space="preserve">: </w:t>
      </w:r>
      <w:r w:rsidR="00432B64">
        <w:t>acrylic emulsion</w:t>
      </w:r>
      <w:r w:rsidR="00D902D2">
        <w:t xml:space="preserve">  /  </w:t>
      </w:r>
      <w:r w:rsidR="00FB2497">
        <w:t>bitumen emulsion</w:t>
      </w:r>
      <w:r w:rsidR="00D902D2">
        <w:t xml:space="preserve">  /  </w:t>
      </w:r>
      <w:r w:rsidR="00FB2497">
        <w:t>cementitious</w:t>
      </w:r>
    </w:p>
    <w:p w:rsidR="0029517D" w:rsidRDefault="00432B64" w:rsidP="00D8008D">
      <w:pPr>
        <w:pStyle w:val="guidancenote"/>
        <w:framePr w:wrap="around"/>
      </w:pPr>
      <w:r>
        <w:t>A</w:t>
      </w:r>
      <w:r w:rsidR="00DB7C7F">
        <w:t xml:space="preserve">crylic or bitumen emulsion is </w:t>
      </w:r>
      <w:r w:rsidR="0029517D">
        <w:t>suitable only for exposed roofs and parapet walls. Cementitious systems can only be applied to cementitious backgrounds and can be tiled directly.</w:t>
      </w:r>
    </w:p>
    <w:p w:rsidR="004D34F9" w:rsidRDefault="004D34F9" w:rsidP="004D34F9">
      <w:pPr>
        <w:pStyle w:val="Heading4"/>
      </w:pPr>
      <w:r>
        <w:t>cavity drainage membrane</w:t>
      </w:r>
      <w:r w:rsidRPr="006063CB">
        <w:t xml:space="preserve"> </w:t>
      </w:r>
    </w:p>
    <w:p w:rsidR="004D34F9" w:rsidRDefault="006C5598" w:rsidP="00D8008D">
      <w:pPr>
        <w:pStyle w:val="guidancenote"/>
        <w:framePr w:wrap="around"/>
      </w:pPr>
      <w:r>
        <w:t xml:space="preserve">Studded polypropylene </w:t>
      </w:r>
      <w:r w:rsidR="006E7C44">
        <w:t xml:space="preserve">or </w:t>
      </w:r>
      <w:r>
        <w:t xml:space="preserve">HDPE </w:t>
      </w:r>
      <w:r w:rsidR="006E7C44">
        <w:t>c</w:t>
      </w:r>
      <w:r w:rsidR="004D34F9">
        <w:t>avity drainage membranes allow damp or running water to travel behind the membrane to a controlled drainage system.</w:t>
      </w:r>
      <w:r w:rsidR="004D34F9">
        <w:rPr>
          <w:lang w:eastAsia="en-US"/>
        </w:rPr>
        <w:t xml:space="preserve"> They </w:t>
      </w:r>
      <w:r w:rsidR="004D34F9">
        <w:t>are lighter than conven</w:t>
      </w:r>
      <w:r w:rsidR="004D34F9">
        <w:softHyphen/>
        <w:t xml:space="preserve">tional stone and geotextile, provide continuous drainage and act as slip/separation layer. </w:t>
      </w:r>
    </w:p>
    <w:p w:rsidR="00091B51" w:rsidRDefault="00091B51" w:rsidP="00091B51">
      <w:pPr>
        <w:pStyle w:val="Heading4"/>
      </w:pPr>
      <w:r>
        <w:t>slip/protection layers, geomembranes</w:t>
      </w:r>
    </w:p>
    <w:p w:rsidR="00091B51" w:rsidRDefault="00091B51" w:rsidP="00D8008D">
      <w:pPr>
        <w:pStyle w:val="guidancenote"/>
        <w:framePr w:wrap="around"/>
      </w:pPr>
      <w:r>
        <w:t xml:space="preserve">Check requirements for </w:t>
      </w:r>
      <w:r w:rsidR="006E7C44">
        <w:t xml:space="preserve">bituminous felt or HDPE </w:t>
      </w:r>
      <w:r>
        <w:t xml:space="preserve">slip/protection layers and </w:t>
      </w:r>
      <w:r w:rsidR="00AA35EF">
        <w:t xml:space="preserve">thermplastics </w:t>
      </w:r>
      <w:r>
        <w:t>geomembranes.</w:t>
      </w:r>
    </w:p>
    <w:p w:rsidR="004D34F9" w:rsidRDefault="004D34F9" w:rsidP="004D34F9">
      <w:pPr>
        <w:pStyle w:val="Heading4"/>
      </w:pPr>
      <w:r>
        <w:t>outlets</w:t>
      </w:r>
    </w:p>
    <w:p w:rsidR="005B5503" w:rsidRDefault="00670288" w:rsidP="00021A29">
      <w:pPr>
        <w:pStyle w:val="BodyTextIndent"/>
      </w:pPr>
      <w:r>
        <w:t xml:space="preserve">outlet </w:t>
      </w:r>
      <w:r w:rsidR="004D34F9">
        <w:t>type</w:t>
      </w:r>
      <w:r w:rsidR="00FB2497">
        <w:t>: roof</w:t>
      </w:r>
      <w:r w:rsidR="00D902D2">
        <w:t xml:space="preserve">  /  </w:t>
      </w:r>
      <w:r w:rsidR="00FB2497">
        <w:t>small balcony</w:t>
      </w:r>
      <w:r w:rsidR="00D902D2">
        <w:t xml:space="preserve">  /  </w:t>
      </w:r>
      <w:r w:rsidR="00FB2497">
        <w:t>shower</w:t>
      </w:r>
    </w:p>
    <w:p w:rsidR="003A69EA" w:rsidRDefault="003A69EA" w:rsidP="00021A29">
      <w:pPr>
        <w:pStyle w:val="BodyTextIndent"/>
      </w:pPr>
      <w:r>
        <w:t>size: &gt;75 mm</w:t>
      </w:r>
      <w:r w:rsidR="00DB36F1">
        <w:t>.</w:t>
      </w:r>
    </w:p>
    <w:p w:rsidR="00D96206" w:rsidRPr="006063CB" w:rsidRDefault="002036EF" w:rsidP="00862DEA">
      <w:pPr>
        <w:pStyle w:val="Heading2"/>
      </w:pPr>
      <w:bookmarkStart w:id="213" w:name="_Toc438047633"/>
      <w:bookmarkStart w:id="214" w:name="_Toc316226271"/>
      <w:bookmarkStart w:id="215" w:name="_Toc336416675"/>
      <w:bookmarkStart w:id="216" w:name="_Toc396636332"/>
      <w:r>
        <w:t>8.2</w:t>
      </w:r>
      <w:r>
        <w:tab/>
      </w:r>
      <w:r w:rsidR="00D96206" w:rsidRPr="006063CB">
        <w:t>Preparation</w:t>
      </w:r>
      <w:bookmarkEnd w:id="213"/>
      <w:bookmarkEnd w:id="214"/>
      <w:bookmarkEnd w:id="215"/>
      <w:bookmarkEnd w:id="216"/>
    </w:p>
    <w:p w:rsidR="004D34F9" w:rsidRDefault="004D34F9" w:rsidP="004D34F9">
      <w:pPr>
        <w:pStyle w:val="Heading4"/>
      </w:pPr>
      <w:r>
        <w:t>falls</w:t>
      </w:r>
    </w:p>
    <w:p w:rsidR="004D34F9" w:rsidRDefault="004D34F9" w:rsidP="00D8008D">
      <w:pPr>
        <w:pStyle w:val="guidancenote"/>
        <w:framePr w:wrap="around"/>
      </w:pPr>
      <w:r>
        <w:t>SANS 10400-L: Slope of a (cast in situ) concrete roof should be achieved by casting the concrete to the required fall, eliminating the need for a screed which may be susceptible to cracking and  and resultant spreading of  leaks.</w:t>
      </w:r>
    </w:p>
    <w:p w:rsidR="004D34F9" w:rsidRDefault="004D34F9" w:rsidP="00D8008D">
      <w:pPr>
        <w:pStyle w:val="guidancenote"/>
        <w:framePr w:wrap="around"/>
      </w:pPr>
      <w:r>
        <w:t xml:space="preserve">Falls in  </w:t>
      </w:r>
      <w:r w:rsidR="00670288">
        <w:t xml:space="preserve">flat </w:t>
      </w:r>
      <w:r>
        <w:t xml:space="preserve">timber roofs should </w:t>
      </w:r>
      <w:r w:rsidR="003A69EA">
        <w:t>be created in the rafter</w:t>
      </w:r>
      <w:r w:rsidR="00670288">
        <w:t xml:space="preserve">/beam </w:t>
      </w:r>
      <w:r w:rsidR="003A69EA">
        <w:t>design and not by raising purlins.</w:t>
      </w:r>
    </w:p>
    <w:p w:rsidR="006277AA" w:rsidRDefault="003A69EA" w:rsidP="00D8008D">
      <w:pPr>
        <w:pStyle w:val="guidancenote"/>
        <w:framePr w:wrap="around"/>
        <w:rPr>
          <w:i/>
        </w:rPr>
      </w:pPr>
      <w:r>
        <w:t xml:space="preserve">Show ridges, valleys and falls clearly in </w:t>
      </w:r>
      <w:r w:rsidR="004D34F9">
        <w:t>drawings.</w:t>
      </w:r>
      <w:r w:rsidR="006277AA" w:rsidRPr="006277AA">
        <w:rPr>
          <w:i/>
        </w:rPr>
        <w:t xml:space="preserve"> </w:t>
      </w:r>
    </w:p>
    <w:p w:rsidR="006277AA" w:rsidRDefault="004D0418" w:rsidP="00D8008D">
      <w:pPr>
        <w:pStyle w:val="guidancenote"/>
        <w:framePr w:wrap="around"/>
      </w:pPr>
      <w:r w:rsidRPr="004D0418">
        <w:t>SANS</w:t>
      </w:r>
      <w:r w:rsidR="006277AA" w:rsidRPr="00CE63B2">
        <w:t xml:space="preserve"> 10400-L Roofs </w:t>
      </w:r>
      <w:r w:rsidR="006277AA">
        <w:t xml:space="preserve">stipulates </w:t>
      </w:r>
      <w:r w:rsidR="006277AA" w:rsidRPr="00CE63B2">
        <w:t xml:space="preserve">a design fall of 1:50, allowing </w:t>
      </w:r>
      <w:r w:rsidR="006277AA">
        <w:t xml:space="preserve">for </w:t>
      </w:r>
      <w:r w:rsidR="006277AA" w:rsidRPr="00CE63B2">
        <w:t xml:space="preserve">construction inaccuracies and deflection under dead </w:t>
      </w:r>
      <w:r w:rsidR="006277AA">
        <w:t xml:space="preserve">or </w:t>
      </w:r>
      <w:r w:rsidR="006277AA" w:rsidRPr="00CE63B2">
        <w:t>imposed loads</w:t>
      </w:r>
      <w:r w:rsidR="006277AA">
        <w:t xml:space="preserve">. </w:t>
      </w:r>
    </w:p>
    <w:p w:rsidR="006277AA" w:rsidRDefault="006277AA" w:rsidP="006277AA">
      <w:pPr>
        <w:pStyle w:val="Heading4"/>
      </w:pPr>
      <w:r>
        <w:lastRenderedPageBreak/>
        <w:t>balconies</w:t>
      </w:r>
    </w:p>
    <w:p w:rsidR="006277AA" w:rsidRDefault="006277AA" w:rsidP="00D8008D">
      <w:pPr>
        <w:pStyle w:val="guidancenote"/>
        <w:framePr w:wrap="around"/>
      </w:pPr>
      <w:r>
        <w:t>Ensure balconies are at a sufficiently lower level</w:t>
      </w:r>
      <w:r w:rsidRPr="006277AA">
        <w:t xml:space="preserve"> </w:t>
      </w:r>
      <w:r>
        <w:t>than door thresholds to allow for the screed</w:t>
      </w:r>
      <w:r w:rsidR="00C70091">
        <w:t xml:space="preserve"> or</w:t>
      </w:r>
      <w:r>
        <w:t xml:space="preserve"> topping to be minimum 50 mm thick, and have sufficient fall to outlet(s).</w:t>
      </w:r>
      <w:r w:rsidRPr="006277AA">
        <w:t xml:space="preserve"> </w:t>
      </w:r>
    </w:p>
    <w:p w:rsidR="006277AA" w:rsidRDefault="006277AA" w:rsidP="00D8008D">
      <w:pPr>
        <w:pStyle w:val="guidancenote"/>
        <w:framePr w:wrap="around"/>
      </w:pPr>
      <w:r>
        <w:t>Balustrades are best fixed to front of upstands.</w:t>
      </w:r>
    </w:p>
    <w:p w:rsidR="003F51C0" w:rsidRDefault="003F51C0" w:rsidP="00D8008D">
      <w:pPr>
        <w:pStyle w:val="guidancenote"/>
        <w:framePr w:wrap="around"/>
      </w:pPr>
      <w:r>
        <w:t>Balcony door thresholds</w:t>
      </w:r>
      <w:r w:rsidRPr="001B5328">
        <w:t xml:space="preserve"> </w:t>
      </w:r>
      <w:r>
        <w:t>exposed to rain: waterproofing should be continued up against threshold and finished under door frame</w:t>
      </w:r>
    </w:p>
    <w:p w:rsidR="003F51C0" w:rsidRDefault="003F51C0" w:rsidP="00D8008D">
      <w:pPr>
        <w:pStyle w:val="guidancenote"/>
        <w:framePr w:wrap="around"/>
      </w:pPr>
      <w:r w:rsidRPr="00063881">
        <w:rPr>
          <w:noProof/>
          <w:lang w:eastAsia="en-ZA"/>
        </w:rPr>
        <w:drawing>
          <wp:inline distT="0" distB="0" distL="0" distR="0" wp14:anchorId="2B3ED228" wp14:editId="2411218C">
            <wp:extent cx="3150259" cy="1752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cony.tif"/>
                    <pic:cNvPicPr/>
                  </pic:nvPicPr>
                  <pic:blipFill>
                    <a:blip r:embed="rId43" cstate="print">
                      <a:extLst>
                        <a:ext uri="{BEBA8EAE-BF5A-486C-A8C5-ECC9F3942E4B}">
                          <a14:imgProps xmlns:a14="http://schemas.microsoft.com/office/drawing/2010/main">
                            <a14:imgLayer r:embed="rId44">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165046" cy="1760827"/>
                    </a:xfrm>
                    <a:prstGeom prst="rect">
                      <a:avLst/>
                    </a:prstGeom>
                  </pic:spPr>
                </pic:pic>
              </a:graphicData>
            </a:graphic>
          </wp:inline>
        </w:drawing>
      </w:r>
      <w:r w:rsidRPr="008C1757">
        <w:t xml:space="preserve"> </w:t>
      </w:r>
      <w:r w:rsidRPr="00B430E2">
        <w:t xml:space="preserve">Diagram: Section through </w:t>
      </w:r>
      <w:r>
        <w:t>a balcony</w:t>
      </w:r>
    </w:p>
    <w:p w:rsidR="003F51C0" w:rsidRDefault="003F51C0" w:rsidP="00D8008D">
      <w:pPr>
        <w:pStyle w:val="guidancenote"/>
        <w:framePr w:wrap="around"/>
      </w:pPr>
      <w:r w:rsidRPr="00B430E2">
        <w:t>1 </w:t>
      </w:r>
      <w:r>
        <w:t>c</w:t>
      </w:r>
      <w:r w:rsidRPr="00B430E2">
        <w:t>oncrete slab</w:t>
      </w:r>
      <w:r>
        <w:t xml:space="preserve">; </w:t>
      </w:r>
      <w:r w:rsidRPr="00B430E2">
        <w:t>2 screed (optional)</w:t>
      </w:r>
      <w:r>
        <w:t>;</w:t>
      </w:r>
      <w:r w:rsidRPr="00B430E2">
        <w:t xml:space="preserve">  3 tiles in adhesive on scr</w:t>
      </w:r>
      <w:r>
        <w:t xml:space="preserve">eed or bonded to waterproofing; </w:t>
      </w:r>
      <w:r w:rsidRPr="00B430E2">
        <w:t>4 soft joint/sealant</w:t>
      </w:r>
      <w:r>
        <w:t>;</w:t>
      </w:r>
      <w:r w:rsidRPr="00B430E2">
        <w:t xml:space="preserve">  5 sliding door frame</w:t>
      </w:r>
      <w:r>
        <w:t>;</w:t>
      </w:r>
      <w:r w:rsidRPr="00B430E2">
        <w:t xml:space="preserve">  6 tiles bonded </w:t>
      </w:r>
      <w:r>
        <w:t xml:space="preserve">to waterproofing;  7 balustrade; </w:t>
      </w:r>
      <w:r w:rsidRPr="00B430E2">
        <w:t>8 outlet.</w:t>
      </w:r>
    </w:p>
    <w:p w:rsidR="00937F62" w:rsidRDefault="00937F62" w:rsidP="00937F62">
      <w:pPr>
        <w:pStyle w:val="Heading4"/>
      </w:pPr>
      <w:r>
        <w:t>outlets</w:t>
      </w:r>
    </w:p>
    <w:p w:rsidR="00937F62" w:rsidRDefault="00937F62" w:rsidP="00D8008D">
      <w:pPr>
        <w:pStyle w:val="guidancenote"/>
        <w:framePr w:wrap="around"/>
      </w:pPr>
      <w:r>
        <w:t>Outlets set lower than their surroundings t</w:t>
      </w:r>
      <w:r w:rsidR="00432B64">
        <w:t>o</w:t>
      </w:r>
      <w:r>
        <w:t xml:space="preserve"> prevent ponding: SANS 10400-L 4.3.2.4</w:t>
      </w:r>
    </w:p>
    <w:p w:rsidR="00937F62" w:rsidRDefault="004D0418" w:rsidP="00D8008D">
      <w:pPr>
        <w:pStyle w:val="guidancenote"/>
        <w:framePr w:wrap="around"/>
      </w:pPr>
      <w:r w:rsidRPr="004D0418">
        <w:t>SANS</w:t>
      </w:r>
      <w:r w:rsidR="00937F62">
        <w:t xml:space="preserve"> 10400-L: “</w:t>
      </w:r>
      <w:r w:rsidR="00937F62" w:rsidRPr="0079168E">
        <w:t xml:space="preserve">attention should be </w:t>
      </w:r>
      <w:r w:rsidR="00937F62">
        <w:t>given to the provision of ventilation to allow moist air, which might accumulate below the waterproofing layer, to be vented to the outside air”. Check with manufacturer/ supplier.</w:t>
      </w:r>
    </w:p>
    <w:p w:rsidR="00937F62" w:rsidRDefault="002036EF" w:rsidP="00862DEA">
      <w:pPr>
        <w:pStyle w:val="Heading2"/>
      </w:pPr>
      <w:bookmarkStart w:id="217" w:name="_Toc429143839"/>
      <w:bookmarkStart w:id="218" w:name="_Toc438047634"/>
      <w:bookmarkStart w:id="219" w:name="_Toc316226272"/>
      <w:bookmarkStart w:id="220" w:name="_Toc336416676"/>
      <w:bookmarkStart w:id="221" w:name="_Toc396636333"/>
      <w:r>
        <w:t>8.3</w:t>
      </w:r>
      <w:r>
        <w:tab/>
      </w:r>
      <w:r w:rsidR="00937F62">
        <w:t>A</w:t>
      </w:r>
      <w:r w:rsidR="00937F62" w:rsidRPr="006063CB">
        <w:t>pplication</w:t>
      </w:r>
      <w:bookmarkEnd w:id="217"/>
      <w:bookmarkEnd w:id="218"/>
      <w:bookmarkEnd w:id="219"/>
      <w:bookmarkEnd w:id="220"/>
      <w:bookmarkEnd w:id="221"/>
    </w:p>
    <w:p w:rsidR="00937F62" w:rsidRPr="006063CB" w:rsidRDefault="00937F62" w:rsidP="00D8008D">
      <w:pPr>
        <w:pStyle w:val="guidancenote"/>
        <w:framePr w:wrap="around"/>
      </w:pPr>
      <w:r w:rsidRPr="006063CB">
        <w:t>For basement construction see</w:t>
      </w:r>
      <w:r w:rsidRPr="00856083">
        <w:rPr>
          <w:i/>
        </w:rPr>
        <w:t xml:space="preserve"> </w:t>
      </w:r>
      <w:r w:rsidR="004D0418" w:rsidRPr="004D0418">
        <w:t>SANS</w:t>
      </w:r>
      <w:r>
        <w:rPr>
          <w:i/>
        </w:rPr>
        <w:t xml:space="preserve"> </w:t>
      </w:r>
      <w:r w:rsidRPr="006063CB">
        <w:t>10021. Basement floors and walls may be tanked, or formed with a cavity construction combined with drainage or pumping, or both</w:t>
      </w:r>
      <w:r>
        <w:t>, or may be constructed with cavity drainage membranes.</w:t>
      </w:r>
    </w:p>
    <w:p w:rsidR="00371DDA" w:rsidRDefault="002036EF" w:rsidP="00E05210">
      <w:pPr>
        <w:pStyle w:val="Heading3"/>
      </w:pPr>
      <w:r>
        <w:t>8.3.2</w:t>
      </w:r>
      <w:r>
        <w:tab/>
        <w:t>T</w:t>
      </w:r>
      <w:r w:rsidR="00371DDA">
        <w:t>ermination</w:t>
      </w:r>
    </w:p>
    <w:p w:rsidR="00371DDA" w:rsidRDefault="00371DDA" w:rsidP="00D8008D">
      <w:pPr>
        <w:pStyle w:val="guidancenote"/>
        <w:framePr w:wrap="around"/>
      </w:pPr>
      <w:r>
        <w:t>Bonding waterproofing with DPC’s should be considered in winter rainfall areas. DPC’s should be the same material as the waterproofing and have sufficient overhang to f</w:t>
      </w:r>
      <w:r w:rsidR="00432B64">
        <w:t>acilitate overlapping and bonding.</w:t>
      </w:r>
    </w:p>
    <w:p w:rsidR="00A85DD1" w:rsidRDefault="001B6055" w:rsidP="00D8008D">
      <w:pPr>
        <w:pStyle w:val="guidancenote"/>
        <w:framePr w:wrap="around"/>
      </w:pPr>
      <w:r>
        <w:t>Balcony door</w:t>
      </w:r>
      <w:r w:rsidR="008C1757">
        <w:t xml:space="preserve"> thresholds</w:t>
      </w:r>
      <w:r>
        <w:t xml:space="preserve"> e</w:t>
      </w:r>
      <w:r w:rsidR="00A85DD1">
        <w:t xml:space="preserve">xposed </w:t>
      </w:r>
      <w:r>
        <w:t xml:space="preserve">to rain </w:t>
      </w:r>
      <w:r w:rsidR="00A85DD1">
        <w:t xml:space="preserve">are a common cause of leakage. </w:t>
      </w:r>
      <w:r w:rsidR="008C1757">
        <w:t>W</w:t>
      </w:r>
      <w:r w:rsidR="00A85DD1">
        <w:t xml:space="preserve">aterproofing </w:t>
      </w:r>
      <w:r w:rsidR="008C1757">
        <w:t xml:space="preserve">should be taken up against </w:t>
      </w:r>
      <w:r w:rsidR="00A85DD1">
        <w:t>thresholds</w:t>
      </w:r>
      <w:r w:rsidR="008C1757">
        <w:t xml:space="preserve"> and finished under the door frame and sealed.</w:t>
      </w:r>
    </w:p>
    <w:p w:rsidR="00BA3C93" w:rsidRPr="00BA3C93" w:rsidRDefault="00BA3C93" w:rsidP="00862DEA">
      <w:pPr>
        <w:pStyle w:val="Heading2"/>
        <w:numPr>
          <w:ilvl w:val="1"/>
          <w:numId w:val="31"/>
        </w:numPr>
      </w:pPr>
      <w:bookmarkStart w:id="222" w:name="_Toc316226274"/>
      <w:bookmarkStart w:id="223" w:name="_Toc336416678"/>
      <w:bookmarkStart w:id="224" w:name="_Toc396636334"/>
      <w:r>
        <w:t>Waterproofing surface finishes</w:t>
      </w:r>
      <w:bookmarkEnd w:id="222"/>
      <w:r>
        <w:t>/protection</w:t>
      </w:r>
      <w:bookmarkEnd w:id="223"/>
      <w:bookmarkEnd w:id="224"/>
    </w:p>
    <w:p w:rsidR="00371DDA" w:rsidRDefault="00371DDA" w:rsidP="00D8008D">
      <w:pPr>
        <w:pStyle w:val="guidancenote"/>
        <w:framePr w:wrap="around"/>
      </w:pPr>
      <w:r>
        <w:t>Protection against  UV degradation, traffic</w:t>
      </w:r>
      <w:r w:rsidR="00F2163F">
        <w:t xml:space="preserve"> and</w:t>
      </w:r>
      <w:r>
        <w:t xml:space="preserve"> hail prolongs life expectancy of membranes.</w:t>
      </w:r>
      <w:r w:rsidRPr="00371DDA">
        <w:t xml:space="preserve"> </w:t>
      </w:r>
      <w:r>
        <w:t>No protection required to exposed bitumen membranes with slate granular or metal foil finishes.</w:t>
      </w:r>
    </w:p>
    <w:p w:rsidR="00371DDA" w:rsidRDefault="002036EF" w:rsidP="00186190">
      <w:pPr>
        <w:pStyle w:val="Heading3"/>
      </w:pPr>
      <w:r>
        <w:t>8.5.1</w:t>
      </w:r>
      <w:r>
        <w:tab/>
      </w:r>
      <w:r w:rsidR="00371DDA">
        <w:t xml:space="preserve">Exposed </w:t>
      </w:r>
      <w:r w:rsidR="00855CC8">
        <w:t>non-trafficable areas</w:t>
      </w:r>
    </w:p>
    <w:p w:rsidR="00D60B7C" w:rsidRDefault="00BD25F1" w:rsidP="00021A29">
      <w:pPr>
        <w:pStyle w:val="BodyTextIndent"/>
      </w:pPr>
      <w:r>
        <w:t>t</w:t>
      </w:r>
      <w:r w:rsidR="00432B64">
        <w:t>ype finish/protection</w:t>
      </w:r>
      <w:r w:rsidR="00E05210">
        <w:t xml:space="preserve">: </w:t>
      </w:r>
      <w:r w:rsidR="00D60B7C">
        <w:t>see drawings</w:t>
      </w:r>
    </w:p>
    <w:p w:rsidR="00371DDA" w:rsidRDefault="00371DDA" w:rsidP="00D8008D">
      <w:pPr>
        <w:pStyle w:val="guidancenote"/>
        <w:framePr w:wrap="around"/>
      </w:pPr>
      <w:r>
        <w:t>paint</w:t>
      </w:r>
      <w:r w:rsidR="00D902D2">
        <w:t xml:space="preserve">  /  </w:t>
      </w:r>
      <w:r>
        <w:t>crushed stone</w:t>
      </w:r>
      <w:r w:rsidR="00D902D2">
        <w:t xml:space="preserve">  /  </w:t>
      </w:r>
      <w:r w:rsidR="00F2163F">
        <w:t>crushed stone on insulation panels</w:t>
      </w:r>
      <w:r w:rsidR="00D902D2">
        <w:t xml:space="preserve">  /  </w:t>
      </w:r>
      <w:r>
        <w:t>tiled insulation panels</w:t>
      </w:r>
    </w:p>
    <w:p w:rsidR="00371DDA" w:rsidRDefault="00BD25F1" w:rsidP="00371DDA">
      <w:pPr>
        <w:pStyle w:val="Heading4"/>
      </w:pPr>
      <w:r>
        <w:t>p</w:t>
      </w:r>
      <w:r w:rsidR="00371DDA" w:rsidRPr="00774E1F">
        <w:t>aint</w:t>
      </w:r>
    </w:p>
    <w:p w:rsidR="00371DDA" w:rsidRDefault="00371DDA" w:rsidP="00D8008D">
      <w:pPr>
        <w:pStyle w:val="guidancenote"/>
        <w:framePr w:wrap="around"/>
      </w:pPr>
      <w:r>
        <w:t>Acrylic does not adhere well to new bituminous-based systems.</w:t>
      </w:r>
    </w:p>
    <w:p w:rsidR="00371DDA" w:rsidRPr="008C300B" w:rsidRDefault="00371DDA" w:rsidP="00371DDA">
      <w:pPr>
        <w:pStyle w:val="Heading4"/>
      </w:pPr>
      <w:r>
        <w:t>crushed stone</w:t>
      </w:r>
    </w:p>
    <w:p w:rsidR="00371DDA" w:rsidRDefault="00371DDA" w:rsidP="00D8008D">
      <w:pPr>
        <w:pStyle w:val="guidancenote"/>
        <w:framePr w:wrap="around"/>
      </w:pPr>
      <w:r w:rsidRPr="006063CB">
        <w:t xml:space="preserve">A layer of gravel </w:t>
      </w:r>
      <w:r>
        <w:t>protects waterproofing and acts as anchor, but makes</w:t>
      </w:r>
      <w:r w:rsidRPr="006063CB">
        <w:t xml:space="preserve"> leaks difficult to trace.</w:t>
      </w:r>
      <w:r>
        <w:t xml:space="preserve"> Thermal insulation value </w:t>
      </w:r>
      <w:r w:rsidR="00F2163F">
        <w:t xml:space="preserve">of gravel layer on its own </w:t>
      </w:r>
      <w:r>
        <w:t xml:space="preserve">is slight. </w:t>
      </w:r>
    </w:p>
    <w:p w:rsidR="00371DDA" w:rsidRDefault="00371DDA" w:rsidP="00371DDA">
      <w:pPr>
        <w:pStyle w:val="Heading4"/>
      </w:pPr>
      <w:r>
        <w:lastRenderedPageBreak/>
        <w:t>tiled insulation panels</w:t>
      </w:r>
    </w:p>
    <w:p w:rsidR="00371DDA" w:rsidRDefault="00371DDA" w:rsidP="00D8008D">
      <w:pPr>
        <w:pStyle w:val="guidancenote"/>
        <w:framePr w:wrap="around"/>
      </w:pPr>
      <w:r>
        <w:t>Thermal insulation should be placed over the waterproofing (“inverted roof”), protecting it from high temperature fluc</w:t>
      </w:r>
      <w:r>
        <w:softHyphen/>
        <w:t xml:space="preserve">tuation, ultraviolet degradation and mechanical damage,while allowing easy visual inspection of the waterproofing when laid loose. </w:t>
      </w:r>
    </w:p>
    <w:p w:rsidR="00371DDA" w:rsidRPr="006063CB" w:rsidRDefault="00371DDA" w:rsidP="00D8008D">
      <w:pPr>
        <w:pStyle w:val="guidancenote"/>
        <w:framePr w:wrap="around"/>
      </w:pPr>
      <w:r>
        <w:t xml:space="preserve">Depending on tile mass, loose-laid tiled insulation panels should be installed only on flat roofs protected against wind by </w:t>
      </w:r>
      <w:r w:rsidR="00551F42">
        <w:t xml:space="preserve">perimeter </w:t>
      </w:r>
      <w:r>
        <w:t xml:space="preserve">upstands. Tiles should be fully vitrified to withstand freeze-thaw cycles and should be sturdy enough to withstand handling and maintenance foot traffic. Panel size depends on multiples of tile size. Panels could float during heavy downfalls. </w:t>
      </w:r>
      <w:r w:rsidR="00D60B7C">
        <w:t>Panels are easily removed for inspection and maintenance.</w:t>
      </w:r>
    </w:p>
    <w:p w:rsidR="00BD25F1" w:rsidRDefault="002036EF" w:rsidP="00BD25F1">
      <w:pPr>
        <w:pStyle w:val="Heading3"/>
      </w:pPr>
      <w:r>
        <w:t>8.5.2</w:t>
      </w:r>
      <w:r>
        <w:tab/>
      </w:r>
      <w:r w:rsidR="00BD25F1">
        <w:t>Pedestrian traffic areas</w:t>
      </w:r>
    </w:p>
    <w:p w:rsidR="00BD25F1" w:rsidRDefault="00BD25F1" w:rsidP="00021A29">
      <w:pPr>
        <w:pStyle w:val="BodyTextIndent"/>
      </w:pPr>
      <w:r>
        <w:t>type finish/protection</w:t>
      </w:r>
      <w:r w:rsidR="00E05210">
        <w:t xml:space="preserve">: </w:t>
      </w:r>
      <w:r w:rsidR="007F4EA1">
        <w:t>see drawings</w:t>
      </w:r>
    </w:p>
    <w:p w:rsidR="007F4EA1" w:rsidRDefault="007F4EA1" w:rsidP="00D8008D">
      <w:pPr>
        <w:pStyle w:val="guidancenote"/>
        <w:framePr w:wrap="around"/>
      </w:pPr>
      <w:r>
        <w:t>topping  /  topping on insulation panels  /  tiles on screed  /  tiles on waterproofing  /  paving slabs on insulation panels  /  paving slabs on adjustable pads</w:t>
      </w:r>
    </w:p>
    <w:p w:rsidR="007F4EA1" w:rsidRDefault="007F4EA1" w:rsidP="007F4EA1"/>
    <w:p w:rsidR="00371DDA" w:rsidRPr="006063CB" w:rsidRDefault="00371DDA" w:rsidP="00D8008D">
      <w:pPr>
        <w:pStyle w:val="guidancenote"/>
        <w:framePr w:wrap="around"/>
      </w:pPr>
      <w:r>
        <w:t>Paving units are suitable f</w:t>
      </w:r>
      <w:r w:rsidRPr="006063CB">
        <w:t>or trafficable roofs</w:t>
      </w:r>
      <w:r>
        <w:t>, and for</w:t>
      </w:r>
      <w:r w:rsidRPr="00F87294">
        <w:t xml:space="preserve"> </w:t>
      </w:r>
      <w:r w:rsidRPr="006063CB">
        <w:t>roof gardens and planters</w:t>
      </w:r>
      <w:r>
        <w:t xml:space="preserve"> </w:t>
      </w:r>
      <w:r w:rsidR="00DB5853">
        <w:t xml:space="preserve">where waterproofing </w:t>
      </w:r>
      <w:r>
        <w:t xml:space="preserve">may be damaged by </w:t>
      </w:r>
      <w:r w:rsidRPr="006063CB">
        <w:t>garden tools</w:t>
      </w:r>
      <w:r>
        <w:t>.</w:t>
      </w:r>
      <w:r w:rsidRPr="006063CB">
        <w:t xml:space="preserve"> </w:t>
      </w:r>
    </w:p>
    <w:p w:rsidR="00371DDA" w:rsidRPr="006063CB" w:rsidRDefault="00371DDA" w:rsidP="00D8008D">
      <w:pPr>
        <w:pStyle w:val="guidancenote"/>
        <w:framePr w:wrap="around"/>
      </w:pPr>
      <w:r>
        <w:t>Paving on adjustable pads can be easily removed for inspection/repair, and t</w:t>
      </w:r>
      <w:r w:rsidRPr="006063CB">
        <w:t>he air space provides considerable thermal</w:t>
      </w:r>
      <w:r>
        <w:t xml:space="preserve"> downward insulation. Paving slabs need to be sturdy, depending on traffic.</w:t>
      </w:r>
    </w:p>
    <w:p w:rsidR="008C73FE" w:rsidRDefault="008C73FE" w:rsidP="00C6545B">
      <w:pPr>
        <w:pStyle w:val="Heading4"/>
      </w:pPr>
      <w:r>
        <w:t>thermal insulation panels</w:t>
      </w:r>
    </w:p>
    <w:p w:rsidR="00E20F41" w:rsidRDefault="008C73FE" w:rsidP="00021A29">
      <w:pPr>
        <w:pStyle w:val="BodyTextIndent"/>
      </w:pPr>
      <w:r>
        <w:t>lay finish on thermal insulation panels</w:t>
      </w:r>
      <w:r w:rsidR="00EA74F3">
        <w:t>:</w:t>
      </w:r>
      <w:r w:rsidR="00E05210">
        <w:t xml:space="preserve"> required</w:t>
      </w:r>
      <w:r w:rsidR="00D902D2">
        <w:t xml:space="preserve">  /  </w:t>
      </w:r>
      <w:r w:rsidR="00250962">
        <w:t>not required</w:t>
      </w:r>
    </w:p>
    <w:p w:rsidR="00C6545B" w:rsidRDefault="00C6545B" w:rsidP="00C6545B">
      <w:pPr>
        <w:pStyle w:val="Heading4"/>
      </w:pPr>
      <w:r>
        <w:t>tiles on waterproofing</w:t>
      </w:r>
    </w:p>
    <w:p w:rsidR="00C6545B" w:rsidRDefault="00C6545B" w:rsidP="00021A29">
      <w:pPr>
        <w:pStyle w:val="BodyTextIndent"/>
      </w:pPr>
      <w:r>
        <w:t xml:space="preserve">tile </w:t>
      </w:r>
      <w:r w:rsidR="00E05210">
        <w:t xml:space="preserve">type, </w:t>
      </w:r>
      <w:r>
        <w:t>size</w:t>
      </w:r>
      <w:r w:rsidR="00D560ED">
        <w:t>: …</w:t>
      </w:r>
    </w:p>
    <w:p w:rsidR="00390FF8" w:rsidRDefault="00390FF8" w:rsidP="00D8008D">
      <w:pPr>
        <w:pStyle w:val="guidancenote"/>
        <w:framePr w:wrap="around"/>
      </w:pPr>
      <w:r>
        <w:t>See Section 12 Tiling</w:t>
      </w:r>
      <w:r w:rsidR="00E20F41">
        <w:t>.</w:t>
      </w:r>
    </w:p>
    <w:p w:rsidR="00C6545B" w:rsidRDefault="00C6545B" w:rsidP="00C6545B">
      <w:pPr>
        <w:pStyle w:val="Heading4"/>
      </w:pPr>
      <w:r>
        <w:t>p</w:t>
      </w:r>
      <w:r w:rsidRPr="00774E1F">
        <w:t xml:space="preserve">aving </w:t>
      </w:r>
      <w:r>
        <w:t xml:space="preserve">slabs </w:t>
      </w:r>
      <w:r w:rsidRPr="00774E1F">
        <w:t>on adjustable pads</w:t>
      </w:r>
    </w:p>
    <w:p w:rsidR="00C6545B" w:rsidRDefault="00C6545B" w:rsidP="00021A29">
      <w:pPr>
        <w:pStyle w:val="BodyTextIndent"/>
      </w:pPr>
      <w:r>
        <w:t>paving surface</w:t>
      </w:r>
      <w:r w:rsidR="001F3B6A">
        <w:t xml:space="preserve"> levels</w:t>
      </w:r>
      <w:r w:rsidR="00131B81">
        <w:t xml:space="preserve">: </w:t>
      </w:r>
      <w:r w:rsidR="001F3B6A">
        <w:t>see drawings</w:t>
      </w:r>
    </w:p>
    <w:p w:rsidR="00616FC4" w:rsidRDefault="002036EF" w:rsidP="00186190">
      <w:pPr>
        <w:pStyle w:val="Heading3"/>
      </w:pPr>
      <w:r>
        <w:t>8.5.3</w:t>
      </w:r>
      <w:r>
        <w:tab/>
      </w:r>
      <w:r w:rsidR="00616FC4" w:rsidRPr="00186190">
        <w:t>Vehicular</w:t>
      </w:r>
      <w:r w:rsidR="00616FC4">
        <w:t xml:space="preserve"> traffic areas</w:t>
      </w:r>
    </w:p>
    <w:p w:rsidR="00D60B7C" w:rsidRDefault="000B3932" w:rsidP="00021A29">
      <w:pPr>
        <w:pStyle w:val="BodyTextIndent"/>
      </w:pPr>
      <w:r>
        <w:t>t</w:t>
      </w:r>
      <w:r w:rsidR="00BD25F1">
        <w:t>ype finish/protection</w:t>
      </w:r>
      <w:r w:rsidR="00390FF8">
        <w:t xml:space="preserve">: </w:t>
      </w:r>
      <w:r w:rsidR="00D60B7C">
        <w:t>see drawings</w:t>
      </w:r>
    </w:p>
    <w:p w:rsidR="000B3932" w:rsidRDefault="00AE02A2" w:rsidP="00D8008D">
      <w:pPr>
        <w:pStyle w:val="guidancenote"/>
        <w:framePr w:wrap="around"/>
      </w:pPr>
      <w:r>
        <w:t>50 mm premix laid directly onto waterproofing</w:t>
      </w:r>
      <w:r w:rsidR="00D902D2">
        <w:t xml:space="preserve">  /  </w:t>
      </w:r>
      <w:r w:rsidR="003301BB">
        <w:t xml:space="preserve">brick </w:t>
      </w:r>
      <w:r w:rsidR="00390FF8">
        <w:t xml:space="preserve">or concrete pavers </w:t>
      </w:r>
      <w:r w:rsidR="003301BB">
        <w:t>laid on 25</w:t>
      </w:r>
      <w:r w:rsidR="00390FF8">
        <w:t xml:space="preserve"> – </w:t>
      </w:r>
      <w:r w:rsidR="003301BB">
        <w:t>30 mm sand bed (see</w:t>
      </w:r>
      <w:r w:rsidR="00491F6F">
        <w:t xml:space="preserve"> Section 21 </w:t>
      </w:r>
      <w:r w:rsidR="003301BB">
        <w:t xml:space="preserve"> </w:t>
      </w:r>
      <w:r w:rsidR="00491F6F">
        <w:t>External works</w:t>
      </w:r>
      <w:r w:rsidR="003301BB">
        <w:t>)</w:t>
      </w:r>
      <w:r w:rsidR="00C220F5">
        <w:t xml:space="preserve"> </w:t>
      </w:r>
      <w:r w:rsidR="00D902D2">
        <w:t xml:space="preserve">  /  </w:t>
      </w:r>
      <w:r w:rsidR="003301BB">
        <w:t xml:space="preserve"> </w:t>
      </w:r>
      <w:r w:rsidR="003301BB">
        <w:rPr>
          <w:lang w:eastAsia="en-US"/>
        </w:rPr>
        <w:t xml:space="preserve">75 mm concrete paving on protection/slip layer (see </w:t>
      </w:r>
      <w:r w:rsidR="00491F6F">
        <w:rPr>
          <w:lang w:eastAsia="en-US"/>
        </w:rPr>
        <w:t xml:space="preserve">Section 2 </w:t>
      </w:r>
      <w:r w:rsidR="003301BB">
        <w:rPr>
          <w:lang w:eastAsia="en-US"/>
        </w:rPr>
        <w:t>C</w:t>
      </w:r>
      <w:r w:rsidR="00491F6F">
        <w:rPr>
          <w:lang w:eastAsia="en-US"/>
        </w:rPr>
        <w:t>oncrete works</w:t>
      </w:r>
      <w:r w:rsidR="003301BB">
        <w:rPr>
          <w:lang w:eastAsia="en-US"/>
        </w:rPr>
        <w:t>)</w:t>
      </w:r>
      <w:r>
        <w:rPr>
          <w:lang w:eastAsia="en-US"/>
        </w:rPr>
        <w:t> </w:t>
      </w:r>
      <w:r w:rsidR="000B3932" w:rsidRPr="000B3932">
        <w:t xml:space="preserve"> </w:t>
      </w:r>
    </w:p>
    <w:p w:rsidR="00616FC4" w:rsidRPr="0047514F" w:rsidRDefault="002036EF" w:rsidP="00186190">
      <w:pPr>
        <w:pStyle w:val="Heading3"/>
      </w:pPr>
      <w:r>
        <w:t>8.5.4</w:t>
      </w:r>
      <w:r>
        <w:tab/>
      </w:r>
      <w:r w:rsidR="0045770E" w:rsidRPr="00186190">
        <w:t>B</w:t>
      </w:r>
      <w:r w:rsidR="00616FC4" w:rsidRPr="00186190">
        <w:t>asement</w:t>
      </w:r>
      <w:r w:rsidR="00616FC4">
        <w:t>, retaining walls</w:t>
      </w:r>
    </w:p>
    <w:p w:rsidR="00616FC4" w:rsidRDefault="00616FC4" w:rsidP="00021A29">
      <w:pPr>
        <w:pStyle w:val="BodyTextIndent"/>
      </w:pPr>
      <w:r>
        <w:t>before backfilling, protect waterproofing with</w:t>
      </w:r>
      <w:r w:rsidR="00C220F5">
        <w:t>:</w:t>
      </w:r>
      <w:r w:rsidR="00AE02A2">
        <w:t xml:space="preserve"> </w:t>
      </w:r>
      <w:r>
        <w:t>softboard</w:t>
      </w:r>
      <w:r w:rsidR="00D902D2">
        <w:t xml:space="preserve">  /  </w:t>
      </w:r>
      <w:r>
        <w:t>hardboard</w:t>
      </w:r>
      <w:r w:rsidR="00D902D2">
        <w:t xml:space="preserve">  /  </w:t>
      </w:r>
      <w:r>
        <w:t>cavity drainage membrane</w:t>
      </w:r>
      <w:r w:rsidR="00D902D2">
        <w:t xml:space="preserve">  /  </w:t>
      </w:r>
      <w:r>
        <w:t xml:space="preserve">masonry leaf </w:t>
      </w:r>
    </w:p>
    <w:p w:rsidR="0045770E" w:rsidRDefault="0045770E" w:rsidP="00021A29">
      <w:pPr>
        <w:pStyle w:val="BodyTextIndent"/>
      </w:pPr>
      <w:r>
        <w:t>drainage system behind wal</w:t>
      </w:r>
      <w:r w:rsidR="001F3B6A">
        <w:t>l: …</w:t>
      </w:r>
    </w:p>
    <w:p w:rsidR="00491F6F" w:rsidRDefault="00491F6F" w:rsidP="00D8008D">
      <w:pPr>
        <w:pStyle w:val="guidancenote"/>
        <w:framePr w:wrap="around"/>
      </w:pPr>
      <w:r>
        <w:t>Omit if not</w:t>
      </w:r>
      <w:r w:rsidRPr="00491F6F">
        <w:t xml:space="preserve"> </w:t>
      </w:r>
      <w:r>
        <w:t>agricultural drain encased in stone as specified</w:t>
      </w:r>
      <w:r w:rsidR="001F3B6A">
        <w:t>.</w:t>
      </w:r>
    </w:p>
    <w:p w:rsidR="003301BB" w:rsidRDefault="002036EF" w:rsidP="00186190">
      <w:pPr>
        <w:pStyle w:val="Heading3"/>
      </w:pPr>
      <w:r>
        <w:t>8.5.5</w:t>
      </w:r>
      <w:r>
        <w:tab/>
      </w:r>
      <w:r w:rsidR="003301BB" w:rsidRPr="00186190">
        <w:t>Planters</w:t>
      </w:r>
      <w:r w:rsidR="003301BB">
        <w:t>, roof gardens</w:t>
      </w:r>
    </w:p>
    <w:p w:rsidR="00616FC4" w:rsidRPr="00616FC4" w:rsidRDefault="00AE02A2" w:rsidP="00021A29">
      <w:pPr>
        <w:pStyle w:val="BodyTextIndent"/>
      </w:pPr>
      <w:r>
        <w:t>type finish/protection</w:t>
      </w:r>
      <w:r w:rsidR="00C220F5">
        <w:t xml:space="preserve">: </w:t>
      </w:r>
      <w:r w:rsidR="003301BB">
        <w:rPr>
          <w:lang w:eastAsia="en-US"/>
        </w:rPr>
        <w:t xml:space="preserve">100–150 mm layer stone with </w:t>
      </w:r>
      <w:r w:rsidR="003301BB" w:rsidRPr="008C788D">
        <w:t xml:space="preserve">geocomposite drainage layer </w:t>
      </w:r>
      <w:r w:rsidR="003301BB">
        <w:t xml:space="preserve">with </w:t>
      </w:r>
      <w:r w:rsidR="003301BB" w:rsidRPr="008C788D">
        <w:t>mi</w:t>
      </w:r>
      <w:r w:rsidR="003301BB" w:rsidRPr="00D71381">
        <w:t>n</w:t>
      </w:r>
      <w:r w:rsidR="003301BB">
        <w:t>imum mass of 210 </w:t>
      </w:r>
      <w:r w:rsidR="003301BB" w:rsidRPr="008C788D">
        <w:t>g/m</w:t>
      </w:r>
      <w:r w:rsidR="003301BB" w:rsidRPr="00C220F5">
        <w:rPr>
          <w:vertAlign w:val="superscript"/>
        </w:rPr>
        <w:t>2</w:t>
      </w:r>
      <w:r w:rsidR="003301BB">
        <w:t xml:space="preserve"> laid </w:t>
      </w:r>
      <w:r w:rsidR="003301BB" w:rsidRPr="008C788D">
        <w:t>on</w:t>
      </w:r>
      <w:r w:rsidR="003301BB">
        <w:t xml:space="preserve"> top</w:t>
      </w:r>
      <w:r w:rsidR="00D902D2">
        <w:rPr>
          <w:lang w:eastAsia="en-US"/>
        </w:rPr>
        <w:t xml:space="preserve">  /  </w:t>
      </w:r>
      <w:r w:rsidR="003301BB">
        <w:rPr>
          <w:lang w:eastAsia="en-US"/>
        </w:rPr>
        <w:t>cavity drainage membrane laid directly on waterproofing</w:t>
      </w:r>
      <w:r w:rsidR="001F3B6A">
        <w:rPr>
          <w:lang w:eastAsia="en-US"/>
        </w:rPr>
        <w:t>.</w:t>
      </w:r>
    </w:p>
    <w:p w:rsidR="0029517D" w:rsidRDefault="0029517D" w:rsidP="00B4321D"/>
    <w:p w:rsidR="00616FC4" w:rsidRPr="006063CB" w:rsidRDefault="00616FC4" w:rsidP="00D8008D">
      <w:pPr>
        <w:pStyle w:val="guidancenote"/>
        <w:framePr w:wrap="around"/>
      </w:pPr>
      <w:r>
        <w:lastRenderedPageBreak/>
        <w:t>Relevant standards</w:t>
      </w:r>
      <w:r w:rsidRPr="006063CB">
        <w:t>:</w:t>
      </w:r>
    </w:p>
    <w:p w:rsidR="00616FC4" w:rsidRDefault="004D0418" w:rsidP="00D8008D">
      <w:pPr>
        <w:pStyle w:val="guidancenote"/>
        <w:framePr w:wrap="around"/>
      </w:pPr>
      <w:r w:rsidRPr="004D0418">
        <w:t>SANS</w:t>
      </w:r>
      <w:r w:rsidR="00616FC4">
        <w:rPr>
          <w:i/>
        </w:rPr>
        <w:t xml:space="preserve"> </w:t>
      </w:r>
      <w:r w:rsidR="00616FC4" w:rsidRPr="006063CB">
        <w:t>10021 Waterproofing of buildings (including damp-proofing and vapour barrier installation).</w:t>
      </w:r>
    </w:p>
    <w:p w:rsidR="00616FC4" w:rsidRDefault="004D0418" w:rsidP="00D8008D">
      <w:pPr>
        <w:pStyle w:val="guidancenote"/>
        <w:framePr w:wrap="around"/>
      </w:pPr>
      <w:r w:rsidRPr="004D0418">
        <w:t>SANS</w:t>
      </w:r>
      <w:r w:rsidR="00616FC4">
        <w:t xml:space="preserve"> 10400-L Roofs.</w:t>
      </w:r>
    </w:p>
    <w:p w:rsidR="00616FC4" w:rsidRDefault="00616FC4" w:rsidP="00D8008D">
      <w:pPr>
        <w:pStyle w:val="guidancenote"/>
        <w:framePr w:wrap="around"/>
        <w:rPr>
          <w:lang w:val="en"/>
        </w:rPr>
      </w:pPr>
      <w:r>
        <w:rPr>
          <w:lang w:val="en"/>
        </w:rPr>
        <w:t>BS.8102:2009 - Protection of Below Ground Structures against Water from the Ground.</w:t>
      </w:r>
    </w:p>
    <w:p w:rsidR="00A56F74" w:rsidRDefault="00A56F74" w:rsidP="00D8008D">
      <w:pPr>
        <w:pStyle w:val="guidancenote"/>
        <w:framePr w:wrap="around"/>
        <w:rPr>
          <w:lang w:val="en"/>
        </w:rPr>
      </w:pPr>
      <w:r>
        <w:t xml:space="preserve">GP Koning. </w:t>
      </w:r>
      <w:r w:rsidRPr="00E56E0F">
        <w:rPr>
          <w:i/>
        </w:rPr>
        <w:t>The Waterproofing of Buildings</w:t>
      </w:r>
      <w:r>
        <w:t>. PO Box 26153 Hout Bay 76872.</w:t>
      </w:r>
    </w:p>
    <w:p w:rsidR="00B4321D" w:rsidRDefault="00B4321D" w:rsidP="00EA74F3"/>
    <w:p w:rsidR="004062D7" w:rsidRDefault="004062D7" w:rsidP="00021A29">
      <w:pPr>
        <w:pStyle w:val="BodyTextIndent"/>
        <w:sectPr w:rsidR="004062D7" w:rsidSect="00D0296F">
          <w:footerReference w:type="even" r:id="rId45"/>
          <w:footerReference w:type="default" r:id="rId46"/>
          <w:headerReference w:type="first" r:id="rId47"/>
          <w:type w:val="oddPage"/>
          <w:pgSz w:w="11907" w:h="16834" w:code="9"/>
          <w:pgMar w:top="1134" w:right="1134" w:bottom="1134" w:left="1134" w:header="720" w:footer="720" w:gutter="0"/>
          <w:pgNumType w:start="1" w:chapStyle="1"/>
          <w:cols w:space="708"/>
          <w:docGrid w:linePitch="326"/>
        </w:sectPr>
      </w:pPr>
    </w:p>
    <w:p w:rsidR="00B4321D" w:rsidRDefault="00B4321D" w:rsidP="00B4321D">
      <w:pPr>
        <w:pStyle w:val="Heading1"/>
        <w:tabs>
          <w:tab w:val="left" w:pos="737"/>
        </w:tabs>
      </w:pPr>
      <w:bookmarkStart w:id="225" w:name="_Toc421497805"/>
      <w:bookmarkStart w:id="226" w:name="_Toc421498722"/>
      <w:bookmarkStart w:id="227" w:name="_Toc421499126"/>
      <w:bookmarkStart w:id="228" w:name="_Toc421615762"/>
      <w:bookmarkStart w:id="229" w:name="_Toc421886122"/>
      <w:bookmarkStart w:id="230" w:name="_Toc424778677"/>
      <w:bookmarkStart w:id="231" w:name="_Toc424798979"/>
      <w:bookmarkStart w:id="232" w:name="_Toc424800287"/>
      <w:bookmarkStart w:id="233" w:name="_Toc424803837"/>
      <w:bookmarkStart w:id="234" w:name="_Toc424804368"/>
      <w:bookmarkStart w:id="235" w:name="_Toc438047726"/>
      <w:bookmarkStart w:id="236" w:name="_Toc251739816"/>
      <w:bookmarkStart w:id="237" w:name="_Toc251943752"/>
      <w:bookmarkStart w:id="238" w:name="_Toc251944479"/>
      <w:bookmarkStart w:id="239" w:name="_Toc251945369"/>
      <w:bookmarkStart w:id="240" w:name="_Toc251945485"/>
      <w:bookmarkStart w:id="241" w:name="_Toc316226275"/>
      <w:bookmarkStart w:id="242" w:name="_Toc336416679"/>
      <w:bookmarkStart w:id="243" w:name="_Toc396636335"/>
      <w:r w:rsidRPr="009D0FA8">
        <w:lastRenderedPageBreak/>
        <w:t>Ceilings</w:t>
      </w:r>
      <w:r>
        <w:t xml:space="preserve">, </w:t>
      </w:r>
      <w:r w:rsidR="00E14FDF">
        <w:t xml:space="preserve">linings, </w:t>
      </w:r>
      <w:r>
        <w:t>partitions, access flooring</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B4321D" w:rsidRPr="006063CB" w:rsidRDefault="00B4321D" w:rsidP="00D8008D">
      <w:pPr>
        <w:pStyle w:val="guidancenote"/>
        <w:framePr w:wrap="around"/>
      </w:pPr>
      <w:r>
        <w:t>To be published:</w:t>
      </w:r>
      <w:r w:rsidRPr="00B52EA1">
        <w:t xml:space="preserve"> </w:t>
      </w:r>
      <w:r w:rsidR="004D0418" w:rsidRPr="004D0418">
        <w:t>SANS</w:t>
      </w:r>
      <w:r w:rsidRPr="00B52EA1">
        <w:t xml:space="preserve"> 2001- Construction Works Part EC1: Ceilings, partitions,</w:t>
      </w:r>
      <w:r w:rsidRPr="00436E01">
        <w:t xml:space="preserve"> access flooring</w:t>
      </w:r>
      <w:r>
        <w:t>.</w:t>
      </w:r>
      <w:r w:rsidRPr="006063CB">
        <w:t xml:space="preserve"> </w:t>
      </w:r>
    </w:p>
    <w:p w:rsidR="00617AA1" w:rsidRDefault="002036EF" w:rsidP="00862DEA">
      <w:pPr>
        <w:pStyle w:val="Heading2"/>
      </w:pPr>
      <w:bookmarkStart w:id="244" w:name="_Toc396636336"/>
      <w:bookmarkStart w:id="245" w:name="_Toc316226276"/>
      <w:bookmarkStart w:id="246" w:name="_Toc336416680"/>
      <w:r>
        <w:t>9.1</w:t>
      </w:r>
      <w:r>
        <w:tab/>
      </w:r>
      <w:r w:rsidR="00617AA1">
        <w:t>Brandered ceilings</w:t>
      </w:r>
      <w:bookmarkEnd w:id="244"/>
    </w:p>
    <w:p w:rsidR="00173F6F" w:rsidRDefault="002036EF" w:rsidP="00617AA1">
      <w:pPr>
        <w:pStyle w:val="Heading3"/>
      </w:pPr>
      <w:r>
        <w:t>9.1.1</w:t>
      </w:r>
      <w:r>
        <w:tab/>
      </w:r>
      <w:r w:rsidR="00E14FDF">
        <w:t>B</w:t>
      </w:r>
      <w:r w:rsidR="00362F8D">
        <w:t>rander</w:t>
      </w:r>
      <w:r w:rsidR="005D0FDA">
        <w:t>s, grounds</w:t>
      </w:r>
      <w:bookmarkEnd w:id="245"/>
      <w:bookmarkEnd w:id="246"/>
    </w:p>
    <w:p w:rsidR="00D02A97" w:rsidRDefault="00D02A97" w:rsidP="00021A29">
      <w:pPr>
        <w:pStyle w:val="BodyTextIndent"/>
      </w:pPr>
      <w:r>
        <w:t>type</w:t>
      </w:r>
      <w:r w:rsidR="005D111A">
        <w:t>: timber</w:t>
      </w:r>
      <w:r w:rsidR="00D902D2">
        <w:t xml:space="preserve">  /  </w:t>
      </w:r>
      <w:r w:rsidR="005D111A">
        <w:t>steel</w:t>
      </w:r>
    </w:p>
    <w:p w:rsidR="00173F6F" w:rsidRDefault="00173F6F" w:rsidP="00173F6F">
      <w:pPr>
        <w:pStyle w:val="Heading4"/>
      </w:pPr>
      <w:r>
        <w:t>timber</w:t>
      </w:r>
      <w:bookmarkStart w:id="247" w:name="_Toc251739818"/>
      <w:r w:rsidRPr="00A651F2">
        <w:t xml:space="preserve"> </w:t>
      </w:r>
      <w:r>
        <w:t>brander</w:t>
      </w:r>
      <w:bookmarkEnd w:id="247"/>
      <w:r>
        <w:t>s/grounds</w:t>
      </w:r>
    </w:p>
    <w:p w:rsidR="001D1F18" w:rsidRDefault="004D0418" w:rsidP="00D8008D">
      <w:pPr>
        <w:pStyle w:val="guidancenote"/>
        <w:framePr w:wrap="around"/>
      </w:pPr>
      <w:r w:rsidRPr="004D0418">
        <w:t>SANS</w:t>
      </w:r>
      <w:r w:rsidR="001D1F18">
        <w:t xml:space="preserve"> 2001-CT2 (and </w:t>
      </w:r>
      <w:r w:rsidRPr="004D0418">
        <w:t>SANS</w:t>
      </w:r>
      <w:r w:rsidR="001D1F18">
        <w:rPr>
          <w:i/>
        </w:rPr>
        <w:t xml:space="preserve"> </w:t>
      </w:r>
      <w:r w:rsidR="001D1F18">
        <w:t>10400-L)</w:t>
      </w:r>
      <w:r w:rsidR="001D1F18" w:rsidRPr="00856083">
        <w:rPr>
          <w:i/>
        </w:rPr>
        <w:t xml:space="preserve"> </w:t>
      </w:r>
      <w:r w:rsidR="001D1F18">
        <w:t>cover</w:t>
      </w:r>
      <w:r w:rsidR="00E63783">
        <w:t>s</w:t>
      </w:r>
      <w:r w:rsidR="001D1F18">
        <w:t xml:space="preserve"> the fixing of timber brandering to roofing members to support ceilings that comprise gypsum plasterboard, fibre-cement board or similar boards only: “Brandering of size 38 mm × 38 mm required to support gypsum plasterboard, fibre-cement board or similar board shall be securely spiked to the supporting timbers with 75 mm wire nails. Cross brandering shall be cut in between the longitudinal  brandering and skew nailed to the same, using 75 mm wire nails at centres that do not exceed 900 mm”.</w:t>
      </w:r>
    </w:p>
    <w:p w:rsidR="001D1F18" w:rsidRPr="001D1F18" w:rsidRDefault="001D1F18" w:rsidP="0045770E"/>
    <w:p w:rsidR="005C4A63" w:rsidRDefault="00173F6F" w:rsidP="00D8008D">
      <w:pPr>
        <w:pStyle w:val="guidancenote"/>
        <w:framePr w:wrap="around"/>
      </w:pPr>
      <w:r>
        <w:t xml:space="preserve">Grounds for wall linings: depth of 25 mm </w:t>
      </w:r>
      <w:r w:rsidR="005C4A63">
        <w:t>may be influenced by th</w:t>
      </w:r>
      <w:r w:rsidR="007E53A5">
        <w:t>ickness of required insulation, services.</w:t>
      </w:r>
    </w:p>
    <w:p w:rsidR="009963B8" w:rsidRDefault="009963B8" w:rsidP="009963B8">
      <w:pPr>
        <w:pStyle w:val="Heading4"/>
      </w:pPr>
      <w:r>
        <w:t>steel branders</w:t>
      </w:r>
    </w:p>
    <w:p w:rsidR="005C4A63" w:rsidRDefault="005C4A63" w:rsidP="00D8008D">
      <w:pPr>
        <w:pStyle w:val="guidancenote"/>
        <w:framePr w:wrap="around"/>
      </w:pPr>
      <w:r>
        <w:t xml:space="preserve">Steel </w:t>
      </w:r>
      <w:r w:rsidRPr="00986629">
        <w:t>brandering</w:t>
      </w:r>
      <w:r>
        <w:t xml:space="preserve"> is ideal for bulkhead construction.</w:t>
      </w:r>
    </w:p>
    <w:p w:rsidR="00733E54" w:rsidRDefault="00E63783" w:rsidP="00021A29">
      <w:pPr>
        <w:pStyle w:val="BodyTextIndent"/>
      </w:pPr>
      <w:r>
        <w:t>perimeter trim</w:t>
      </w:r>
      <w:r w:rsidR="007345F1">
        <w:t xml:space="preserve">: </w:t>
      </w:r>
      <w:r w:rsidR="00733E54" w:rsidRPr="00FE3CCE">
        <w:t>standard</w:t>
      </w:r>
      <w:r w:rsidR="00D902D2">
        <w:t xml:space="preserve">  /  </w:t>
      </w:r>
      <w:r w:rsidR="00733E54" w:rsidRPr="00FE3CCE">
        <w:t>shadowline</w:t>
      </w:r>
      <w:r w:rsidR="001F3B6A">
        <w:t>.</w:t>
      </w:r>
    </w:p>
    <w:p w:rsidR="00E14FDF" w:rsidRDefault="002036EF" w:rsidP="00617AA1">
      <w:pPr>
        <w:pStyle w:val="Heading3"/>
      </w:pPr>
      <w:r>
        <w:t>9.1.2</w:t>
      </w:r>
      <w:r>
        <w:tab/>
      </w:r>
      <w:r w:rsidR="00E14FDF">
        <w:t xml:space="preserve">Fibre cement and gypsum board </w:t>
      </w:r>
      <w:r w:rsidR="005D0FDA">
        <w:t xml:space="preserve">brandered </w:t>
      </w:r>
      <w:r w:rsidR="00E14FDF">
        <w:t>ceilings</w:t>
      </w:r>
    </w:p>
    <w:p w:rsidR="00F75882" w:rsidRDefault="00F75882" w:rsidP="00021A29">
      <w:pPr>
        <w:pStyle w:val="BodyTextIndent"/>
      </w:pPr>
      <w:r>
        <w:t>type</w:t>
      </w:r>
      <w:r w:rsidR="007345F1">
        <w:t>: fibre-cement</w:t>
      </w:r>
      <w:r w:rsidR="00D902D2">
        <w:t xml:space="preserve">  /  </w:t>
      </w:r>
      <w:r w:rsidR="007345F1">
        <w:t>gypsum</w:t>
      </w:r>
    </w:p>
    <w:p w:rsidR="00504160" w:rsidRDefault="00504160" w:rsidP="00504160">
      <w:pPr>
        <w:pStyle w:val="Heading4"/>
      </w:pPr>
      <w:r>
        <w:t>f</w:t>
      </w:r>
      <w:r w:rsidRPr="006063CB">
        <w:t xml:space="preserve">ibre-cement </w:t>
      </w:r>
      <w:r>
        <w:t>board</w:t>
      </w:r>
    </w:p>
    <w:p w:rsidR="00504160" w:rsidRDefault="00504160" w:rsidP="00D8008D">
      <w:pPr>
        <w:pStyle w:val="guidancenote"/>
        <w:framePr w:wrap="around"/>
      </w:pPr>
      <w:r w:rsidRPr="006063CB">
        <w:t>Flat fibre-cement boards are made with organic fibres, plain or textured, and are water and fire resistant.</w:t>
      </w:r>
    </w:p>
    <w:p w:rsidR="00173F6F" w:rsidRDefault="00173F6F" w:rsidP="00173F6F">
      <w:pPr>
        <w:pStyle w:val="Heading4"/>
      </w:pPr>
      <w:r>
        <w:t>g</w:t>
      </w:r>
      <w:r w:rsidRPr="006063CB">
        <w:t>ypsum board</w:t>
      </w:r>
    </w:p>
    <w:p w:rsidR="00167371" w:rsidRPr="006063CB" w:rsidRDefault="008F3805" w:rsidP="00D8008D">
      <w:pPr>
        <w:pStyle w:val="guidancenote"/>
        <w:framePr w:wrap="around"/>
      </w:pPr>
      <w:bookmarkStart w:id="248" w:name="_Toc421497812"/>
      <w:bookmarkStart w:id="249" w:name="_Toc421498726"/>
      <w:bookmarkStart w:id="250" w:name="_Toc421499133"/>
      <w:bookmarkStart w:id="251" w:name="_Toc424798985"/>
      <w:bookmarkStart w:id="252" w:name="_Toc424800293"/>
      <w:bookmarkStart w:id="253" w:name="_Toc424803843"/>
      <w:bookmarkStart w:id="254" w:name="_Toc424804374"/>
      <w:bookmarkStart w:id="255" w:name="_Toc438047732"/>
      <w:r>
        <w:t>Gypsum board is non-comustible</w:t>
      </w:r>
      <w:r w:rsidR="00C5127B">
        <w:t>.</w:t>
      </w:r>
      <w:r>
        <w:t xml:space="preserve"> </w:t>
      </w:r>
      <w:r w:rsidR="00C5127B">
        <w:t xml:space="preserve">Standard board should </w:t>
      </w:r>
      <w:r w:rsidR="00504160">
        <w:t xml:space="preserve">not </w:t>
      </w:r>
      <w:r w:rsidR="00C5127B">
        <w:t xml:space="preserve">be </w:t>
      </w:r>
      <w:r>
        <w:t>expose</w:t>
      </w:r>
      <w:r w:rsidR="001D1F18">
        <w:t>d</w:t>
      </w:r>
      <w:r>
        <w:t xml:space="preserve"> to contact with water – do not </w:t>
      </w:r>
      <w:r w:rsidR="00504160">
        <w:t xml:space="preserve">use </w:t>
      </w:r>
      <w:r w:rsidR="00504160" w:rsidRPr="006063CB">
        <w:t xml:space="preserve">in </w:t>
      </w:r>
      <w:r w:rsidR="00600D59">
        <w:t xml:space="preserve"> industrial bathrooms or kitchens, or </w:t>
      </w:r>
      <w:r>
        <w:t xml:space="preserve">in </w:t>
      </w:r>
      <w:r w:rsidR="00600D59">
        <w:t>exterior</w:t>
      </w:r>
      <w:r>
        <w:t xml:space="preserve"> applications</w:t>
      </w:r>
      <w:r w:rsidR="00504160">
        <w:t>.</w:t>
      </w:r>
      <w:r w:rsidR="00C5127B">
        <w:t xml:space="preserve"> For high moisture conditions use moisture resistant board.</w:t>
      </w:r>
      <w:r w:rsidR="001D1F18">
        <w:t xml:space="preserve"> For fire resistance use X-rated board. Use double layers where acoustic insulation is required.</w:t>
      </w:r>
    </w:p>
    <w:bookmarkEnd w:id="248"/>
    <w:bookmarkEnd w:id="249"/>
    <w:bookmarkEnd w:id="250"/>
    <w:bookmarkEnd w:id="251"/>
    <w:bookmarkEnd w:id="252"/>
    <w:bookmarkEnd w:id="253"/>
    <w:bookmarkEnd w:id="254"/>
    <w:bookmarkEnd w:id="255"/>
    <w:p w:rsidR="0039474B" w:rsidRPr="0039474B" w:rsidRDefault="0039474B" w:rsidP="00021A29">
      <w:pPr>
        <w:pStyle w:val="BodyTextIndent"/>
      </w:pPr>
      <w:r>
        <w:t>type</w:t>
      </w:r>
      <w:r w:rsidR="007345F1">
        <w:t xml:space="preserve">: </w:t>
      </w:r>
      <w:r w:rsidR="00E63783">
        <w:t>standard</w:t>
      </w:r>
      <w:r w:rsidR="00D902D2">
        <w:t xml:space="preserve">  /  </w:t>
      </w:r>
      <w:r w:rsidR="007345F1">
        <w:t>moisture resistant</w:t>
      </w:r>
      <w:r w:rsidR="00D902D2">
        <w:t xml:space="preserve">  /  </w:t>
      </w:r>
      <w:r w:rsidR="007345F1">
        <w:t>fire rated</w:t>
      </w:r>
    </w:p>
    <w:p w:rsidR="009711E9" w:rsidRDefault="00173F6F" w:rsidP="00021A29">
      <w:pPr>
        <w:pStyle w:val="BodyTextIndent"/>
      </w:pPr>
      <w:r w:rsidRPr="00FE3CCE">
        <w:t>edge</w:t>
      </w:r>
      <w:r w:rsidR="007345F1">
        <w:t xml:space="preserve">: </w:t>
      </w:r>
      <w:r w:rsidR="009711E9" w:rsidRPr="00FE3CCE">
        <w:t>square</w:t>
      </w:r>
      <w:r w:rsidR="00D902D2">
        <w:t xml:space="preserve">  /  </w:t>
      </w:r>
      <w:r w:rsidR="009711E9">
        <w:t>t</w:t>
      </w:r>
      <w:r w:rsidR="007345F1">
        <w:t>apered</w:t>
      </w:r>
    </w:p>
    <w:p w:rsidR="00CC3C11" w:rsidRDefault="00F75882" w:rsidP="00D8008D">
      <w:pPr>
        <w:pStyle w:val="guidancenote"/>
        <w:framePr w:wrap="around"/>
      </w:pPr>
      <w:r>
        <w:t>Use t</w:t>
      </w:r>
      <w:r w:rsidR="009711E9">
        <w:t xml:space="preserve">apered </w:t>
      </w:r>
      <w:r w:rsidR="00CC3C11">
        <w:t>edge board for scrim and plaster</w:t>
      </w:r>
      <w:r>
        <w:t xml:space="preserve"> joints</w:t>
      </w:r>
      <w:r w:rsidR="0039474B">
        <w:t xml:space="preserve"> </w:t>
      </w:r>
      <w:r w:rsidR="00E3530E">
        <w:t xml:space="preserve">when </w:t>
      </w:r>
      <w:r w:rsidR="0039474B">
        <w:t>full ceiling surface</w:t>
      </w:r>
      <w:r w:rsidR="00E3530E">
        <w:t xml:space="preserve"> is not to be plastered.</w:t>
      </w:r>
    </w:p>
    <w:p w:rsidR="00173F6F" w:rsidRDefault="00173F6F" w:rsidP="00173F6F">
      <w:pPr>
        <w:pStyle w:val="Heading4"/>
      </w:pPr>
      <w:r>
        <w:t>cornices</w:t>
      </w:r>
    </w:p>
    <w:p w:rsidR="00173F6F" w:rsidRPr="006830B6" w:rsidRDefault="002B6A3B" w:rsidP="00021A29">
      <w:pPr>
        <w:pStyle w:val="BodyTextIndent"/>
      </w:pPr>
      <w:r>
        <w:t>material, size</w:t>
      </w:r>
      <w:r w:rsidR="007345F1">
        <w:t xml:space="preserve">: </w:t>
      </w:r>
      <w:r w:rsidR="00A20A07" w:rsidRPr="00FE3CCE">
        <w:t>coved gypsum</w:t>
      </w:r>
      <w:r w:rsidR="00A20A07" w:rsidRPr="007345F1">
        <w:rPr>
          <w:i/>
        </w:rPr>
        <w:t xml:space="preserve"> </w:t>
      </w:r>
      <w:r w:rsidR="00504160" w:rsidRPr="00FE3CCE">
        <w:t>75 mm wide</w:t>
      </w:r>
      <w:r w:rsidR="00D902D2">
        <w:t xml:space="preserve">  /  </w:t>
      </w:r>
      <w:r w:rsidR="00504160">
        <w:t>ditto 125 mm wide</w:t>
      </w:r>
      <w:r w:rsidR="00D902D2">
        <w:t xml:space="preserve">  /  </w:t>
      </w:r>
      <w:r w:rsidR="00504160" w:rsidRPr="00FE3CCE">
        <w:t xml:space="preserve">coved </w:t>
      </w:r>
      <w:r w:rsidR="006E0A81">
        <w:t xml:space="preserve">polystyrene </w:t>
      </w:r>
      <w:r w:rsidR="00504160" w:rsidRPr="00FE3CCE">
        <w:t>cornice</w:t>
      </w:r>
      <w:r w:rsidR="00D902D2">
        <w:t xml:space="preserve">  /  </w:t>
      </w:r>
      <w:r w:rsidR="00A20A07">
        <w:t>foam moulded</w:t>
      </w:r>
      <w:r w:rsidR="00D902D2">
        <w:t xml:space="preserve">  /  </w:t>
      </w:r>
      <w:r w:rsidR="00504160" w:rsidRPr="00FE3CCE">
        <w:t>hardwood</w:t>
      </w:r>
      <w:r w:rsidR="00D902D2">
        <w:t xml:space="preserve">  /  </w:t>
      </w:r>
      <w:r w:rsidR="00504160" w:rsidRPr="00FE3CCE">
        <w:t>softwood</w:t>
      </w:r>
      <w:r w:rsidR="00504160">
        <w:t>,</w:t>
      </w:r>
      <w:r w:rsidR="00504160" w:rsidRPr="00FE3CCE">
        <w:t xml:space="preserve"> profile </w:t>
      </w:r>
      <w:r w:rsidR="009711E9">
        <w:t>…</w:t>
      </w:r>
      <w:r w:rsidR="000734AE">
        <w:t xml:space="preserve"> </w:t>
      </w:r>
    </w:p>
    <w:p w:rsidR="002E536F" w:rsidRDefault="002E536F" w:rsidP="002E536F">
      <w:pPr>
        <w:pStyle w:val="Heading4"/>
      </w:pPr>
      <w:r>
        <w:t>cover strips</w:t>
      </w:r>
    </w:p>
    <w:p w:rsidR="002E536F" w:rsidRDefault="00056796" w:rsidP="00021A29">
      <w:pPr>
        <w:pStyle w:val="BodyTextIndent"/>
      </w:pPr>
      <w:r>
        <w:rPr>
          <w:lang w:eastAsia="en-US"/>
        </w:rPr>
        <w:t xml:space="preserve">joint </w:t>
      </w:r>
      <w:r w:rsidR="000734AE">
        <w:rPr>
          <w:lang w:eastAsia="en-US"/>
        </w:rPr>
        <w:t>cover strips</w:t>
      </w:r>
      <w:r>
        <w:t xml:space="preserve">: </w:t>
      </w:r>
      <w:r w:rsidR="002E536F">
        <w:rPr>
          <w:lang w:eastAsia="en-US"/>
        </w:rPr>
        <w:t>H-profile</w:t>
      </w:r>
      <w:r w:rsidR="002C064F">
        <w:rPr>
          <w:lang w:eastAsia="en-US"/>
        </w:rPr>
        <w:t>:</w:t>
      </w:r>
      <w:r w:rsidR="002E536F">
        <w:rPr>
          <w:lang w:eastAsia="en-US"/>
        </w:rPr>
        <w:t xml:space="preserve"> prepainted galvanized </w:t>
      </w:r>
      <w:r w:rsidR="002C064F">
        <w:rPr>
          <w:lang w:eastAsia="en-US"/>
        </w:rPr>
        <w:t>steel</w:t>
      </w:r>
      <w:r w:rsidR="00A20A07">
        <w:rPr>
          <w:lang w:eastAsia="en-US"/>
        </w:rPr>
        <w:t>,</w:t>
      </w:r>
      <w:r w:rsidR="002E536F">
        <w:t xml:space="preserve"> aluzinc </w:t>
      </w:r>
      <w:r w:rsidR="00A20A07">
        <w:t xml:space="preserve">or </w:t>
      </w:r>
      <w:r w:rsidR="002E536F">
        <w:t>plastic</w:t>
      </w:r>
      <w:r w:rsidR="00D902D2">
        <w:t xml:space="preserve">  /  </w:t>
      </w:r>
      <w:r w:rsidR="00A20A07">
        <w:t>gypsum board</w:t>
      </w:r>
      <w:r w:rsidR="00D902D2">
        <w:t xml:space="preserve">  /  </w:t>
      </w:r>
      <w:r w:rsidR="002E536F" w:rsidRPr="00FE3CCE">
        <w:t>hardwood</w:t>
      </w:r>
      <w:r w:rsidR="002E536F">
        <w:t>:</w:t>
      </w:r>
      <w:r w:rsidR="002E536F" w:rsidRPr="00FE3CCE">
        <w:t xml:space="preserve"> specie</w:t>
      </w:r>
      <w:r w:rsidR="001F3B6A">
        <w:t xml:space="preserve"> …;</w:t>
      </w:r>
      <w:r w:rsidR="002E536F">
        <w:t xml:space="preserve"> profile, size</w:t>
      </w:r>
      <w:r w:rsidR="001F3B6A">
        <w:t>:</w:t>
      </w:r>
      <w:r w:rsidR="00CB35BD">
        <w:t xml:space="preserve"> see drawings</w:t>
      </w:r>
    </w:p>
    <w:p w:rsidR="00AB30E5" w:rsidRPr="00D57CC7" w:rsidRDefault="00AB30E5" w:rsidP="00D8008D">
      <w:pPr>
        <w:pStyle w:val="guidancenote"/>
        <w:framePr w:wrap="around"/>
        <w:rPr>
          <w:lang w:eastAsia="en-US"/>
        </w:rPr>
      </w:pPr>
      <w:r>
        <w:t>Omit if ceiling is plastered</w:t>
      </w:r>
      <w:r w:rsidR="00A20A07">
        <w:t>.</w:t>
      </w:r>
    </w:p>
    <w:p w:rsidR="009963B8" w:rsidRDefault="00617AA1" w:rsidP="00617AA1">
      <w:pPr>
        <w:pStyle w:val="Heading4"/>
      </w:pPr>
      <w:r>
        <w:t>f</w:t>
      </w:r>
      <w:r w:rsidR="00D13804">
        <w:t>ixing</w:t>
      </w:r>
    </w:p>
    <w:p w:rsidR="00901293" w:rsidRDefault="001236DC" w:rsidP="00021A29">
      <w:pPr>
        <w:pStyle w:val="BodyTextIndent"/>
      </w:pPr>
      <w:r>
        <w:t>board pattern</w:t>
      </w:r>
      <w:r w:rsidR="00EA74F3">
        <w:t xml:space="preserve">: </w:t>
      </w:r>
      <w:r w:rsidR="00CB35BD">
        <w:t>see drawings</w:t>
      </w:r>
    </w:p>
    <w:p w:rsidR="001236DC" w:rsidRDefault="00901293" w:rsidP="00D8008D">
      <w:pPr>
        <w:pStyle w:val="guidancenote"/>
        <w:framePr w:wrap="around"/>
      </w:pPr>
      <w:r>
        <w:t>Omit if not visible or default (symmetrical about room) is acceptable</w:t>
      </w:r>
      <w:r w:rsidR="00250962">
        <w:t>.</w:t>
      </w:r>
    </w:p>
    <w:p w:rsidR="00BF31C7" w:rsidRDefault="00BF31C7" w:rsidP="00021A29">
      <w:pPr>
        <w:pStyle w:val="BodyTextIndent"/>
      </w:pPr>
      <w:r>
        <w:t>position of movement/control joints</w:t>
      </w:r>
      <w:r w:rsidR="00EA74F3">
        <w:t xml:space="preserve">: </w:t>
      </w:r>
      <w:r w:rsidR="00CB35BD">
        <w:t>see drawings</w:t>
      </w:r>
    </w:p>
    <w:p w:rsidR="002C064F" w:rsidRDefault="002C064F" w:rsidP="00D8008D">
      <w:pPr>
        <w:pStyle w:val="guidancenote"/>
        <w:framePr w:wrap="around"/>
      </w:pPr>
      <w:r>
        <w:lastRenderedPageBreak/>
        <w:t>movement/control joints should be a clean break of 15 mm through the complete ceiling structure and finish</w:t>
      </w:r>
      <w:r w:rsidR="00250962">
        <w:t>.</w:t>
      </w:r>
    </w:p>
    <w:p w:rsidR="009818E7" w:rsidRDefault="009818E7" w:rsidP="009818E7">
      <w:pPr>
        <w:pStyle w:val="Heading4"/>
      </w:pPr>
      <w:r>
        <w:t>finish</w:t>
      </w:r>
    </w:p>
    <w:p w:rsidR="002E536F" w:rsidRDefault="000734AE" w:rsidP="00021A29">
      <w:pPr>
        <w:pStyle w:val="BodyTextIndent"/>
      </w:pPr>
      <w:r>
        <w:t>finish</w:t>
      </w:r>
      <w:r w:rsidR="00EF2C85">
        <w:t xml:space="preserve"> to plaster board ceiling</w:t>
      </w:r>
      <w:r w:rsidR="00056796">
        <w:t xml:space="preserve">: </w:t>
      </w:r>
      <w:r w:rsidR="002E536F">
        <w:t xml:space="preserve">plain </w:t>
      </w:r>
      <w:r w:rsidR="00EF2C85">
        <w:t>with cover strips</w:t>
      </w:r>
      <w:r w:rsidR="00D902D2">
        <w:t xml:space="preserve">  /  </w:t>
      </w:r>
      <w:r w:rsidR="00EF2C85">
        <w:t xml:space="preserve">plain with </w:t>
      </w:r>
      <w:r>
        <w:t>plaster</w:t>
      </w:r>
      <w:r w:rsidR="00EF2C85">
        <w:t>ed</w:t>
      </w:r>
      <w:r>
        <w:t xml:space="preserve"> </w:t>
      </w:r>
      <w:r w:rsidR="002E536F">
        <w:t>joints</w:t>
      </w:r>
      <w:r w:rsidR="00D902D2">
        <w:t xml:space="preserve">  /  </w:t>
      </w:r>
      <w:r w:rsidR="00056796">
        <w:t>entire ceiling plastered</w:t>
      </w:r>
    </w:p>
    <w:p w:rsidR="001236DC" w:rsidRPr="006063CB" w:rsidRDefault="002036EF" w:rsidP="00617AA1">
      <w:pPr>
        <w:pStyle w:val="Heading3"/>
      </w:pPr>
      <w:bookmarkStart w:id="256" w:name="_Toc316226277"/>
      <w:bookmarkStart w:id="257" w:name="_Toc336416681"/>
      <w:r>
        <w:t>9.1.3</w:t>
      </w:r>
      <w:r>
        <w:tab/>
      </w:r>
      <w:r w:rsidR="001236DC">
        <w:t>W</w:t>
      </w:r>
      <w:r w:rsidR="001236DC" w:rsidRPr="006063CB">
        <w:t xml:space="preserve">ood </w:t>
      </w:r>
      <w:r w:rsidR="001236DC">
        <w:t>b</w:t>
      </w:r>
      <w:r w:rsidR="001236DC" w:rsidRPr="006063CB">
        <w:t>oard</w:t>
      </w:r>
      <w:bookmarkEnd w:id="256"/>
      <w:bookmarkEnd w:id="257"/>
      <w:r w:rsidR="00E14FDF">
        <w:t xml:space="preserve"> </w:t>
      </w:r>
      <w:r w:rsidR="00C87155">
        <w:t xml:space="preserve">brandered </w:t>
      </w:r>
      <w:r w:rsidR="00E14FDF">
        <w:t>ceilings, linings</w:t>
      </w:r>
    </w:p>
    <w:p w:rsidR="00052F5B" w:rsidRDefault="00052F5B" w:rsidP="00021A29">
      <w:pPr>
        <w:pStyle w:val="BodyTextIndent"/>
      </w:pPr>
      <w:r>
        <w:t>type of board</w:t>
      </w:r>
      <w:r w:rsidR="00550E65">
        <w:t xml:space="preserve">: </w:t>
      </w:r>
      <w:r>
        <w:t>tongue and groove</w:t>
      </w:r>
      <w:r w:rsidR="00D902D2">
        <w:t xml:space="preserve">  /  </w:t>
      </w:r>
      <w:r>
        <w:t>strip</w:t>
      </w:r>
      <w:r w:rsidR="00D902D2">
        <w:t xml:space="preserve">  /  </w:t>
      </w:r>
      <w:r>
        <w:t>plywood</w:t>
      </w:r>
      <w:r w:rsidR="00D902D2">
        <w:t xml:space="preserve">  /  </w:t>
      </w:r>
      <w:r>
        <w:t>perforated plywood</w:t>
      </w:r>
    </w:p>
    <w:p w:rsidR="001236DC" w:rsidRPr="00C57630" w:rsidRDefault="00C57630" w:rsidP="001236DC">
      <w:pPr>
        <w:pStyle w:val="Heading4"/>
      </w:pPr>
      <w:r>
        <w:t xml:space="preserve">tongue and groove </w:t>
      </w:r>
      <w:r w:rsidR="00901293">
        <w:t>board</w:t>
      </w:r>
      <w:r>
        <w:t xml:space="preserve"> (</w:t>
      </w:r>
      <w:r w:rsidR="004D0418" w:rsidRPr="004D0418">
        <w:t>SANS</w:t>
      </w:r>
      <w:r>
        <w:t xml:space="preserve"> 1039)</w:t>
      </w:r>
    </w:p>
    <w:p w:rsidR="001236DC" w:rsidRDefault="0047045B" w:rsidP="00021A29">
      <w:pPr>
        <w:pStyle w:val="BodyTextIndent"/>
      </w:pPr>
      <w:r>
        <w:t>species</w:t>
      </w:r>
      <w:r w:rsidR="00550E65">
        <w:t xml:space="preserve">: </w:t>
      </w:r>
      <w:r w:rsidR="001236DC" w:rsidRPr="0081671A">
        <w:t>softwood</w:t>
      </w:r>
      <w:r w:rsidR="00D902D2">
        <w:t xml:space="preserve">  /  </w:t>
      </w:r>
      <w:r w:rsidR="001236DC" w:rsidRPr="0081671A">
        <w:t>hardwood</w:t>
      </w:r>
      <w:r w:rsidR="00D902D2">
        <w:t xml:space="preserve">  /  </w:t>
      </w:r>
      <w:r w:rsidR="001236DC">
        <w:t>specie</w:t>
      </w:r>
      <w:r w:rsidR="009826D4">
        <w:t>s</w:t>
      </w:r>
      <w:r w:rsidR="00550E65">
        <w:t xml:space="preserve"> …</w:t>
      </w:r>
    </w:p>
    <w:p w:rsidR="001236DC" w:rsidRDefault="001236DC" w:rsidP="00021A29">
      <w:pPr>
        <w:pStyle w:val="BodyTextIndent"/>
      </w:pPr>
      <w:r w:rsidRPr="006063CB">
        <w:t>grade</w:t>
      </w:r>
      <w:r w:rsidR="00550E65">
        <w:t xml:space="preserve">: </w:t>
      </w:r>
      <w:r w:rsidRPr="0081671A">
        <w:t>clear</w:t>
      </w:r>
      <w:r w:rsidR="00D902D2">
        <w:t xml:space="preserve">  /  </w:t>
      </w:r>
      <w:r w:rsidRPr="0081671A">
        <w:t>select</w:t>
      </w:r>
      <w:r w:rsidR="00D902D2">
        <w:t xml:space="preserve">  /  </w:t>
      </w:r>
      <w:r w:rsidRPr="0081671A">
        <w:t>knotty</w:t>
      </w:r>
    </w:p>
    <w:p w:rsidR="001236DC" w:rsidRDefault="001236DC" w:rsidP="00021A29">
      <w:pPr>
        <w:pStyle w:val="BodyTextIndent"/>
      </w:pPr>
      <w:r w:rsidRPr="006063CB">
        <w:t>profile</w:t>
      </w:r>
      <w:r w:rsidR="00EA74F3">
        <w:t xml:space="preserve">: </w:t>
      </w:r>
      <w:r w:rsidR="001F3B6A">
        <w:t>see drawings</w:t>
      </w:r>
    </w:p>
    <w:p w:rsidR="001236DC" w:rsidRPr="006063CB" w:rsidRDefault="001236DC" w:rsidP="00D8008D">
      <w:pPr>
        <w:pStyle w:val="guidancenote"/>
        <w:framePr w:wrap="around"/>
      </w:pPr>
      <w:r w:rsidRPr="006063CB">
        <w:t>See</w:t>
      </w:r>
      <w:r w:rsidRPr="00856083">
        <w:rPr>
          <w:i/>
        </w:rPr>
        <w:t xml:space="preserve"> </w:t>
      </w:r>
      <w:r w:rsidR="004D0418" w:rsidRPr="004D0418">
        <w:t>SANS</w:t>
      </w:r>
      <w:r>
        <w:rPr>
          <w:i/>
        </w:rPr>
        <w:t xml:space="preserve"> </w:t>
      </w:r>
      <w:r w:rsidRPr="006063CB">
        <w:t>1039 for various profiles</w:t>
      </w:r>
      <w:r>
        <w:t>.</w:t>
      </w:r>
    </w:p>
    <w:p w:rsidR="001236DC" w:rsidRDefault="0047045B" w:rsidP="00021A29">
      <w:pPr>
        <w:pStyle w:val="BodyTextIndent"/>
      </w:pPr>
      <w:r>
        <w:t>face width</w:t>
      </w:r>
      <w:r w:rsidR="00550E65">
        <w:t xml:space="preserve">: </w:t>
      </w:r>
      <w:r w:rsidR="001236DC" w:rsidRPr="0081671A">
        <w:t>50</w:t>
      </w:r>
      <w:r w:rsidR="00D902D2">
        <w:t xml:space="preserve">  /  </w:t>
      </w:r>
      <w:r w:rsidR="001236DC" w:rsidRPr="0081671A">
        <w:t>65</w:t>
      </w:r>
      <w:r w:rsidR="00D902D2">
        <w:t xml:space="preserve">  /  </w:t>
      </w:r>
      <w:r w:rsidR="001236DC" w:rsidRPr="0081671A">
        <w:t>75</w:t>
      </w:r>
      <w:r w:rsidR="00D902D2">
        <w:t xml:space="preserve">  /  </w:t>
      </w:r>
      <w:r w:rsidR="001236DC" w:rsidRPr="0081671A">
        <w:t>102</w:t>
      </w:r>
      <w:r w:rsidR="00D902D2">
        <w:t xml:space="preserve">  /  </w:t>
      </w:r>
      <w:r w:rsidR="001236DC" w:rsidRPr="0081671A">
        <w:t>140 mm</w:t>
      </w:r>
    </w:p>
    <w:p w:rsidR="001236DC" w:rsidRDefault="0047045B" w:rsidP="00021A29">
      <w:pPr>
        <w:pStyle w:val="BodyTextIndent"/>
      </w:pPr>
      <w:r>
        <w:t>thickness</w:t>
      </w:r>
      <w:r w:rsidR="00550E65">
        <w:t xml:space="preserve">: </w:t>
      </w:r>
      <w:r w:rsidR="009826D4">
        <w:t>ceiling board: 12</w:t>
      </w:r>
      <w:r w:rsidR="00D902D2">
        <w:t xml:space="preserve">  /  </w:t>
      </w:r>
      <w:r w:rsidR="009826D4">
        <w:t>16; panelling 12</w:t>
      </w:r>
      <w:r w:rsidR="00D902D2">
        <w:t xml:space="preserve">  /  </w:t>
      </w:r>
      <w:r w:rsidR="009826D4">
        <w:t>16</w:t>
      </w:r>
      <w:r w:rsidR="00D902D2">
        <w:t xml:space="preserve">  /  </w:t>
      </w:r>
      <w:r w:rsidR="001236DC" w:rsidRPr="0081671A">
        <w:t>22 mm</w:t>
      </w:r>
    </w:p>
    <w:p w:rsidR="00C57630" w:rsidRDefault="00C57630" w:rsidP="00C57630">
      <w:pPr>
        <w:pStyle w:val="Heading4"/>
      </w:pPr>
      <w:r>
        <w:t>wood strip, trim</w:t>
      </w:r>
    </w:p>
    <w:p w:rsidR="001236DC" w:rsidRDefault="005D0FDA" w:rsidP="00021A29">
      <w:pPr>
        <w:pStyle w:val="BodyTextIndent"/>
      </w:pPr>
      <w:r>
        <w:t>strip spacing</w:t>
      </w:r>
      <w:r w:rsidR="00EA74F3">
        <w:t xml:space="preserve">: </w:t>
      </w:r>
      <w:r w:rsidR="001F3B6A">
        <w:t>see drawings</w:t>
      </w:r>
    </w:p>
    <w:p w:rsidR="001236DC" w:rsidRDefault="001236DC" w:rsidP="001236DC">
      <w:pPr>
        <w:pStyle w:val="Heading4"/>
      </w:pPr>
      <w:r>
        <w:t>plywood</w:t>
      </w:r>
    </w:p>
    <w:p w:rsidR="0047045B" w:rsidRDefault="0047045B" w:rsidP="00021A29">
      <w:pPr>
        <w:pStyle w:val="BodyTextIndent"/>
      </w:pPr>
      <w:r>
        <w:t>exposure class</w:t>
      </w:r>
      <w:r w:rsidR="00550E65">
        <w:t>: 1</w:t>
      </w:r>
      <w:r w:rsidR="00D902D2">
        <w:t xml:space="preserve">  /  </w:t>
      </w:r>
      <w:r w:rsidR="00550E65">
        <w:t>2</w:t>
      </w:r>
      <w:r w:rsidR="00D902D2">
        <w:t xml:space="preserve">  /  </w:t>
      </w:r>
      <w:r w:rsidR="00550E65">
        <w:t>3</w:t>
      </w:r>
      <w:r w:rsidR="00D902D2">
        <w:t xml:space="preserve">  /  </w:t>
      </w:r>
      <w:r w:rsidR="00550E65">
        <w:t>4</w:t>
      </w:r>
    </w:p>
    <w:p w:rsidR="00EE6DA4" w:rsidRDefault="00EE6DA4" w:rsidP="00D8008D">
      <w:pPr>
        <w:pStyle w:val="guidancenote"/>
        <w:framePr w:wrap="around"/>
      </w:pPr>
      <w:r>
        <w:t>1 (exterior); 2 (semi-exterior); 3 (humid interior); 4 (dry interior).</w:t>
      </w:r>
    </w:p>
    <w:p w:rsidR="001236DC" w:rsidRPr="00EF351C" w:rsidRDefault="0047045B" w:rsidP="00021A29">
      <w:pPr>
        <w:pStyle w:val="BodyTextIndent"/>
      </w:pPr>
      <w:r>
        <w:t>veneer species</w:t>
      </w:r>
      <w:r w:rsidR="00EA74F3">
        <w:t>: …</w:t>
      </w:r>
    </w:p>
    <w:p w:rsidR="001236DC" w:rsidRDefault="0047045B" w:rsidP="00021A29">
      <w:pPr>
        <w:pStyle w:val="BodyTextIndent"/>
      </w:pPr>
      <w:r>
        <w:t>cut</w:t>
      </w:r>
      <w:r w:rsidR="00550E65">
        <w:t xml:space="preserve">: </w:t>
      </w:r>
      <w:r w:rsidR="00EE6DA4">
        <w:t>rotary</w:t>
      </w:r>
      <w:r w:rsidR="00D902D2">
        <w:t xml:space="preserve">  /  </w:t>
      </w:r>
      <w:r w:rsidR="00EE6DA4">
        <w:t>sliced</w:t>
      </w:r>
    </w:p>
    <w:p w:rsidR="0047045B" w:rsidRDefault="0047045B" w:rsidP="00021A29">
      <w:pPr>
        <w:pStyle w:val="BodyTextIndent"/>
      </w:pPr>
      <w:r>
        <w:t>grade</w:t>
      </w:r>
      <w:r w:rsidR="00550E65">
        <w:t>:  S</w:t>
      </w:r>
      <w:r w:rsidR="00D902D2">
        <w:t xml:space="preserve">  /  </w:t>
      </w:r>
      <w:r w:rsidR="00550E65">
        <w:t>A</w:t>
      </w:r>
      <w:r w:rsidR="00D902D2">
        <w:t xml:space="preserve">  /  </w:t>
      </w:r>
      <w:r w:rsidR="00550E65">
        <w:t>B</w:t>
      </w:r>
    </w:p>
    <w:p w:rsidR="00EE6DA4" w:rsidRPr="006063CB" w:rsidRDefault="00EE6DA4" w:rsidP="00D8008D">
      <w:pPr>
        <w:pStyle w:val="guidancenote"/>
        <w:framePr w:wrap="around"/>
      </w:pPr>
      <w:r w:rsidRPr="006063CB">
        <w:t>S (select, for decorative applications), A (furniture, for joinery where it may be reworked), B (standard, to be covered, coated or painted)</w:t>
      </w:r>
      <w:r>
        <w:t>.</w:t>
      </w:r>
    </w:p>
    <w:p w:rsidR="001236DC" w:rsidRPr="00523221" w:rsidRDefault="001236DC" w:rsidP="00021A29">
      <w:pPr>
        <w:pStyle w:val="BodyTextIndent"/>
      </w:pPr>
      <w:r>
        <w:t>perforations:</w:t>
      </w:r>
      <w:r w:rsidR="00A226EA">
        <w:t xml:space="preserve"> size, spacing</w:t>
      </w:r>
      <w:r w:rsidR="00EA74F3">
        <w:t>: …</w:t>
      </w:r>
    </w:p>
    <w:p w:rsidR="00EE6DA4" w:rsidRDefault="00EE6DA4" w:rsidP="00D8008D">
      <w:pPr>
        <w:pStyle w:val="guidancenote"/>
        <w:framePr w:wrap="around"/>
      </w:pPr>
      <w:r>
        <w:t>For effect and/or acoustic control.</w:t>
      </w:r>
    </w:p>
    <w:p w:rsidR="00E54EFA" w:rsidRDefault="00E54EFA" w:rsidP="00E54EFA">
      <w:pPr>
        <w:pStyle w:val="Heading4"/>
      </w:pPr>
      <w:bookmarkStart w:id="258" w:name="_Toc316226278"/>
      <w:bookmarkStart w:id="259" w:name="_Toc336416682"/>
      <w:r>
        <w:t>fixing</w:t>
      </w:r>
    </w:p>
    <w:p w:rsidR="00533106" w:rsidRDefault="00533106" w:rsidP="00021A29">
      <w:pPr>
        <w:pStyle w:val="BodyTextIndent"/>
      </w:pPr>
      <w:r>
        <w:t>position of ceiling</w:t>
      </w:r>
      <w:r w:rsidR="00550E65">
        <w:t xml:space="preserve">: </w:t>
      </w:r>
      <w:r w:rsidR="007F4EA1">
        <w:t>see drawings</w:t>
      </w:r>
    </w:p>
    <w:p w:rsidR="007F4EA1" w:rsidRDefault="007F4EA1" w:rsidP="00D8008D">
      <w:pPr>
        <w:pStyle w:val="guidancenote"/>
        <w:framePr w:wrap="around"/>
      </w:pPr>
      <w:r>
        <w:t>above  /  in beteen  /  below roof beams</w:t>
      </w:r>
    </w:p>
    <w:p w:rsidR="00533106" w:rsidRDefault="00533106" w:rsidP="00021A29">
      <w:pPr>
        <w:pStyle w:val="BodyTextIndent"/>
      </w:pPr>
      <w:r>
        <w:t>strip spacing</w:t>
      </w:r>
      <w:r w:rsidR="00EA74F3">
        <w:t>: …</w:t>
      </w:r>
    </w:p>
    <w:p w:rsidR="00E54EFA" w:rsidRPr="00E54EFA" w:rsidRDefault="009826D4" w:rsidP="00021A29">
      <w:pPr>
        <w:pStyle w:val="BodyTextIndent"/>
      </w:pPr>
      <w:r>
        <w:t>cornice</w:t>
      </w:r>
      <w:r w:rsidR="00D82342">
        <w:t>,</w:t>
      </w:r>
      <w:r w:rsidR="00E54EFA">
        <w:t xml:space="preserve"> trim size and profile</w:t>
      </w:r>
      <w:r w:rsidR="00EA74F3">
        <w:t>: …</w:t>
      </w:r>
    </w:p>
    <w:p w:rsidR="00617AA1" w:rsidRDefault="002036EF" w:rsidP="00617AA1">
      <w:pPr>
        <w:pStyle w:val="Heading3"/>
      </w:pPr>
      <w:r>
        <w:t>9.1.4</w:t>
      </w:r>
      <w:r>
        <w:tab/>
      </w:r>
      <w:r w:rsidR="00617AA1">
        <w:t>Hatches</w:t>
      </w:r>
    </w:p>
    <w:p w:rsidR="00617AA1" w:rsidRDefault="00617AA1" w:rsidP="00021A29">
      <w:pPr>
        <w:pStyle w:val="BodyTextIndent"/>
      </w:pPr>
      <w:r>
        <w:t>position of ceiling hatches</w:t>
      </w:r>
      <w:r w:rsidR="00EA74F3">
        <w:t xml:space="preserve">: </w:t>
      </w:r>
      <w:r w:rsidR="001F3B6A">
        <w:t>see drawings</w:t>
      </w:r>
    </w:p>
    <w:p w:rsidR="00617AA1" w:rsidRPr="001343FF" w:rsidRDefault="00C87155" w:rsidP="00D8008D">
      <w:pPr>
        <w:pStyle w:val="guidancenote"/>
        <w:framePr w:wrap="around"/>
      </w:pPr>
      <w:r>
        <w:t>See note on geyser position under Section 18</w:t>
      </w:r>
      <w:r w:rsidR="00617AA1">
        <w:t>.</w:t>
      </w:r>
    </w:p>
    <w:p w:rsidR="00617AA1" w:rsidRDefault="00617AA1" w:rsidP="00021A29">
      <w:pPr>
        <w:pStyle w:val="BodyTextIndent"/>
      </w:pPr>
      <w:r>
        <w:t>trap door</w:t>
      </w:r>
      <w:r w:rsidR="00550E65">
        <w:t>:</w:t>
      </w:r>
      <w:r>
        <w:t xml:space="preserve"> hinged</w:t>
      </w:r>
      <w:r w:rsidR="00D902D2">
        <w:t xml:space="preserve">  /  </w:t>
      </w:r>
      <w:r w:rsidR="00550E65">
        <w:t>laid loose</w:t>
      </w:r>
    </w:p>
    <w:p w:rsidR="001236DC" w:rsidRPr="002A6A0E" w:rsidRDefault="002036EF" w:rsidP="00862DEA">
      <w:pPr>
        <w:pStyle w:val="Heading2"/>
      </w:pPr>
      <w:bookmarkStart w:id="260" w:name="_Toc396636337"/>
      <w:r>
        <w:t>9.2</w:t>
      </w:r>
      <w:r>
        <w:tab/>
      </w:r>
      <w:r w:rsidR="00A226EA">
        <w:t>S</w:t>
      </w:r>
      <w:r w:rsidR="00A226EA" w:rsidRPr="006063CB">
        <w:t xml:space="preserve">uspended </w:t>
      </w:r>
      <w:r w:rsidR="00A226EA">
        <w:t>c</w:t>
      </w:r>
      <w:r w:rsidR="00A226EA" w:rsidRPr="006063CB">
        <w:t>eilings</w:t>
      </w:r>
      <w:bookmarkEnd w:id="258"/>
      <w:bookmarkEnd w:id="259"/>
      <w:bookmarkEnd w:id="260"/>
    </w:p>
    <w:p w:rsidR="0005772A" w:rsidRPr="006063CB" w:rsidRDefault="0005772A" w:rsidP="00D8008D">
      <w:pPr>
        <w:pStyle w:val="guidancenote"/>
        <w:framePr w:wrap="around"/>
      </w:pPr>
      <w:r>
        <w:t xml:space="preserve">Consult </w:t>
      </w:r>
      <w:r w:rsidRPr="006063CB">
        <w:t>SABISA (South African Building Interior Systems Association</w:t>
      </w:r>
      <w:r w:rsidR="006B26B5">
        <w:t>, part of the AAAMSA group</w:t>
      </w:r>
      <w:r w:rsidRPr="006063CB">
        <w:t>)</w:t>
      </w:r>
      <w:r>
        <w:t>.</w:t>
      </w:r>
      <w:r w:rsidRPr="006063CB">
        <w:t xml:space="preserve">  </w:t>
      </w:r>
    </w:p>
    <w:p w:rsidR="0047045B" w:rsidRPr="00C04E83" w:rsidRDefault="0047045B" w:rsidP="00021A29">
      <w:pPr>
        <w:pStyle w:val="BodyTextIndent"/>
      </w:pPr>
      <w:r>
        <w:t>type</w:t>
      </w:r>
      <w:r w:rsidR="00550E65">
        <w:t xml:space="preserve">: </w:t>
      </w:r>
      <w:r>
        <w:t>board</w:t>
      </w:r>
      <w:r w:rsidR="00D902D2">
        <w:t xml:space="preserve">  /  </w:t>
      </w:r>
      <w:r>
        <w:t>fabric</w:t>
      </w:r>
      <w:r w:rsidR="00D902D2">
        <w:t xml:space="preserve">  /  </w:t>
      </w:r>
      <w:r>
        <w:t>louvre</w:t>
      </w:r>
      <w:r w:rsidR="00D902D2">
        <w:t xml:space="preserve">  /  </w:t>
      </w:r>
      <w:r>
        <w:t>grid</w:t>
      </w:r>
      <w:r w:rsidR="00D902D2">
        <w:t xml:space="preserve">  /  </w:t>
      </w:r>
      <w:r w:rsidR="00550E65">
        <w:t>bulkhead</w:t>
      </w:r>
    </w:p>
    <w:p w:rsidR="00463067" w:rsidRDefault="00463067" w:rsidP="00021A29">
      <w:pPr>
        <w:pStyle w:val="BodyTextIndent"/>
      </w:pPr>
      <w:r>
        <w:t>material</w:t>
      </w:r>
      <w:r w:rsidR="00550E65">
        <w:t xml:space="preserve">: </w:t>
      </w:r>
      <w:r>
        <w:t>mineral fibre</w:t>
      </w:r>
      <w:r w:rsidR="00D902D2">
        <w:t xml:space="preserve">  /  </w:t>
      </w:r>
      <w:r>
        <w:t>metal</w:t>
      </w:r>
      <w:r w:rsidR="00D902D2">
        <w:t xml:space="preserve">  /  </w:t>
      </w:r>
      <w:r>
        <w:t>…</w:t>
      </w:r>
    </w:p>
    <w:p w:rsidR="00A226EA" w:rsidRDefault="00A226EA" w:rsidP="00A226EA">
      <w:pPr>
        <w:pStyle w:val="Heading4"/>
      </w:pPr>
      <w:r>
        <w:t>performance</w:t>
      </w:r>
    </w:p>
    <w:p w:rsidR="009D4D3B" w:rsidRDefault="00A226EA" w:rsidP="00021A29">
      <w:pPr>
        <w:pStyle w:val="BodyTextIndent"/>
      </w:pPr>
      <w:r>
        <w:t xml:space="preserve">required fire </w:t>
      </w:r>
      <w:r w:rsidR="001F3E08">
        <w:t>resistance in minutes</w:t>
      </w:r>
      <w:r w:rsidR="00550E65">
        <w:t xml:space="preserve">: </w:t>
      </w:r>
      <w:r w:rsidR="009D4D3B">
        <w:t>see drawings</w:t>
      </w:r>
    </w:p>
    <w:p w:rsidR="0047045B" w:rsidRDefault="0047045B" w:rsidP="00D8008D">
      <w:pPr>
        <w:pStyle w:val="guidancenote"/>
        <w:framePr w:wrap="around"/>
      </w:pPr>
      <w:r>
        <w:lastRenderedPageBreak/>
        <w:t>20</w:t>
      </w:r>
      <w:r w:rsidR="00D902D2">
        <w:t xml:space="preserve">  /  </w:t>
      </w:r>
      <w:r>
        <w:t>30</w:t>
      </w:r>
      <w:r w:rsidR="00D902D2">
        <w:t xml:space="preserve">  /  </w:t>
      </w:r>
      <w:r>
        <w:t>60</w:t>
      </w:r>
      <w:r w:rsidR="00D902D2">
        <w:t xml:space="preserve">  /  </w:t>
      </w:r>
      <w:r>
        <w:t>90</w:t>
      </w:r>
      <w:r w:rsidR="00D902D2">
        <w:t xml:space="preserve">  /  </w:t>
      </w:r>
      <w:r>
        <w:t>120</w:t>
      </w:r>
      <w:r w:rsidR="00D902D2">
        <w:t xml:space="preserve">  /  </w:t>
      </w:r>
      <w:r>
        <w:t>180</w:t>
      </w:r>
      <w:r w:rsidR="00D902D2">
        <w:t xml:space="preserve">  /  </w:t>
      </w:r>
      <w:r>
        <w:t>240</w:t>
      </w:r>
      <w:r w:rsidR="000F1928">
        <w:t xml:space="preserve"> </w:t>
      </w:r>
    </w:p>
    <w:p w:rsidR="00A17110" w:rsidRDefault="00A17110" w:rsidP="00D8008D">
      <w:pPr>
        <w:pStyle w:val="guidancenote"/>
        <w:framePr w:wrap="around"/>
      </w:pPr>
      <w:r>
        <w:t>See also note under 9.3.</w:t>
      </w:r>
    </w:p>
    <w:p w:rsidR="009D4D3B" w:rsidRDefault="00A226EA" w:rsidP="00021A29">
      <w:pPr>
        <w:pStyle w:val="BodyTextIndent"/>
      </w:pPr>
      <w:r>
        <w:t>required airborne sound insulation grading</w:t>
      </w:r>
      <w:r w:rsidR="00234594">
        <w:t xml:space="preserve"> dB</w:t>
      </w:r>
      <w:r w:rsidR="00550E65">
        <w:t xml:space="preserve">: </w:t>
      </w:r>
      <w:r w:rsidR="009D4D3B">
        <w:t>see drawings</w:t>
      </w:r>
    </w:p>
    <w:p w:rsidR="00E04BA7" w:rsidRDefault="00550E65" w:rsidP="00D8008D">
      <w:pPr>
        <w:pStyle w:val="guidancenote"/>
        <w:framePr w:wrap="around"/>
      </w:pPr>
      <w:r>
        <w:t>30</w:t>
      </w:r>
      <w:r w:rsidR="00D902D2">
        <w:t xml:space="preserve">  /  </w:t>
      </w:r>
      <w:r>
        <w:t>35</w:t>
      </w:r>
      <w:r w:rsidR="00D902D2">
        <w:t xml:space="preserve">  /  </w:t>
      </w:r>
      <w:r>
        <w:t>40</w:t>
      </w:r>
      <w:r w:rsidR="00D902D2">
        <w:t xml:space="preserve">  /  </w:t>
      </w:r>
      <w:r>
        <w:t>45</w:t>
      </w:r>
      <w:r w:rsidR="00D902D2">
        <w:t xml:space="preserve">  /  </w:t>
      </w:r>
      <w:r>
        <w:t>50</w:t>
      </w:r>
    </w:p>
    <w:p w:rsidR="000F1928" w:rsidRDefault="00A226EA" w:rsidP="00D8008D">
      <w:pPr>
        <w:pStyle w:val="guidancenote"/>
        <w:framePr w:wrap="around"/>
      </w:pPr>
      <w:r>
        <w:t xml:space="preserve">For noise measurement </w:t>
      </w:r>
      <w:r w:rsidR="000F1928">
        <w:t xml:space="preserve">and rating </w:t>
      </w:r>
      <w:r>
        <w:t xml:space="preserve">consult </w:t>
      </w:r>
      <w:r w:rsidR="004D0418" w:rsidRPr="004D0418">
        <w:t>SANS</w:t>
      </w:r>
      <w:r>
        <w:rPr>
          <w:i/>
        </w:rPr>
        <w:t xml:space="preserve"> </w:t>
      </w:r>
      <w:r w:rsidRPr="00D17223">
        <w:t>10103</w:t>
      </w:r>
      <w:r>
        <w:t>.</w:t>
      </w:r>
      <w:r w:rsidR="000F1928" w:rsidRPr="000F1928">
        <w:t xml:space="preserve"> </w:t>
      </w:r>
    </w:p>
    <w:p w:rsidR="000F1928" w:rsidRDefault="000F1928" w:rsidP="00D8008D">
      <w:pPr>
        <w:pStyle w:val="guidancenote"/>
        <w:framePr w:wrap="around"/>
      </w:pPr>
      <w:r>
        <w:t>See also note under</w:t>
      </w:r>
      <w:r w:rsidR="00A17110">
        <w:t xml:space="preserve"> 9.3</w:t>
      </w:r>
      <w:r>
        <w:t>.</w:t>
      </w:r>
    </w:p>
    <w:p w:rsidR="00A226EA" w:rsidRPr="006063CB" w:rsidRDefault="00A226EA" w:rsidP="00A226EA">
      <w:pPr>
        <w:pStyle w:val="Heading4"/>
      </w:pPr>
      <w:r>
        <w:t>b</w:t>
      </w:r>
      <w:r w:rsidRPr="006063CB">
        <w:t>oard</w:t>
      </w:r>
      <w:r>
        <w:t xml:space="preserve"> </w:t>
      </w:r>
    </w:p>
    <w:p w:rsidR="00A226EA" w:rsidRDefault="0078203B" w:rsidP="00021A29">
      <w:pPr>
        <w:pStyle w:val="BodyTextIndent"/>
      </w:pPr>
      <w:r>
        <w:t>type</w:t>
      </w:r>
      <w:r w:rsidR="00550E65">
        <w:t xml:space="preserve">: </w:t>
      </w:r>
      <w:r w:rsidR="00A226EA" w:rsidRPr="00F2282D">
        <w:t>plain</w:t>
      </w:r>
      <w:r w:rsidR="00D902D2">
        <w:t xml:space="preserve">  /  </w:t>
      </w:r>
      <w:r w:rsidR="00A226EA" w:rsidRPr="00F2282D">
        <w:t>perforated</w:t>
      </w:r>
      <w:r w:rsidR="00D902D2">
        <w:t xml:space="preserve">  /  </w:t>
      </w:r>
      <w:r w:rsidR="00A226EA" w:rsidRPr="00F2282D">
        <w:t>smoke-tight</w:t>
      </w:r>
      <w:r w:rsidR="00D902D2">
        <w:t xml:space="preserve">  /  </w:t>
      </w:r>
      <w:r w:rsidR="00A226EA">
        <w:t>impact-proof (e.g. ball)</w:t>
      </w:r>
      <w:r w:rsidR="00D902D2">
        <w:t xml:space="preserve">  /  </w:t>
      </w:r>
      <w:r w:rsidR="00A226EA" w:rsidRPr="00F2282D">
        <w:t>removable</w:t>
      </w:r>
      <w:r w:rsidR="00D902D2">
        <w:t xml:space="preserve">  /  </w:t>
      </w:r>
      <w:r w:rsidR="00A226EA" w:rsidRPr="00F2282D">
        <w:t>fold-down</w:t>
      </w:r>
      <w:r w:rsidR="00D902D2">
        <w:t xml:space="preserve">  /  </w:t>
      </w:r>
      <w:r w:rsidR="00A226EA" w:rsidRPr="00F2282D">
        <w:t>drop-and-slide</w:t>
      </w:r>
    </w:p>
    <w:p w:rsidR="00C25FB0" w:rsidRDefault="00C25FB0" w:rsidP="00021A29">
      <w:pPr>
        <w:pStyle w:val="BodyTextIndent"/>
      </w:pPr>
      <w:r>
        <w:t>material</w:t>
      </w:r>
      <w:r w:rsidR="00550E65">
        <w:t xml:space="preserve">: </w:t>
      </w:r>
      <w:r w:rsidR="00234594">
        <w:t>mineral fibre</w:t>
      </w:r>
      <w:r w:rsidR="00D902D2">
        <w:t xml:space="preserve">  /  </w:t>
      </w:r>
      <w:r w:rsidR="00234594">
        <w:t>gypsum</w:t>
      </w:r>
      <w:r w:rsidR="00D902D2">
        <w:t xml:space="preserve">  /  </w:t>
      </w:r>
      <w:r w:rsidR="00234594">
        <w:t>fibre cement</w:t>
      </w:r>
      <w:r w:rsidR="00D902D2">
        <w:t xml:space="preserve">  /  </w:t>
      </w:r>
      <w:r w:rsidR="00234594">
        <w:t>metal</w:t>
      </w:r>
      <w:r w:rsidR="00D902D2">
        <w:t xml:space="preserve">  /  </w:t>
      </w:r>
      <w:r w:rsidR="00234594">
        <w:t>vinyl clad</w:t>
      </w:r>
      <w:r w:rsidR="00D902D2">
        <w:t xml:space="preserve">  /  </w:t>
      </w:r>
      <w:r w:rsidR="00234594">
        <w:t>grid</w:t>
      </w:r>
      <w:r w:rsidR="00D902D2">
        <w:t xml:space="preserve">  /  </w:t>
      </w:r>
      <w:r w:rsidR="00234594">
        <w:t>flush plaster</w:t>
      </w:r>
    </w:p>
    <w:p w:rsidR="00A226EA" w:rsidRDefault="00234594" w:rsidP="00021A29">
      <w:pPr>
        <w:pStyle w:val="BodyTextIndent"/>
      </w:pPr>
      <w:r>
        <w:t xml:space="preserve">mineral fibre </w:t>
      </w:r>
      <w:r w:rsidR="008C3F6C">
        <w:t>edge</w:t>
      </w:r>
      <w:r w:rsidR="00C57630">
        <w:t xml:space="preserve">: </w:t>
      </w:r>
      <w:r w:rsidR="00F40BF8" w:rsidRPr="00FE3CCE">
        <w:t>square</w:t>
      </w:r>
      <w:r w:rsidR="00D902D2">
        <w:t xml:space="preserve">  /  </w:t>
      </w:r>
      <w:r w:rsidR="00F40BF8" w:rsidRPr="00FE3CCE">
        <w:t>revealed square</w:t>
      </w:r>
      <w:r w:rsidR="00D902D2">
        <w:t xml:space="preserve">  /  </w:t>
      </w:r>
      <w:r w:rsidR="00F40BF8" w:rsidRPr="00FE3CCE">
        <w:t>bevelled concealed</w:t>
      </w:r>
      <w:r w:rsidR="00D902D2">
        <w:t xml:space="preserve">  /  </w:t>
      </w:r>
      <w:r w:rsidR="00F40BF8" w:rsidRPr="00FE3CCE">
        <w:t>concealed</w:t>
      </w:r>
    </w:p>
    <w:p w:rsidR="00F40BF8" w:rsidRDefault="00F40BF8" w:rsidP="00D8008D">
      <w:pPr>
        <w:pStyle w:val="guidancenote"/>
        <w:framePr w:wrap="around"/>
      </w:pPr>
      <w:r>
        <w:rPr>
          <w:noProof/>
          <w:lang w:eastAsia="en-ZA"/>
        </w:rPr>
        <w:drawing>
          <wp:inline distT="0" distB="0" distL="0" distR="0" wp14:anchorId="4040C99B" wp14:editId="10831FAB">
            <wp:extent cx="1818005" cy="244475"/>
            <wp:effectExtent l="0" t="0" r="0" b="0"/>
            <wp:docPr id="6" name="Picture 6" descr="SABISA ceilings edge de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BISA ceilings edge detai"/>
                    <pic:cNvPicPr>
                      <a:picLocks noChangeAspect="1" noChangeArrowheads="1"/>
                    </pic:cNvPicPr>
                  </pic:nvPicPr>
                  <pic:blipFill>
                    <a:blip r:embed="rId48" cstate="print">
                      <a:lum bright="54000" contrast="-24000"/>
                      <a:extLst>
                        <a:ext uri="{28A0092B-C50C-407E-A947-70E740481C1C}">
                          <a14:useLocalDpi xmlns:a14="http://schemas.microsoft.com/office/drawing/2010/main" val="0"/>
                        </a:ext>
                      </a:extLst>
                    </a:blip>
                    <a:srcRect t="34294"/>
                    <a:stretch>
                      <a:fillRect/>
                    </a:stretch>
                  </pic:blipFill>
                  <pic:spPr bwMode="auto">
                    <a:xfrm>
                      <a:off x="0" y="0"/>
                      <a:ext cx="1818005" cy="244475"/>
                    </a:xfrm>
                    <a:prstGeom prst="rect">
                      <a:avLst/>
                    </a:prstGeom>
                    <a:noFill/>
                    <a:ln>
                      <a:noFill/>
                    </a:ln>
                  </pic:spPr>
                </pic:pic>
              </a:graphicData>
            </a:graphic>
          </wp:inline>
        </w:drawing>
      </w:r>
    </w:p>
    <w:p w:rsidR="00A226EA" w:rsidRPr="00036F10" w:rsidRDefault="00A226EA" w:rsidP="00021A29">
      <w:pPr>
        <w:pStyle w:val="BodyTextIndent"/>
      </w:pPr>
      <w:r w:rsidRPr="006063CB">
        <w:t>size</w:t>
      </w:r>
      <w:r w:rsidR="00EA74F3">
        <w:t xml:space="preserve">: </w:t>
      </w:r>
      <w:r w:rsidR="001F3B6A">
        <w:t>see drawings</w:t>
      </w:r>
    </w:p>
    <w:p w:rsidR="00A226EA" w:rsidRDefault="00A226EA" w:rsidP="00021A29">
      <w:pPr>
        <w:pStyle w:val="BodyTextIndent"/>
      </w:pPr>
      <w:r>
        <w:t>c</w:t>
      </w:r>
      <w:r w:rsidRPr="006063CB">
        <w:t>olour</w:t>
      </w:r>
      <w:r w:rsidR="00EA74F3">
        <w:t>: …</w:t>
      </w:r>
    </w:p>
    <w:p w:rsidR="00A226EA" w:rsidRDefault="00A226EA" w:rsidP="00021A29">
      <w:pPr>
        <w:pStyle w:val="BodyTextIndent"/>
      </w:pPr>
      <w:r>
        <w:t>texture</w:t>
      </w:r>
      <w:r w:rsidR="00C57630">
        <w:t xml:space="preserve">: </w:t>
      </w:r>
      <w:r w:rsidR="008C3F6C">
        <w:t>plain</w:t>
      </w:r>
      <w:r w:rsidR="00D902D2">
        <w:t xml:space="preserve">  /  </w:t>
      </w:r>
      <w:r>
        <w:t>fissured</w:t>
      </w:r>
      <w:r w:rsidR="00D902D2">
        <w:t xml:space="preserve">  /  </w:t>
      </w:r>
      <w:r w:rsidR="00362F8D">
        <w:t>perforated</w:t>
      </w:r>
    </w:p>
    <w:p w:rsidR="00A226EA" w:rsidRDefault="00A226EA" w:rsidP="00021A29">
      <w:pPr>
        <w:pStyle w:val="BodyTextIndent"/>
      </w:pPr>
      <w:r>
        <w:t>f</w:t>
      </w:r>
      <w:r w:rsidRPr="006063CB">
        <w:t>inish</w:t>
      </w:r>
      <w:r w:rsidR="00EA74F3">
        <w:t>: …</w:t>
      </w:r>
    </w:p>
    <w:p w:rsidR="00A226EA" w:rsidRPr="00B300E3" w:rsidRDefault="00A226EA" w:rsidP="00021A29">
      <w:pPr>
        <w:pStyle w:val="BodyTextIndent"/>
      </w:pPr>
      <w:r>
        <w:t>c</w:t>
      </w:r>
      <w:r w:rsidRPr="006063CB">
        <w:t>eiling panel</w:t>
      </w:r>
      <w:r w:rsidR="004A4A19">
        <w:t>s</w:t>
      </w:r>
      <w:r w:rsidR="00C57630">
        <w:t xml:space="preserve">: </w:t>
      </w:r>
      <w:r w:rsidRPr="00FE3CCE">
        <w:t>removable and replaceable from below</w:t>
      </w:r>
      <w:r w:rsidR="00D902D2">
        <w:t xml:space="preserve">  /  </w:t>
      </w:r>
      <w:r w:rsidR="00F40BF8" w:rsidRPr="00FE3CCE">
        <w:t>fixed</w:t>
      </w:r>
      <w:r w:rsidR="00D902D2">
        <w:t xml:space="preserve">  /  </w:t>
      </w:r>
      <w:r w:rsidR="00F40BF8">
        <w:t>as required for maintenance</w:t>
      </w:r>
    </w:p>
    <w:p w:rsidR="00B175C3" w:rsidRPr="006063CB" w:rsidRDefault="00B175C3" w:rsidP="00B175C3">
      <w:pPr>
        <w:pStyle w:val="Heading4"/>
      </w:pPr>
      <w:r>
        <w:t>s</w:t>
      </w:r>
      <w:r w:rsidRPr="006063CB">
        <w:t>uspension fittings</w:t>
      </w:r>
    </w:p>
    <w:p w:rsidR="00463067" w:rsidRDefault="00B175C3" w:rsidP="00021A29">
      <w:pPr>
        <w:pStyle w:val="BodyTextIndent"/>
      </w:pPr>
      <w:r>
        <w:t>suspension system</w:t>
      </w:r>
      <w:r w:rsidR="00EA74F3">
        <w:t xml:space="preserve">: </w:t>
      </w:r>
      <w:r w:rsidR="004A4A19">
        <w:t>patent</w:t>
      </w:r>
      <w:r w:rsidR="00D902D2">
        <w:t xml:space="preserve">  /  </w:t>
      </w:r>
      <w:r w:rsidR="004A4A19">
        <w:t>rational design</w:t>
      </w:r>
    </w:p>
    <w:p w:rsidR="00DD7E62" w:rsidRDefault="00DD7E62" w:rsidP="00B175C3">
      <w:pPr>
        <w:pStyle w:val="Heading4"/>
      </w:pPr>
      <w:r>
        <w:t>installation</w:t>
      </w:r>
    </w:p>
    <w:p w:rsidR="00DD7E62" w:rsidRPr="00DD7E62" w:rsidRDefault="004A4A19" w:rsidP="00021A29">
      <w:pPr>
        <w:pStyle w:val="BodyTextIndent"/>
      </w:pPr>
      <w:r>
        <w:t xml:space="preserve">grid </w:t>
      </w:r>
      <w:r w:rsidR="00DD7E62">
        <w:t>pattern</w:t>
      </w:r>
      <w:r w:rsidR="00EA74F3">
        <w:t xml:space="preserve">: </w:t>
      </w:r>
      <w:r w:rsidR="001F3B6A">
        <w:t>see drawings</w:t>
      </w:r>
    </w:p>
    <w:p w:rsidR="00B175C3" w:rsidRDefault="00B175C3" w:rsidP="00B175C3">
      <w:pPr>
        <w:pStyle w:val="Heading4"/>
      </w:pPr>
      <w:r>
        <w:t>access</w:t>
      </w:r>
    </w:p>
    <w:p w:rsidR="00A226EA" w:rsidRPr="00A226EA" w:rsidRDefault="00B175C3" w:rsidP="00021A29">
      <w:pPr>
        <w:pStyle w:val="BodyTextIndent"/>
      </w:pPr>
      <w:r>
        <w:t>access</w:t>
      </w:r>
      <w:r w:rsidR="00EA74F3">
        <w:t xml:space="preserve">: </w:t>
      </w:r>
      <w:r w:rsidR="001F3B6A">
        <w:t>see drawings</w:t>
      </w:r>
    </w:p>
    <w:p w:rsidR="00B175C3" w:rsidRDefault="00B175C3" w:rsidP="00D8008D">
      <w:pPr>
        <w:pStyle w:val="guidancenote"/>
        <w:framePr w:wrap="around"/>
      </w:pPr>
      <w:r>
        <w:t>Access depends on hold-down system, panel removab</w:t>
      </w:r>
      <w:r w:rsidR="008C3F6C">
        <w:t>i</w:t>
      </w:r>
      <w:r>
        <w:t xml:space="preserve">lity, access requirements to above-ceiling services, weight of ceiling panels. </w:t>
      </w:r>
      <w:r w:rsidR="007018DE">
        <w:t>Discuss with manufacturer/supplier.</w:t>
      </w:r>
    </w:p>
    <w:p w:rsidR="006D245D" w:rsidRPr="006063CB" w:rsidRDefault="002036EF" w:rsidP="00862DEA">
      <w:pPr>
        <w:pStyle w:val="Heading2"/>
      </w:pPr>
      <w:bookmarkStart w:id="261" w:name="_Toc251739824"/>
      <w:bookmarkStart w:id="262" w:name="_Toc251943754"/>
      <w:bookmarkStart w:id="263" w:name="_Toc251945371"/>
      <w:bookmarkStart w:id="264" w:name="_Toc251945487"/>
      <w:bookmarkStart w:id="265" w:name="_Toc316226279"/>
      <w:bookmarkStart w:id="266" w:name="_Toc336416683"/>
      <w:bookmarkStart w:id="267" w:name="_Toc396636338"/>
      <w:r>
        <w:t>9.3</w:t>
      </w:r>
      <w:r>
        <w:tab/>
      </w:r>
      <w:r w:rsidR="006D245D" w:rsidRPr="006063CB">
        <w:t>Partitions</w:t>
      </w:r>
      <w:bookmarkEnd w:id="261"/>
      <w:bookmarkEnd w:id="262"/>
      <w:bookmarkEnd w:id="263"/>
      <w:bookmarkEnd w:id="264"/>
      <w:bookmarkEnd w:id="265"/>
      <w:bookmarkEnd w:id="266"/>
      <w:r w:rsidR="00CC50C6">
        <w:t>, linings</w:t>
      </w:r>
      <w:bookmarkEnd w:id="267"/>
      <w:r w:rsidR="006D245D">
        <w:t xml:space="preserve"> </w:t>
      </w:r>
    </w:p>
    <w:p w:rsidR="001F3E08" w:rsidRDefault="008C3F6C" w:rsidP="00021A29">
      <w:pPr>
        <w:pStyle w:val="BodyTextIndent"/>
      </w:pPr>
      <w:r>
        <w:t>type</w:t>
      </w:r>
      <w:r w:rsidR="004A4A19">
        <w:t xml:space="preserve">: </w:t>
      </w:r>
      <w:r w:rsidR="007F4EA1">
        <w:t>see drawings</w:t>
      </w:r>
    </w:p>
    <w:p w:rsidR="007F4EA1" w:rsidRDefault="007F4EA1" w:rsidP="00D8008D">
      <w:pPr>
        <w:pStyle w:val="guidancenote"/>
        <w:framePr w:wrap="around"/>
      </w:pPr>
      <w:r>
        <w:t xml:space="preserve">drywall  /  </w:t>
      </w:r>
      <w:r w:rsidRPr="004A4A19">
        <w:rPr>
          <w:lang w:val="en-US"/>
        </w:rPr>
        <w:t>light weight internal wall</w:t>
      </w:r>
      <w:r>
        <w:rPr>
          <w:lang w:val="en-US"/>
        </w:rPr>
        <w:t xml:space="preserve">  /  </w:t>
      </w:r>
      <w:r>
        <w:t>demountable  /  cubicle  /  operable</w:t>
      </w:r>
    </w:p>
    <w:p w:rsidR="001F3E08" w:rsidRDefault="00202AB7" w:rsidP="007B7BA2">
      <w:pPr>
        <w:pStyle w:val="Heading4"/>
      </w:pPr>
      <w:r>
        <w:t>p</w:t>
      </w:r>
      <w:r w:rsidR="001F3E08">
        <w:t>erformance</w:t>
      </w:r>
    </w:p>
    <w:p w:rsidR="007F4EA1" w:rsidRDefault="008C3F6C" w:rsidP="00021A29">
      <w:pPr>
        <w:pStyle w:val="BodyTextIndent"/>
      </w:pPr>
      <w:r>
        <w:t xml:space="preserve">required </w:t>
      </w:r>
      <w:r w:rsidR="001F3E08">
        <w:t xml:space="preserve">fire </w:t>
      </w:r>
      <w:r w:rsidR="001F3E08" w:rsidRPr="00914758">
        <w:t>resistance</w:t>
      </w:r>
      <w:r w:rsidR="001F3E08">
        <w:t xml:space="preserve"> in minutes</w:t>
      </w:r>
      <w:r w:rsidR="004A4A19">
        <w:t xml:space="preserve">: </w:t>
      </w:r>
      <w:r w:rsidR="007F4EA1">
        <w:t>see drawings</w:t>
      </w:r>
    </w:p>
    <w:p w:rsidR="008C3F6C" w:rsidRDefault="008C3F6C" w:rsidP="00D8008D">
      <w:pPr>
        <w:pStyle w:val="guidancenote"/>
        <w:framePr w:wrap="around"/>
      </w:pPr>
      <w:r>
        <w:t>20</w:t>
      </w:r>
      <w:r w:rsidR="00D902D2">
        <w:t xml:space="preserve">  /  </w:t>
      </w:r>
      <w:r>
        <w:t>30</w:t>
      </w:r>
      <w:r w:rsidR="00D902D2">
        <w:t xml:space="preserve">  /  </w:t>
      </w:r>
      <w:r>
        <w:t>60</w:t>
      </w:r>
      <w:r w:rsidR="00D902D2">
        <w:t xml:space="preserve">  /  </w:t>
      </w:r>
      <w:r>
        <w:t>90</w:t>
      </w:r>
      <w:r w:rsidR="00D902D2">
        <w:t xml:space="preserve">  /  </w:t>
      </w:r>
      <w:r>
        <w:t>120</w:t>
      </w:r>
      <w:r w:rsidR="00D902D2">
        <w:t xml:space="preserve">  /  </w:t>
      </w:r>
      <w:r>
        <w:t>180</w:t>
      </w:r>
      <w:r w:rsidR="00D902D2">
        <w:t xml:space="preserve">  /  </w:t>
      </w:r>
      <w:r>
        <w:t>240</w:t>
      </w:r>
    </w:p>
    <w:p w:rsidR="008C3F6C" w:rsidRDefault="000F1928" w:rsidP="00D8008D">
      <w:pPr>
        <w:pStyle w:val="guidancenote"/>
        <w:framePr w:wrap="around"/>
      </w:pPr>
      <w:r w:rsidRPr="00536008">
        <w:t>Fire resistance</w:t>
      </w:r>
      <w:r>
        <w:rPr>
          <w:i/>
        </w:rPr>
        <w:t>:</w:t>
      </w:r>
      <w:r w:rsidRPr="00856083">
        <w:rPr>
          <w:i/>
        </w:rPr>
        <w:t xml:space="preserve"> </w:t>
      </w:r>
      <w:r w:rsidR="004D0418" w:rsidRPr="004D0418">
        <w:t>SANS</w:t>
      </w:r>
      <w:r>
        <w:rPr>
          <w:i/>
        </w:rPr>
        <w:t xml:space="preserve"> </w:t>
      </w:r>
      <w:r>
        <w:t>10400 Part T classifies the performance of materials in respect of fire resistance in categories of 20, 30, 60, 90, 120, 180 and 240 minutes. Architect/</w:t>
      </w:r>
      <w:r w:rsidRPr="005A5934">
        <w:rPr>
          <w:i/>
        </w:rPr>
        <w:t xml:space="preserve">Competent Person </w:t>
      </w:r>
      <w:r>
        <w:t>to specify. Fire resistance is achieved by increasing layers of board. Deflection requirements are achieved by multiple studs reinforced with layers of board. Check with SABISA.</w:t>
      </w:r>
    </w:p>
    <w:p w:rsidR="007F4EA1" w:rsidRDefault="008C3F6C" w:rsidP="00021A29">
      <w:pPr>
        <w:pStyle w:val="BodyTextIndent"/>
      </w:pPr>
      <w:r>
        <w:t xml:space="preserve">required </w:t>
      </w:r>
      <w:r w:rsidR="001F3E08">
        <w:t xml:space="preserve">sound insulation </w:t>
      </w:r>
      <w:r w:rsidR="00134749">
        <w:t>grading</w:t>
      </w:r>
      <w:r w:rsidR="00E04BA7" w:rsidRPr="00E04BA7">
        <w:t xml:space="preserve"> </w:t>
      </w:r>
      <w:r w:rsidR="00E04BA7">
        <w:t>dB</w:t>
      </w:r>
      <w:r w:rsidR="004A4A19">
        <w:t xml:space="preserve">: </w:t>
      </w:r>
      <w:r w:rsidR="007F4EA1">
        <w:t>see drawings</w:t>
      </w:r>
    </w:p>
    <w:p w:rsidR="00976FE2" w:rsidRDefault="00976FE2" w:rsidP="00D8008D">
      <w:pPr>
        <w:pStyle w:val="guidancenote"/>
        <w:framePr w:wrap="around"/>
      </w:pPr>
      <w:r>
        <w:t>30</w:t>
      </w:r>
      <w:r w:rsidR="00D902D2">
        <w:t xml:space="preserve">  /  </w:t>
      </w:r>
      <w:r>
        <w:t>35</w:t>
      </w:r>
      <w:r w:rsidR="00D902D2">
        <w:t xml:space="preserve">  /  </w:t>
      </w:r>
      <w:r>
        <w:t>40</w:t>
      </w:r>
      <w:r w:rsidR="00D902D2">
        <w:t xml:space="preserve">  /  </w:t>
      </w:r>
      <w:r>
        <w:t>45</w:t>
      </w:r>
      <w:r w:rsidR="00D902D2">
        <w:t xml:space="preserve">  /  </w:t>
      </w:r>
      <w:r w:rsidR="004A4A19">
        <w:t>50</w:t>
      </w:r>
    </w:p>
    <w:p w:rsidR="00976FE2" w:rsidRDefault="00976FE2" w:rsidP="00D8008D">
      <w:pPr>
        <w:pStyle w:val="guidancenote"/>
        <w:framePr w:wrap="around"/>
      </w:pPr>
      <w:r>
        <w:t>30 (normal speech audible, but unintelligible), 35 ( loud speech understood), 40 (loud speech audible, but unintelligible), 45 (loud speech barely audible)</w:t>
      </w:r>
      <w:r w:rsidR="00C5616A">
        <w:t>, 50 (shouting barely audible)</w:t>
      </w:r>
    </w:p>
    <w:p w:rsidR="00F25ED1" w:rsidRDefault="00F25ED1" w:rsidP="00D8008D">
      <w:pPr>
        <w:pStyle w:val="guidancenote"/>
        <w:framePr w:wrap="around"/>
      </w:pPr>
      <w:r>
        <w:t>Comparable constructions: 26 (solid wood door without seals), 32 (6 mm laminated glass), 42 (100 mm brick wall), 48 (230 mm hollow concrete wall)</w:t>
      </w:r>
      <w:r w:rsidR="004A4A19">
        <w:t>.</w:t>
      </w:r>
    </w:p>
    <w:p w:rsidR="001F3E08" w:rsidRPr="00D17223" w:rsidRDefault="001F3E08" w:rsidP="00D8008D">
      <w:pPr>
        <w:pStyle w:val="guidancenote"/>
        <w:framePr w:wrap="around"/>
        <w:rPr>
          <w:i/>
        </w:rPr>
      </w:pPr>
      <w:r>
        <w:t xml:space="preserve">For noise measurement consult </w:t>
      </w:r>
      <w:r w:rsidR="004D0418" w:rsidRPr="004D0418">
        <w:t>SANS</w:t>
      </w:r>
      <w:r>
        <w:rPr>
          <w:i/>
        </w:rPr>
        <w:t xml:space="preserve"> </w:t>
      </w:r>
      <w:r w:rsidRPr="00D17223">
        <w:t>10103</w:t>
      </w:r>
      <w:r>
        <w:t>.</w:t>
      </w:r>
    </w:p>
    <w:p w:rsidR="004316BE" w:rsidRDefault="002036EF" w:rsidP="00186190">
      <w:pPr>
        <w:pStyle w:val="Heading3"/>
      </w:pPr>
      <w:r>
        <w:lastRenderedPageBreak/>
        <w:t>9.3.1</w:t>
      </w:r>
      <w:r>
        <w:tab/>
      </w:r>
      <w:r w:rsidR="004316BE" w:rsidRPr="00186190">
        <w:t>Materials</w:t>
      </w:r>
    </w:p>
    <w:p w:rsidR="004316BE" w:rsidRDefault="004316BE" w:rsidP="004316BE">
      <w:pPr>
        <w:pStyle w:val="Heading4"/>
      </w:pPr>
      <w:r>
        <w:t>gypsum p</w:t>
      </w:r>
      <w:r w:rsidRPr="006063CB">
        <w:t>lasterboard</w:t>
      </w:r>
      <w:r w:rsidRPr="00856083">
        <w:rPr>
          <w:i/>
        </w:rPr>
        <w:t xml:space="preserve"> </w:t>
      </w:r>
    </w:p>
    <w:p w:rsidR="00E6482F" w:rsidRDefault="004316BE" w:rsidP="00021A29">
      <w:pPr>
        <w:pStyle w:val="BodyTextIndent"/>
      </w:pPr>
      <w:r>
        <w:t>type</w:t>
      </w:r>
      <w:r w:rsidR="000C4E9C">
        <w:t xml:space="preserve">: </w:t>
      </w:r>
      <w:r w:rsidRPr="001D6EF6">
        <w:t>wallboard</w:t>
      </w:r>
      <w:r w:rsidR="00D902D2">
        <w:t xml:space="preserve">  /  </w:t>
      </w:r>
      <w:r w:rsidRPr="001D6EF6">
        <w:t>moisture resistant wallboard</w:t>
      </w:r>
      <w:r w:rsidR="00D902D2">
        <w:t xml:space="preserve">  /  </w:t>
      </w:r>
      <w:r w:rsidRPr="001D6EF6">
        <w:t>high-temperature wallboard</w:t>
      </w:r>
      <w:r w:rsidR="000C4E9C">
        <w:t xml:space="preserve"> </w:t>
      </w:r>
    </w:p>
    <w:p w:rsidR="004316BE" w:rsidRDefault="00E6482F" w:rsidP="00D8008D">
      <w:pPr>
        <w:pStyle w:val="guidancenote"/>
        <w:framePr w:wrap="around"/>
      </w:pPr>
      <w:r>
        <w:t>Moisture resistant board for use in all wet areas such as bathroom showers as well as locations with high humidity levels.</w:t>
      </w:r>
    </w:p>
    <w:p w:rsidR="004316BE" w:rsidRPr="00C21C6F" w:rsidRDefault="00BB43DB" w:rsidP="00021A29">
      <w:pPr>
        <w:pStyle w:val="BodyTextIndent"/>
      </w:pPr>
      <w:r>
        <w:t>t</w:t>
      </w:r>
      <w:r w:rsidR="004316BE" w:rsidRPr="006063CB">
        <w:t>hickness</w:t>
      </w:r>
      <w:r>
        <w:t>: 12 </w:t>
      </w:r>
      <w:r w:rsidR="00D902D2">
        <w:t xml:space="preserve">  /  </w:t>
      </w:r>
      <w:r w:rsidR="004316BE" w:rsidRPr="00FE3CCE">
        <w:t>15</w:t>
      </w:r>
      <w:r w:rsidR="000C4E9C">
        <w:t xml:space="preserve"> mm</w:t>
      </w:r>
    </w:p>
    <w:p w:rsidR="004316BE" w:rsidRPr="007B7BA2" w:rsidRDefault="004316BE" w:rsidP="00021A29">
      <w:pPr>
        <w:pStyle w:val="BodyTextIndent"/>
      </w:pPr>
      <w:r w:rsidRPr="00BB0B8F">
        <w:t>type of edge</w:t>
      </w:r>
      <w:r w:rsidR="000C4E9C">
        <w:t xml:space="preserve">: </w:t>
      </w:r>
      <w:r w:rsidRPr="001D6EF6">
        <w:t>square</w:t>
      </w:r>
      <w:r w:rsidR="00D902D2">
        <w:t xml:space="preserve">  /  </w:t>
      </w:r>
      <w:r w:rsidRPr="001D6EF6">
        <w:t>tapered</w:t>
      </w:r>
      <w:r w:rsidR="00D902D2">
        <w:t xml:space="preserve">  /  </w:t>
      </w:r>
      <w:r w:rsidRPr="001D6EF6">
        <w:t>bevelled</w:t>
      </w:r>
      <w:r w:rsidR="00D902D2">
        <w:t xml:space="preserve">  /  </w:t>
      </w:r>
      <w:r w:rsidRPr="001D6EF6">
        <w:t>rounded</w:t>
      </w:r>
    </w:p>
    <w:p w:rsidR="00BB43DB" w:rsidRDefault="004316BE" w:rsidP="00021A29">
      <w:pPr>
        <w:pStyle w:val="BodyTextIndent"/>
      </w:pPr>
      <w:r w:rsidRPr="007072AD">
        <w:t xml:space="preserve">covering: </w:t>
      </w:r>
      <w:r w:rsidRPr="001D6EF6">
        <w:t>paper backed vinyl of weight in g/m</w:t>
      </w:r>
      <w:r w:rsidRPr="001D6EF6">
        <w:rPr>
          <w:vertAlign w:val="superscript"/>
        </w:rPr>
        <w:t>2</w:t>
      </w:r>
      <w:r>
        <w:t xml:space="preserve"> </w:t>
      </w:r>
      <w:r w:rsidR="00EA74F3">
        <w:t>:</w:t>
      </w:r>
      <w:r w:rsidR="000C4E9C">
        <w:t xml:space="preserve"> </w:t>
      </w:r>
      <w:r>
        <w:t>…</w:t>
      </w:r>
    </w:p>
    <w:p w:rsidR="004316BE" w:rsidRPr="007B7BA2" w:rsidRDefault="004316BE" w:rsidP="00D8008D">
      <w:pPr>
        <w:pStyle w:val="guidancenote"/>
        <w:framePr w:wrap="around"/>
      </w:pPr>
      <w:r>
        <w:t xml:space="preserve"> f</w:t>
      </w:r>
      <w:r w:rsidRPr="006063CB">
        <w:t>ibre cement board</w:t>
      </w:r>
    </w:p>
    <w:p w:rsidR="000C4E9C" w:rsidRDefault="004316BE" w:rsidP="00021A29">
      <w:pPr>
        <w:pStyle w:val="BodyTextIndent"/>
      </w:pPr>
      <w:r>
        <w:t>type</w:t>
      </w:r>
      <w:r w:rsidR="000C4E9C">
        <w:t xml:space="preserve">: </w:t>
      </w:r>
      <w:r w:rsidRPr="001D6EF6">
        <w:t>MD</w:t>
      </w:r>
      <w:r w:rsidR="00D902D2">
        <w:t xml:space="preserve">  /  </w:t>
      </w:r>
      <w:r w:rsidRPr="001D6EF6">
        <w:t>HD</w:t>
      </w:r>
    </w:p>
    <w:p w:rsidR="004316BE" w:rsidRPr="007B7BA2" w:rsidRDefault="000C4E9C" w:rsidP="00D8008D">
      <w:pPr>
        <w:pStyle w:val="guidancenote"/>
        <w:framePr w:wrap="around"/>
      </w:pPr>
      <w:r w:rsidRPr="001D6EF6">
        <w:t>flat unpressed (MD)</w:t>
      </w:r>
      <w:r>
        <w:t>,</w:t>
      </w:r>
      <w:r w:rsidRPr="001D6EF6">
        <w:t xml:space="preserve"> flat pressed (HD)</w:t>
      </w:r>
      <w:r>
        <w:t>.</w:t>
      </w:r>
    </w:p>
    <w:p w:rsidR="004316BE" w:rsidRPr="007B7BA2" w:rsidRDefault="004316BE" w:rsidP="00021A29">
      <w:pPr>
        <w:pStyle w:val="BodyTextIndent"/>
      </w:pPr>
      <w:r>
        <w:t>thickness: 9 mm</w:t>
      </w:r>
    </w:p>
    <w:p w:rsidR="004316BE" w:rsidRPr="006063CB" w:rsidRDefault="004316BE" w:rsidP="004316BE">
      <w:pPr>
        <w:pStyle w:val="Heading4"/>
      </w:pPr>
      <w:bookmarkStart w:id="268" w:name="_Toc438047750"/>
      <w:r>
        <w:t>s</w:t>
      </w:r>
      <w:r w:rsidRPr="006063CB">
        <w:t>tuds and tracks</w:t>
      </w:r>
      <w:bookmarkEnd w:id="268"/>
    </w:p>
    <w:p w:rsidR="004316BE" w:rsidRDefault="004316BE" w:rsidP="00021A29">
      <w:pPr>
        <w:pStyle w:val="BodyTextIndent"/>
      </w:pPr>
      <w:r>
        <w:t>material</w:t>
      </w:r>
      <w:r w:rsidR="000C4E9C">
        <w:t>: metal</w:t>
      </w:r>
      <w:r w:rsidR="00D902D2">
        <w:t xml:space="preserve">  /  </w:t>
      </w:r>
      <w:r w:rsidR="000C4E9C">
        <w:t>wood</w:t>
      </w:r>
    </w:p>
    <w:p w:rsidR="004316BE" w:rsidRPr="006063CB" w:rsidRDefault="004316BE" w:rsidP="004316BE">
      <w:pPr>
        <w:pStyle w:val="Heading4"/>
      </w:pPr>
      <w:bookmarkStart w:id="269" w:name="_Toc438047751"/>
      <w:r>
        <w:t>a</w:t>
      </w:r>
      <w:r w:rsidRPr="006063CB">
        <w:t>luminium extrusions</w:t>
      </w:r>
      <w:bookmarkEnd w:id="269"/>
    </w:p>
    <w:p w:rsidR="00E20F41" w:rsidRDefault="004316BE" w:rsidP="00021A29">
      <w:pPr>
        <w:pStyle w:val="BodyTextIndent"/>
      </w:pPr>
      <w:r w:rsidRPr="006063CB">
        <w:t>abrasion resis</w:t>
      </w:r>
      <w:r>
        <w:t>tance</w:t>
      </w:r>
      <w:r w:rsidR="00BB43DB">
        <w:t>: required</w:t>
      </w:r>
      <w:r w:rsidR="00D902D2">
        <w:t xml:space="preserve">  /  </w:t>
      </w:r>
      <w:r w:rsidR="00250962">
        <w:t>not required</w:t>
      </w:r>
    </w:p>
    <w:p w:rsidR="004316BE" w:rsidRDefault="004316BE" w:rsidP="00021A29">
      <w:pPr>
        <w:pStyle w:val="BodyTextIndent"/>
      </w:pPr>
      <w:r>
        <w:t>colour</w:t>
      </w:r>
      <w:r w:rsidR="000C4E9C">
        <w:t xml:space="preserve">: </w:t>
      </w:r>
      <w:r>
        <w:t>natural</w:t>
      </w:r>
      <w:r w:rsidR="00D902D2">
        <w:t xml:space="preserve">  /  </w:t>
      </w:r>
      <w:r>
        <w:t>anodized</w:t>
      </w:r>
    </w:p>
    <w:p w:rsidR="00787B9C" w:rsidRDefault="00787B9C" w:rsidP="004316BE">
      <w:pPr>
        <w:pStyle w:val="Heading4"/>
      </w:pPr>
      <w:r>
        <w:t>ano</w:t>
      </w:r>
      <w:r w:rsidR="0004591B">
        <w:t>dising</w:t>
      </w:r>
    </w:p>
    <w:p w:rsidR="00787B9C" w:rsidRDefault="00787B9C" w:rsidP="00021A29">
      <w:pPr>
        <w:pStyle w:val="BodyTextIndent"/>
      </w:pPr>
      <w:r>
        <w:t>ano</w:t>
      </w:r>
      <w:r w:rsidR="0004591B">
        <w:t>dising</w:t>
      </w:r>
      <w:r>
        <w:t xml:space="preserve"> grade</w:t>
      </w:r>
      <w:r w:rsidR="00BE5B13">
        <w:t xml:space="preserve"> SANS 1407</w:t>
      </w:r>
      <w:r w:rsidR="000C4E9C">
        <w:t>: AG10</w:t>
      </w:r>
      <w:r w:rsidR="00D902D2">
        <w:t xml:space="preserve">  /  </w:t>
      </w:r>
      <w:r w:rsidR="000C4E9C">
        <w:t>AG15</w:t>
      </w:r>
      <w:r w:rsidR="00D902D2">
        <w:t xml:space="preserve">  /  </w:t>
      </w:r>
      <w:r w:rsidR="000C4E9C">
        <w:t>AG20</w:t>
      </w:r>
      <w:r w:rsidR="00D902D2">
        <w:t xml:space="preserve">  /  </w:t>
      </w:r>
      <w:r w:rsidR="000C4E9C">
        <w:t>AG25</w:t>
      </w:r>
    </w:p>
    <w:p w:rsidR="00787B9C" w:rsidRPr="00787B9C" w:rsidRDefault="00787B9C" w:rsidP="00D8008D">
      <w:pPr>
        <w:pStyle w:val="guidancenote"/>
        <w:framePr w:wrap="around"/>
      </w:pPr>
      <w:r>
        <w:t xml:space="preserve">grade </w:t>
      </w:r>
      <w:r w:rsidRPr="006063CB">
        <w:t>AG10</w:t>
      </w:r>
      <w:r>
        <w:t xml:space="preserve"> (0,1</w:t>
      </w:r>
      <w:r w:rsidRPr="006063CB">
        <w:t> mm thick</w:t>
      </w:r>
      <w:r>
        <w:t>),</w:t>
      </w:r>
      <w:r w:rsidRPr="00397FCF">
        <w:t xml:space="preserve"> </w:t>
      </w:r>
      <w:r w:rsidRPr="006063CB">
        <w:t>for interior use only</w:t>
      </w:r>
      <w:r>
        <w:t>; AG15 and 20 for mild atmospheric conditions; AG25 where little or no deterioration is permitted</w:t>
      </w:r>
      <w:r w:rsidR="000C4E9C">
        <w:t>.</w:t>
      </w:r>
      <w:r w:rsidR="00BE5B13">
        <w:t xml:space="preserve"> According to ASFA (Aluminium Surface Finishers Association), SANS 1407 is suitable for internal use only.</w:t>
      </w:r>
    </w:p>
    <w:p w:rsidR="005F4540" w:rsidRDefault="005F4540" w:rsidP="00021A29">
      <w:pPr>
        <w:pStyle w:val="BodyTextIndent"/>
      </w:pPr>
      <w:r w:rsidRPr="006063CB">
        <w:t>abrasion resis</w:t>
      </w:r>
      <w:r>
        <w:t>tance when relevant: required</w:t>
      </w:r>
      <w:r w:rsidR="00D902D2">
        <w:t xml:space="preserve">  /  </w:t>
      </w:r>
      <w:r w:rsidR="00250962">
        <w:t>not required</w:t>
      </w:r>
    </w:p>
    <w:p w:rsidR="00BE5B13" w:rsidRDefault="00BE5B13" w:rsidP="00021A29">
      <w:pPr>
        <w:pStyle w:val="BodyTextIndent"/>
      </w:pPr>
      <w:r>
        <w:t>colour: …</w:t>
      </w:r>
    </w:p>
    <w:p w:rsidR="004316BE" w:rsidRDefault="004316BE" w:rsidP="004316BE">
      <w:pPr>
        <w:pStyle w:val="Heading4"/>
      </w:pPr>
      <w:r>
        <w:t>p</w:t>
      </w:r>
      <w:r w:rsidRPr="00774E1F">
        <w:t>owder coating</w:t>
      </w:r>
    </w:p>
    <w:p w:rsidR="004316BE" w:rsidRDefault="00BE5B13" w:rsidP="00021A29">
      <w:pPr>
        <w:pStyle w:val="BodyTextIndent"/>
      </w:pPr>
      <w:r>
        <w:t xml:space="preserve">SANS 1274 </w:t>
      </w:r>
      <w:r w:rsidR="004316BE">
        <w:t>type</w:t>
      </w:r>
      <w:r w:rsidR="000C4E9C">
        <w:t>: 1</w:t>
      </w:r>
      <w:r w:rsidR="00D902D2">
        <w:t xml:space="preserve">  /  </w:t>
      </w:r>
      <w:r w:rsidR="000C4E9C">
        <w:t>2</w:t>
      </w:r>
    </w:p>
    <w:p w:rsidR="004316BE" w:rsidRDefault="004316BE" w:rsidP="00D8008D">
      <w:pPr>
        <w:pStyle w:val="guidancenote"/>
        <w:framePr w:wrap="around"/>
      </w:pPr>
      <w:r w:rsidRPr="006063CB">
        <w:t>1 (heavy duty interior</w:t>
      </w:r>
      <w:r>
        <w:t>)</w:t>
      </w:r>
      <w:r w:rsidRPr="006063CB">
        <w:t>, 2 (interi</w:t>
      </w:r>
      <w:r>
        <w:t>or and non-corrosive conditions)</w:t>
      </w:r>
      <w:r w:rsidR="000C4E9C">
        <w:t>.</w:t>
      </w:r>
    </w:p>
    <w:p w:rsidR="00BE5B13" w:rsidRDefault="00BE5B13" w:rsidP="00BE5B13">
      <w:pPr>
        <w:pStyle w:val="BodyTextIndent"/>
      </w:pPr>
      <w:r>
        <w:t>colour: …</w:t>
      </w:r>
    </w:p>
    <w:p w:rsidR="00BC09BB" w:rsidRDefault="00BC09BB" w:rsidP="00BC09BB">
      <w:pPr>
        <w:pStyle w:val="BodyTextIndent"/>
      </w:pPr>
      <w:r>
        <w:t xml:space="preserve">finish: </w:t>
      </w:r>
      <w:r w:rsidRPr="001D6EF6">
        <w:t>mat</w:t>
      </w:r>
      <w:r>
        <w:t>t</w:t>
      </w:r>
      <w:r w:rsidRPr="001D6EF6">
        <w:t xml:space="preserve"> / satin / high gloss / hammertone / textured</w:t>
      </w:r>
    </w:p>
    <w:p w:rsidR="004316BE" w:rsidRDefault="004316BE" w:rsidP="004316BE">
      <w:pPr>
        <w:pStyle w:val="Heading4"/>
      </w:pPr>
      <w:r>
        <w:t>glass</w:t>
      </w:r>
    </w:p>
    <w:p w:rsidR="007F4EA1" w:rsidRDefault="004316BE" w:rsidP="00021A29">
      <w:pPr>
        <w:pStyle w:val="BodyTextIndent"/>
      </w:pPr>
      <w:r>
        <w:t>t</w:t>
      </w:r>
      <w:r w:rsidRPr="006063CB">
        <w:t>ype</w:t>
      </w:r>
      <w:r w:rsidR="000C4E9C">
        <w:t>:</w:t>
      </w:r>
      <w:r w:rsidR="001F3B6A" w:rsidRPr="001F3B6A">
        <w:t xml:space="preserve"> </w:t>
      </w:r>
      <w:r w:rsidR="001F3B6A">
        <w:t xml:space="preserve">see drawings </w:t>
      </w:r>
    </w:p>
    <w:p w:rsidR="004316BE" w:rsidRDefault="004316BE" w:rsidP="00D8008D">
      <w:pPr>
        <w:pStyle w:val="guidancenote"/>
        <w:framePr w:wrap="around"/>
      </w:pPr>
      <w:r>
        <w:t>float glass</w:t>
      </w:r>
      <w:r w:rsidR="00D902D2">
        <w:t xml:space="preserve">  /  </w:t>
      </w:r>
      <w:r w:rsidRPr="001D6EF6">
        <w:t>wired</w:t>
      </w:r>
      <w:r w:rsidR="00D902D2">
        <w:t xml:space="preserve">  /  </w:t>
      </w:r>
      <w:r w:rsidRPr="001D6EF6">
        <w:t>patterned</w:t>
      </w:r>
      <w:r w:rsidR="00D902D2">
        <w:t xml:space="preserve">  /  </w:t>
      </w:r>
      <w:r w:rsidRPr="001D6EF6">
        <w:t>safety</w:t>
      </w:r>
    </w:p>
    <w:p w:rsidR="004316BE" w:rsidRDefault="004316BE" w:rsidP="00D8008D">
      <w:pPr>
        <w:pStyle w:val="guidancenote"/>
        <w:framePr w:wrap="around"/>
      </w:pPr>
      <w:r>
        <w:t>See GLAZING</w:t>
      </w:r>
    </w:p>
    <w:p w:rsidR="004316BE" w:rsidRDefault="004316BE" w:rsidP="00021A29">
      <w:pPr>
        <w:pStyle w:val="BodyTextIndent"/>
      </w:pPr>
      <w:r w:rsidRPr="006063CB">
        <w:t>thickness</w:t>
      </w:r>
      <w:r w:rsidR="00EA74F3">
        <w:t xml:space="preserve">: </w:t>
      </w:r>
      <w:r w:rsidR="001F3B6A">
        <w:t>see drawings</w:t>
      </w:r>
    </w:p>
    <w:p w:rsidR="007B7BA2" w:rsidRDefault="002036EF" w:rsidP="00787B9C">
      <w:pPr>
        <w:pStyle w:val="Heading3"/>
      </w:pPr>
      <w:r>
        <w:t>9.3.2</w:t>
      </w:r>
      <w:r>
        <w:tab/>
      </w:r>
      <w:r w:rsidR="00787B9C">
        <w:t>D</w:t>
      </w:r>
      <w:r w:rsidR="007B7BA2">
        <w:t>rywall partitions,</w:t>
      </w:r>
      <w:r w:rsidR="007B7BA2" w:rsidRPr="006830B6">
        <w:rPr>
          <w:lang w:val="en-US"/>
        </w:rPr>
        <w:t xml:space="preserve"> </w:t>
      </w:r>
      <w:r w:rsidR="007B7BA2">
        <w:rPr>
          <w:lang w:val="en-US"/>
        </w:rPr>
        <w:t>light weight internal walls</w:t>
      </w:r>
      <w:r w:rsidR="007B7BA2">
        <w:t xml:space="preserve"> </w:t>
      </w:r>
    </w:p>
    <w:p w:rsidR="007B7BA2" w:rsidRDefault="007B7BA2" w:rsidP="00021A29">
      <w:pPr>
        <w:pStyle w:val="BodyTextIndent"/>
      </w:pPr>
      <w:r>
        <w:t>framing</w:t>
      </w:r>
      <w:r w:rsidR="00DB1B76">
        <w:t xml:space="preserve">: </w:t>
      </w:r>
      <w:r w:rsidRPr="001D6EF6">
        <w:t>timber</w:t>
      </w:r>
      <w:r w:rsidR="00D902D2">
        <w:t xml:space="preserve">  /  </w:t>
      </w:r>
      <w:r w:rsidRPr="001D6EF6">
        <w:t>steel</w:t>
      </w:r>
    </w:p>
    <w:p w:rsidR="007B7BA2" w:rsidRDefault="007018DE" w:rsidP="00021A29">
      <w:pPr>
        <w:pStyle w:val="BodyTextIndent"/>
      </w:pPr>
      <w:r>
        <w:t>cladding</w:t>
      </w:r>
      <w:r w:rsidR="00DB1B76">
        <w:t xml:space="preserve">: </w:t>
      </w:r>
      <w:r w:rsidR="007B7BA2">
        <w:t>gypsum board</w:t>
      </w:r>
      <w:r w:rsidR="00D902D2">
        <w:t xml:space="preserve">  /  </w:t>
      </w:r>
      <w:r w:rsidR="00DB1B76">
        <w:t>fibre cement board</w:t>
      </w:r>
    </w:p>
    <w:p w:rsidR="007B7BA2" w:rsidRDefault="00787B9C" w:rsidP="00021A29">
      <w:pPr>
        <w:pStyle w:val="BodyTextIndent"/>
      </w:pPr>
      <w:r>
        <w:t xml:space="preserve">gypsum board </w:t>
      </w:r>
      <w:r w:rsidR="008C3F6C">
        <w:t>cladding finish</w:t>
      </w:r>
      <w:r w:rsidR="00DB1B76">
        <w:t xml:space="preserve">: </w:t>
      </w:r>
      <w:r w:rsidR="007B7BA2">
        <w:t>vinyl</w:t>
      </w:r>
      <w:r w:rsidR="00D902D2">
        <w:t xml:space="preserve">  /  </w:t>
      </w:r>
      <w:r w:rsidR="007B7BA2">
        <w:t>paint</w:t>
      </w:r>
      <w:r w:rsidR="00D902D2">
        <w:t xml:space="preserve">  /  </w:t>
      </w:r>
      <w:r w:rsidR="007B7BA2">
        <w:t>tile</w:t>
      </w:r>
    </w:p>
    <w:p w:rsidR="007B7BA2" w:rsidRPr="000F1736" w:rsidRDefault="008C3F6C" w:rsidP="00D8008D">
      <w:pPr>
        <w:pStyle w:val="guidancenote"/>
        <w:framePr w:wrap="around"/>
      </w:pPr>
      <w:r>
        <w:t>For c</w:t>
      </w:r>
      <w:r w:rsidR="007B7BA2">
        <w:t xml:space="preserve">ladding finish of appropriate type to suit expected traffic in </w:t>
      </w:r>
      <w:r w:rsidR="007B7BA2" w:rsidRPr="000F1736">
        <w:t>designated areas</w:t>
      </w:r>
      <w:r>
        <w:t>,</w:t>
      </w:r>
      <w:r w:rsidR="007B7BA2" w:rsidRPr="000F1736">
        <w:t xml:space="preserve"> </w:t>
      </w:r>
      <w:r>
        <w:t>r</w:t>
      </w:r>
      <w:r w:rsidR="007B7BA2">
        <w:t xml:space="preserve">efer </w:t>
      </w:r>
      <w:r w:rsidR="007B7BA2" w:rsidRPr="000F1736">
        <w:t>to manufacturer for recommendations.</w:t>
      </w:r>
    </w:p>
    <w:p w:rsidR="007B7BA2" w:rsidRDefault="008C3F6C" w:rsidP="00021A29">
      <w:pPr>
        <w:pStyle w:val="BodyTextIndent"/>
      </w:pPr>
      <w:r>
        <w:t>door/window frame finish</w:t>
      </w:r>
      <w:r w:rsidR="00DB1B76">
        <w:t xml:space="preserve">: </w:t>
      </w:r>
      <w:r w:rsidR="007B7BA2" w:rsidRPr="001D6EF6">
        <w:t>ano</w:t>
      </w:r>
      <w:r w:rsidR="0004591B">
        <w:t>dising</w:t>
      </w:r>
      <w:r w:rsidR="00D902D2">
        <w:t xml:space="preserve">  /  </w:t>
      </w:r>
      <w:r w:rsidR="007B7BA2" w:rsidRPr="001D6EF6">
        <w:t>powder coating</w:t>
      </w:r>
    </w:p>
    <w:p w:rsidR="007B7BA2" w:rsidRDefault="008C3F6C" w:rsidP="00021A29">
      <w:pPr>
        <w:pStyle w:val="BodyTextIndent"/>
      </w:pPr>
      <w:r>
        <w:t>glazing</w:t>
      </w:r>
      <w:r w:rsidR="00DB1B76">
        <w:t xml:space="preserve">: </w:t>
      </w:r>
      <w:r w:rsidR="007B7BA2" w:rsidRPr="001D6EF6">
        <w:t>clear</w:t>
      </w:r>
      <w:r w:rsidR="00D902D2">
        <w:t xml:space="preserve">  /  </w:t>
      </w:r>
      <w:r w:rsidR="007B7BA2" w:rsidRPr="001D6EF6">
        <w:t>opaque</w:t>
      </w:r>
      <w:r w:rsidR="00D902D2">
        <w:t xml:space="preserve">  /  </w:t>
      </w:r>
      <w:r w:rsidR="007B7BA2" w:rsidRPr="001D6EF6">
        <w:t>patterned</w:t>
      </w:r>
      <w:r w:rsidR="00D902D2">
        <w:t xml:space="preserve">  /  </w:t>
      </w:r>
      <w:r w:rsidR="007B7BA2" w:rsidRPr="001D6EF6">
        <w:t>safety</w:t>
      </w:r>
    </w:p>
    <w:p w:rsidR="007B7BA2" w:rsidRDefault="002036EF" w:rsidP="00787B9C">
      <w:pPr>
        <w:pStyle w:val="Heading3"/>
      </w:pPr>
      <w:r>
        <w:lastRenderedPageBreak/>
        <w:t>9.3.3</w:t>
      </w:r>
      <w:r>
        <w:tab/>
      </w:r>
      <w:r w:rsidR="00787B9C">
        <w:t>D</w:t>
      </w:r>
      <w:r w:rsidR="007B7BA2">
        <w:t>emountable partitions</w:t>
      </w:r>
    </w:p>
    <w:p w:rsidR="007B7BA2" w:rsidRDefault="008C3F6C" w:rsidP="00021A29">
      <w:pPr>
        <w:pStyle w:val="BodyTextIndent"/>
      </w:pPr>
      <w:r>
        <w:t>framing</w:t>
      </w:r>
      <w:r w:rsidR="00DB1B76">
        <w:t>: steel</w:t>
      </w:r>
      <w:r w:rsidR="00D902D2">
        <w:t xml:space="preserve">  /  </w:t>
      </w:r>
      <w:r w:rsidR="00DB1B76">
        <w:t>aluminium</w:t>
      </w:r>
    </w:p>
    <w:p w:rsidR="007B7BA2" w:rsidRDefault="008C3F6C" w:rsidP="00021A29">
      <w:pPr>
        <w:pStyle w:val="BodyTextIndent"/>
      </w:pPr>
      <w:r>
        <w:t>exposed frame finish</w:t>
      </w:r>
      <w:r w:rsidR="00DB1B76">
        <w:t xml:space="preserve">: </w:t>
      </w:r>
      <w:r w:rsidR="007B7BA2" w:rsidRPr="001D6EF6">
        <w:t>anodized aluminium</w:t>
      </w:r>
      <w:r w:rsidR="00D902D2">
        <w:t xml:space="preserve">  /  </w:t>
      </w:r>
      <w:r w:rsidR="007B7BA2" w:rsidRPr="001D6EF6">
        <w:t>powder coating</w:t>
      </w:r>
    </w:p>
    <w:p w:rsidR="007B7BA2" w:rsidRDefault="008C3F6C" w:rsidP="00021A29">
      <w:pPr>
        <w:pStyle w:val="BodyTextIndent"/>
      </w:pPr>
      <w:r>
        <w:t xml:space="preserve"> cladding</w:t>
      </w:r>
      <w:r w:rsidR="00DB1B76">
        <w:t xml:space="preserve">: </w:t>
      </w:r>
      <w:r w:rsidR="007B7BA2" w:rsidRPr="00854313">
        <w:t>gypsum plasterboard</w:t>
      </w:r>
      <w:r w:rsidR="00D902D2">
        <w:rPr>
          <w:i/>
        </w:rPr>
        <w:t xml:space="preserve">  /  </w:t>
      </w:r>
      <w:r>
        <w:t>melamine-faced board</w:t>
      </w:r>
      <w:r w:rsidR="00D902D2">
        <w:t xml:space="preserve">  /  </w:t>
      </w:r>
      <w:r>
        <w:t xml:space="preserve">…  </w:t>
      </w:r>
    </w:p>
    <w:p w:rsidR="007B7BA2" w:rsidRDefault="00A0592F" w:rsidP="00021A29">
      <w:pPr>
        <w:pStyle w:val="BodyTextIndent"/>
      </w:pPr>
      <w:r>
        <w:t>cladding finish</w:t>
      </w:r>
      <w:r w:rsidR="00DB1B76">
        <w:t xml:space="preserve">: </w:t>
      </w:r>
      <w:r w:rsidR="007B7BA2" w:rsidRPr="001D6EF6">
        <w:t>vinyl</w:t>
      </w:r>
      <w:r w:rsidR="00D902D2">
        <w:t xml:space="preserve">  /  </w:t>
      </w:r>
      <w:r w:rsidR="007B7BA2" w:rsidRPr="001D6EF6">
        <w:t>paint</w:t>
      </w:r>
    </w:p>
    <w:p w:rsidR="007B7BA2" w:rsidRDefault="00A0592F" w:rsidP="00021A29">
      <w:pPr>
        <w:pStyle w:val="BodyTextIndent"/>
      </w:pPr>
      <w:r>
        <w:t>glazing</w:t>
      </w:r>
      <w:r w:rsidR="00DB1B76">
        <w:t xml:space="preserve">: </w:t>
      </w:r>
      <w:r w:rsidR="007B7BA2" w:rsidRPr="001D6EF6">
        <w:t>clear</w:t>
      </w:r>
      <w:r w:rsidR="00D902D2">
        <w:t xml:space="preserve">  /  </w:t>
      </w:r>
      <w:r w:rsidR="007B7BA2" w:rsidRPr="001D6EF6">
        <w:t>opaque</w:t>
      </w:r>
      <w:r w:rsidR="00D902D2">
        <w:t xml:space="preserve">  /  </w:t>
      </w:r>
      <w:r w:rsidR="007B7BA2" w:rsidRPr="001D6EF6">
        <w:t>patterned</w:t>
      </w:r>
      <w:r w:rsidR="00D902D2">
        <w:t xml:space="preserve">  /  </w:t>
      </w:r>
      <w:r w:rsidR="007B7BA2" w:rsidRPr="001D6EF6">
        <w:t>safety</w:t>
      </w:r>
    </w:p>
    <w:p w:rsidR="007B7BA2" w:rsidRDefault="002036EF" w:rsidP="00787B9C">
      <w:pPr>
        <w:pStyle w:val="Heading3"/>
      </w:pPr>
      <w:r>
        <w:t>9.3.4</w:t>
      </w:r>
      <w:r>
        <w:tab/>
      </w:r>
      <w:r w:rsidR="00787B9C">
        <w:t>C</w:t>
      </w:r>
      <w:r w:rsidR="007B7BA2">
        <w:t>ubicle partitions</w:t>
      </w:r>
    </w:p>
    <w:p w:rsidR="007B7BA2" w:rsidRDefault="007B7BA2" w:rsidP="00021A29">
      <w:pPr>
        <w:pStyle w:val="BodyTextIndent"/>
      </w:pPr>
      <w:r>
        <w:t>m</w:t>
      </w:r>
      <w:r w:rsidR="00A0592F">
        <w:t>ounting</w:t>
      </w:r>
      <w:r w:rsidR="00E75A13">
        <w:t xml:space="preserve">: </w:t>
      </w:r>
      <w:r w:rsidRPr="001D6EF6">
        <w:t>flush floor</w:t>
      </w:r>
      <w:r w:rsidR="00D902D2">
        <w:t xml:space="preserve">  /  </w:t>
      </w:r>
      <w:r w:rsidRPr="001D6EF6">
        <w:t>raised on stainless steel stiles</w:t>
      </w:r>
    </w:p>
    <w:p w:rsidR="007B7BA2" w:rsidRDefault="007B7BA2" w:rsidP="00021A29">
      <w:pPr>
        <w:pStyle w:val="BodyTextIndent"/>
      </w:pPr>
      <w:r>
        <w:t>panels</w:t>
      </w:r>
      <w:r w:rsidR="00E75A13">
        <w:t xml:space="preserve">: </w:t>
      </w:r>
      <w:r w:rsidRPr="001D6EF6">
        <w:t>vitreous enamel</w:t>
      </w:r>
      <w:r w:rsidR="00D902D2">
        <w:t xml:space="preserve">  /  </w:t>
      </w:r>
      <w:r w:rsidRPr="001D6EF6">
        <w:t>melamine faced</w:t>
      </w:r>
    </w:p>
    <w:p w:rsidR="007B7BA2" w:rsidRDefault="007B7BA2" w:rsidP="00021A29">
      <w:pPr>
        <w:pStyle w:val="BodyTextIndent"/>
      </w:pPr>
      <w:r>
        <w:t>h</w:t>
      </w:r>
      <w:r w:rsidR="00A0592F">
        <w:t>inge</w:t>
      </w:r>
      <w:r w:rsidR="00E75A13">
        <w:t xml:space="preserve"> type: </w:t>
      </w:r>
      <w:r w:rsidRPr="001D6EF6">
        <w:t>normal butt</w:t>
      </w:r>
      <w:r w:rsidR="00D902D2">
        <w:t xml:space="preserve">  /  </w:t>
      </w:r>
      <w:r w:rsidRPr="001D6EF6">
        <w:t>rising butt</w:t>
      </w:r>
      <w:r w:rsidR="00A0592F">
        <w:t xml:space="preserve"> </w:t>
      </w:r>
    </w:p>
    <w:p w:rsidR="007B7BA2" w:rsidRDefault="007B7BA2" w:rsidP="00021A29">
      <w:pPr>
        <w:pStyle w:val="BodyTextIndent"/>
      </w:pPr>
      <w:r>
        <w:t>a</w:t>
      </w:r>
      <w:r w:rsidR="00A0592F">
        <w:t>ccessories</w:t>
      </w:r>
      <w:r w:rsidR="00E75A13">
        <w:t xml:space="preserve">: </w:t>
      </w:r>
      <w:r w:rsidRPr="001D6EF6">
        <w:t>indicator bolt</w:t>
      </w:r>
      <w:r w:rsidR="00D902D2">
        <w:t xml:space="preserve">  /  </w:t>
      </w:r>
      <w:r>
        <w:t>coat hook</w:t>
      </w:r>
      <w:r w:rsidR="00D902D2">
        <w:t xml:space="preserve">  /  </w:t>
      </w:r>
      <w:r w:rsidR="00E75A13">
        <w:t>…</w:t>
      </w:r>
    </w:p>
    <w:p w:rsidR="00AB2AE4" w:rsidRDefault="002036EF" w:rsidP="00787B9C">
      <w:pPr>
        <w:pStyle w:val="Heading3"/>
      </w:pPr>
      <w:r>
        <w:t>9.3.5</w:t>
      </w:r>
      <w:r>
        <w:tab/>
      </w:r>
      <w:r w:rsidR="00787B9C">
        <w:t>O</w:t>
      </w:r>
      <w:r w:rsidR="00AB2AE4">
        <w:t>perable partitions</w:t>
      </w:r>
    </w:p>
    <w:p w:rsidR="00AB2AE4" w:rsidRPr="00AB2AE4" w:rsidRDefault="00133723" w:rsidP="00021A29">
      <w:pPr>
        <w:pStyle w:val="BodyTextIndent"/>
      </w:pPr>
      <w:r>
        <w:t>operation</w:t>
      </w:r>
      <w:r w:rsidR="00E75A13">
        <w:t xml:space="preserve">: </w:t>
      </w:r>
      <w:r w:rsidR="00C81252">
        <w:t>individua</w:t>
      </w:r>
      <w:r w:rsidR="00E75A13">
        <w:t>l panels</w:t>
      </w:r>
      <w:r w:rsidR="00D902D2">
        <w:t xml:space="preserve">  /  </w:t>
      </w:r>
      <w:r w:rsidR="00E75A13">
        <w:t>hinged paired panels</w:t>
      </w:r>
    </w:p>
    <w:p w:rsidR="00C81252" w:rsidRDefault="00C81252" w:rsidP="00021A29">
      <w:pPr>
        <w:pStyle w:val="BodyTextIndent"/>
      </w:pPr>
      <w:r>
        <w:t>accessories</w:t>
      </w:r>
      <w:r w:rsidR="00E75A13">
        <w:t xml:space="preserve">: </w:t>
      </w:r>
      <w:r>
        <w:t>pass doors</w:t>
      </w:r>
      <w:r w:rsidR="00D902D2">
        <w:t xml:space="preserve">  /  </w:t>
      </w:r>
      <w:r>
        <w:t>work surfaces (c</w:t>
      </w:r>
      <w:r w:rsidR="00E501B9">
        <w:t>h</w:t>
      </w:r>
      <w:r>
        <w:t>a</w:t>
      </w:r>
      <w:r w:rsidR="00E501B9">
        <w:t>l</w:t>
      </w:r>
      <w:r>
        <w:t>kboard, dry marker board, tackboard)</w:t>
      </w:r>
      <w:r w:rsidR="00D902D2">
        <w:t xml:space="preserve">  /  </w:t>
      </w:r>
      <w:r>
        <w:t>pocket doors (to hide stacked panels)</w:t>
      </w:r>
      <w:r w:rsidR="00F95B39">
        <w:t>.</w:t>
      </w:r>
    </w:p>
    <w:p w:rsidR="00515914" w:rsidRPr="006063CB" w:rsidRDefault="002036EF" w:rsidP="00862DEA">
      <w:pPr>
        <w:pStyle w:val="Heading2"/>
      </w:pPr>
      <w:bookmarkStart w:id="270" w:name="_Toc251739825"/>
      <w:bookmarkStart w:id="271" w:name="_Toc251943755"/>
      <w:bookmarkStart w:id="272" w:name="_Toc251945372"/>
      <w:bookmarkStart w:id="273" w:name="_Toc251945488"/>
      <w:bookmarkStart w:id="274" w:name="_Toc316226280"/>
      <w:bookmarkStart w:id="275" w:name="_Toc336416684"/>
      <w:bookmarkStart w:id="276" w:name="_Toc396636339"/>
      <w:r>
        <w:t>9.4</w:t>
      </w:r>
      <w:r>
        <w:tab/>
      </w:r>
      <w:r w:rsidR="00515914" w:rsidRPr="006063CB">
        <w:t xml:space="preserve">Raised </w:t>
      </w:r>
      <w:r w:rsidR="00515914">
        <w:t>a</w:t>
      </w:r>
      <w:r w:rsidR="00515914" w:rsidRPr="006063CB">
        <w:t xml:space="preserve">ccess </w:t>
      </w:r>
      <w:r w:rsidR="00515914">
        <w:t>f</w:t>
      </w:r>
      <w:r w:rsidR="00515914" w:rsidRPr="006063CB">
        <w:t>looring</w:t>
      </w:r>
      <w:bookmarkEnd w:id="270"/>
      <w:bookmarkEnd w:id="271"/>
      <w:bookmarkEnd w:id="272"/>
      <w:bookmarkEnd w:id="273"/>
      <w:bookmarkEnd w:id="274"/>
      <w:bookmarkEnd w:id="275"/>
      <w:bookmarkEnd w:id="276"/>
    </w:p>
    <w:p w:rsidR="00515914" w:rsidRDefault="00515914" w:rsidP="00D8008D">
      <w:pPr>
        <w:pStyle w:val="guidancenote"/>
        <w:framePr w:wrap="around"/>
      </w:pPr>
      <w:r>
        <w:t xml:space="preserve">Annex B and </w:t>
      </w:r>
      <w:r w:rsidRPr="006063CB">
        <w:t>C of</w:t>
      </w:r>
      <w:r w:rsidRPr="00856083">
        <w:rPr>
          <w:i/>
        </w:rPr>
        <w:t xml:space="preserve"> </w:t>
      </w:r>
      <w:r w:rsidR="004D0418" w:rsidRPr="004D0418">
        <w:t>SANS</w:t>
      </w:r>
      <w:r>
        <w:rPr>
          <w:i/>
        </w:rPr>
        <w:t xml:space="preserve"> </w:t>
      </w:r>
      <w:r>
        <w:t>1549 gives information on</w:t>
      </w:r>
      <w:r w:rsidRPr="006063CB">
        <w:t xml:space="preserve"> </w:t>
      </w:r>
      <w:r>
        <w:t xml:space="preserve">quality verification of components; </w:t>
      </w:r>
      <w:r w:rsidRPr="006063CB">
        <w:t>electrical properties; fire protection and safety; special panels; surface of completed installation; moving and placing of safes and other heavy equipment.</w:t>
      </w:r>
    </w:p>
    <w:p w:rsidR="00FC440F" w:rsidRPr="006063CB" w:rsidRDefault="00FC440F" w:rsidP="00D8008D">
      <w:pPr>
        <w:pStyle w:val="guidancenote"/>
        <w:framePr w:wrap="around"/>
      </w:pPr>
      <w:r>
        <w:t>NOTE: this standard has been withdrawn but is regarded by industry as superior to the new (European) standard (SANS 52825). Check with supplier.</w:t>
      </w:r>
    </w:p>
    <w:p w:rsidR="007F4EA1" w:rsidRDefault="00F8216E" w:rsidP="00021A29">
      <w:pPr>
        <w:pStyle w:val="BodyTextIndent"/>
      </w:pPr>
      <w:r>
        <w:t xml:space="preserve">required fire </w:t>
      </w:r>
      <w:r w:rsidRPr="00914758">
        <w:t>resistance</w:t>
      </w:r>
      <w:r>
        <w:t xml:space="preserve"> in </w:t>
      </w:r>
      <w:r w:rsidRPr="001D6EF6">
        <w:t>minutes</w:t>
      </w:r>
      <w:r w:rsidR="000D63A1">
        <w:t xml:space="preserve">: </w:t>
      </w:r>
      <w:r w:rsidR="007F4EA1">
        <w:t>see drawings</w:t>
      </w:r>
    </w:p>
    <w:p w:rsidR="00F8216E" w:rsidRDefault="00F8216E" w:rsidP="00D8008D">
      <w:pPr>
        <w:pStyle w:val="guidancenote"/>
        <w:framePr w:wrap="around"/>
      </w:pPr>
      <w:r>
        <w:t>20</w:t>
      </w:r>
      <w:r w:rsidR="00D902D2">
        <w:t xml:space="preserve">  /  </w:t>
      </w:r>
      <w:r>
        <w:t>30</w:t>
      </w:r>
      <w:r w:rsidR="00D902D2">
        <w:t xml:space="preserve">  /  </w:t>
      </w:r>
      <w:r>
        <w:t>60</w:t>
      </w:r>
      <w:r w:rsidR="00D902D2">
        <w:t xml:space="preserve">  /  </w:t>
      </w:r>
      <w:r>
        <w:t>90</w:t>
      </w:r>
      <w:r w:rsidR="00D902D2">
        <w:t xml:space="preserve">  /  </w:t>
      </w:r>
      <w:r>
        <w:t>120</w:t>
      </w:r>
      <w:r w:rsidR="00D902D2">
        <w:t xml:space="preserve">  /  </w:t>
      </w:r>
      <w:r>
        <w:t>180</w:t>
      </w:r>
      <w:r w:rsidR="00D902D2">
        <w:t xml:space="preserve">  /  </w:t>
      </w:r>
      <w:r>
        <w:t>240</w:t>
      </w:r>
    </w:p>
    <w:p w:rsidR="006C6DF3" w:rsidRDefault="006C6DF3" w:rsidP="00D8008D">
      <w:pPr>
        <w:pStyle w:val="guidancenote"/>
        <w:framePr w:wrap="around"/>
      </w:pPr>
      <w:r>
        <w:t>See note under Section 9.3.</w:t>
      </w:r>
    </w:p>
    <w:p w:rsidR="007F4EA1" w:rsidRDefault="00F8216E" w:rsidP="00021A29">
      <w:pPr>
        <w:pStyle w:val="BodyTextIndent"/>
      </w:pPr>
      <w:r>
        <w:t>required sound insulation grading</w:t>
      </w:r>
      <w:r w:rsidR="009D4D3B">
        <w:t xml:space="preserve"> in dB</w:t>
      </w:r>
      <w:r>
        <w:t xml:space="preserve">: </w:t>
      </w:r>
      <w:r w:rsidR="007F4EA1">
        <w:t>see drawings</w:t>
      </w:r>
    </w:p>
    <w:p w:rsidR="00F8216E" w:rsidRDefault="00F8216E" w:rsidP="00D8008D">
      <w:pPr>
        <w:pStyle w:val="guidancenote"/>
        <w:framePr w:wrap="around"/>
      </w:pPr>
      <w:r>
        <w:t>30</w:t>
      </w:r>
      <w:r w:rsidR="00D902D2">
        <w:t xml:space="preserve">  /  </w:t>
      </w:r>
      <w:r>
        <w:t>35</w:t>
      </w:r>
      <w:r w:rsidR="00D902D2">
        <w:t xml:space="preserve">  /  </w:t>
      </w:r>
      <w:r>
        <w:t>40</w:t>
      </w:r>
      <w:r w:rsidR="00D902D2">
        <w:t xml:space="preserve">  /  </w:t>
      </w:r>
      <w:r>
        <w:t>45</w:t>
      </w:r>
      <w:r w:rsidR="00D902D2">
        <w:t xml:space="preserve">  /  </w:t>
      </w:r>
      <w:r>
        <w:t>50</w:t>
      </w:r>
    </w:p>
    <w:p w:rsidR="006C6DF3" w:rsidRDefault="006C6DF3" w:rsidP="00D8008D">
      <w:pPr>
        <w:pStyle w:val="guidancenote"/>
        <w:framePr w:wrap="around"/>
      </w:pPr>
      <w:r>
        <w:t>See note under Section 9.3.</w:t>
      </w:r>
    </w:p>
    <w:p w:rsidR="00331D75" w:rsidRDefault="00331D75" w:rsidP="00021A29">
      <w:pPr>
        <w:pStyle w:val="BodyTextIndent"/>
      </w:pPr>
      <w:r>
        <w:t>class</w:t>
      </w:r>
      <w:r w:rsidR="000D63A1">
        <w:t xml:space="preserve">: </w:t>
      </w:r>
      <w:r>
        <w:t>A</w:t>
      </w:r>
      <w:r w:rsidR="00D902D2">
        <w:t xml:space="preserve">  /  </w:t>
      </w:r>
      <w:r>
        <w:t>B</w:t>
      </w:r>
      <w:r w:rsidR="00D902D2">
        <w:t xml:space="preserve">  /  </w:t>
      </w:r>
      <w:r>
        <w:t>C</w:t>
      </w:r>
    </w:p>
    <w:p w:rsidR="00515914" w:rsidRPr="006063CB" w:rsidRDefault="00515914" w:rsidP="00D8008D">
      <w:pPr>
        <w:pStyle w:val="guidancenote"/>
        <w:framePr w:wrap="around"/>
      </w:pPr>
      <w:r w:rsidRPr="006063CB">
        <w:t>Class: A, B or C depending on static or dynamic loads</w:t>
      </w:r>
      <w:r>
        <w:t>. Check with manufacturer.</w:t>
      </w:r>
    </w:p>
    <w:p w:rsidR="00515914" w:rsidRDefault="00515914" w:rsidP="00021A29">
      <w:pPr>
        <w:pStyle w:val="BodyTextIndent"/>
      </w:pPr>
      <w:r w:rsidRPr="006063CB">
        <w:t>floor panel covering</w:t>
      </w:r>
      <w:r w:rsidR="00062723">
        <w:t xml:space="preserve">: </w:t>
      </w:r>
      <w:r>
        <w:t>heavy duty high pressure laminate on particle board P6</w:t>
      </w:r>
      <w:r w:rsidR="00D902D2">
        <w:t xml:space="preserve">  /  </w:t>
      </w:r>
      <w:r>
        <w:t>textile</w:t>
      </w:r>
      <w:r w:rsidR="00D902D2">
        <w:t xml:space="preserve">  /  </w:t>
      </w:r>
      <w:r>
        <w:t>…</w:t>
      </w:r>
    </w:p>
    <w:p w:rsidR="00515914" w:rsidRDefault="00515914" w:rsidP="00021A29">
      <w:pPr>
        <w:pStyle w:val="BodyTextIndent"/>
      </w:pPr>
      <w:r w:rsidRPr="006063CB">
        <w:t>degree of corrosion resistance</w:t>
      </w:r>
      <w:r>
        <w:t xml:space="preserve"> if other than default</w:t>
      </w:r>
      <w:r w:rsidRPr="00317C6A">
        <w:t xml:space="preserve"> </w:t>
      </w:r>
      <w:r w:rsidR="00062723">
        <w:t>: …</w:t>
      </w:r>
    </w:p>
    <w:p w:rsidR="00515914" w:rsidRDefault="00515914" w:rsidP="00021A29">
      <w:pPr>
        <w:pStyle w:val="BodyTextIndent"/>
      </w:pPr>
      <w:r w:rsidRPr="006063CB">
        <w:t>clear height to underside of floor</w:t>
      </w:r>
      <w:r w:rsidR="00062723">
        <w:t xml:space="preserve">: </w:t>
      </w:r>
      <w:r w:rsidR="001F3B6A">
        <w:t>see drawings</w:t>
      </w:r>
    </w:p>
    <w:p w:rsidR="00515914" w:rsidRDefault="00515914" w:rsidP="00021A29">
      <w:pPr>
        <w:pStyle w:val="BodyTextIndent"/>
      </w:pPr>
      <w:r w:rsidRPr="006063CB">
        <w:t>required life of coveri</w:t>
      </w:r>
      <w:r>
        <w:t>ng</w:t>
      </w:r>
      <w:r w:rsidR="00062723">
        <w:t>: …</w:t>
      </w:r>
    </w:p>
    <w:p w:rsidR="00515914" w:rsidRDefault="00515914" w:rsidP="00021A29">
      <w:pPr>
        <w:pStyle w:val="BodyTextIndent"/>
      </w:pPr>
      <w:r w:rsidRPr="006063CB">
        <w:t>details of spe</w:t>
      </w:r>
      <w:r>
        <w:t>cial floor panels</w:t>
      </w:r>
      <w:r w:rsidR="00062723">
        <w:t xml:space="preserve">: </w:t>
      </w:r>
      <w:r w:rsidR="001F3B6A">
        <w:t>see drawings</w:t>
      </w:r>
    </w:p>
    <w:p w:rsidR="00515914" w:rsidRDefault="00515914" w:rsidP="00021A29">
      <w:pPr>
        <w:pStyle w:val="BodyTextIndent"/>
      </w:pPr>
      <w:r w:rsidRPr="006063CB">
        <w:t>whether floor assembly</w:t>
      </w:r>
      <w:r>
        <w:t xml:space="preserve"> forms part of a plenum system</w:t>
      </w:r>
      <w:r w:rsidR="00062723">
        <w:t>: …</w:t>
      </w:r>
    </w:p>
    <w:p w:rsidR="00515914" w:rsidRDefault="00515914" w:rsidP="00021A29">
      <w:pPr>
        <w:pStyle w:val="BodyTextIndent"/>
      </w:pPr>
      <w:r w:rsidRPr="006063CB">
        <w:t>lifting devices</w:t>
      </w:r>
      <w:r w:rsidR="00250962">
        <w:t>:</w:t>
      </w:r>
      <w:r w:rsidRPr="006063CB">
        <w:t xml:space="preserve"> required</w:t>
      </w:r>
      <w:r w:rsidR="00D902D2">
        <w:t xml:space="preserve">  /  </w:t>
      </w:r>
      <w:r w:rsidR="00250962">
        <w:t>not required.</w:t>
      </w:r>
    </w:p>
    <w:p w:rsidR="005C4169" w:rsidRDefault="005C4169" w:rsidP="00106F09"/>
    <w:p w:rsidR="005C4169" w:rsidRDefault="005C4169" w:rsidP="00106F09"/>
    <w:p w:rsidR="00515914" w:rsidRDefault="00515914" w:rsidP="00D8008D">
      <w:pPr>
        <w:pStyle w:val="guidancenote"/>
        <w:framePr w:wrap="around"/>
      </w:pPr>
      <w:r>
        <w:t>Relevant standards</w:t>
      </w:r>
      <w:r w:rsidRPr="006063CB">
        <w:t>:</w:t>
      </w:r>
      <w:r w:rsidRPr="009C6E0A">
        <w:rPr>
          <w:i/>
        </w:rPr>
        <w:t xml:space="preserve"> </w:t>
      </w:r>
      <w:r w:rsidR="004D0418" w:rsidRPr="004D0418">
        <w:t>SANS</w:t>
      </w:r>
      <w:r>
        <w:t xml:space="preserve"> 10400-L Roofs.</w:t>
      </w:r>
    </w:p>
    <w:p w:rsidR="00515914" w:rsidRDefault="004D0418" w:rsidP="00D8008D">
      <w:pPr>
        <w:pStyle w:val="guidancenote"/>
        <w:framePr w:wrap="around"/>
      </w:pPr>
      <w:r w:rsidRPr="004D0418">
        <w:t>SANS</w:t>
      </w:r>
      <w:r w:rsidR="00515914">
        <w:rPr>
          <w:i/>
        </w:rPr>
        <w:t xml:space="preserve"> </w:t>
      </w:r>
      <w:r w:rsidR="00515914" w:rsidRPr="006063CB">
        <w:t>10218 Acoustical properties of buildings</w:t>
      </w:r>
      <w:r w:rsidR="00515914">
        <w:t>.</w:t>
      </w:r>
    </w:p>
    <w:p w:rsidR="00515914" w:rsidRDefault="004D0418" w:rsidP="00D8008D">
      <w:pPr>
        <w:pStyle w:val="guidancenote"/>
        <w:framePr w:wrap="around"/>
      </w:pPr>
      <w:r w:rsidRPr="004D0418">
        <w:t>SANS</w:t>
      </w:r>
      <w:r w:rsidR="00515914">
        <w:rPr>
          <w:i/>
        </w:rPr>
        <w:t xml:space="preserve"> </w:t>
      </w:r>
      <w:r w:rsidR="00515914">
        <w:t>10103 The measurement and rating of environmental noise with respect to annoyance and to speech communication.</w:t>
      </w:r>
    </w:p>
    <w:p w:rsidR="00EC11C8" w:rsidRPr="006063CB" w:rsidRDefault="004D0418" w:rsidP="00D8008D">
      <w:pPr>
        <w:pStyle w:val="guidancenote"/>
        <w:framePr w:wrap="around"/>
      </w:pPr>
      <w:r w:rsidRPr="004D0418">
        <w:t>SANS</w:t>
      </w:r>
      <w:r w:rsidR="00EC11C8">
        <w:rPr>
          <w:i/>
        </w:rPr>
        <w:t xml:space="preserve"> </w:t>
      </w:r>
      <w:r w:rsidR="00EC11C8" w:rsidRPr="00EB1D63">
        <w:t>52825</w:t>
      </w:r>
      <w:r w:rsidR="00D902D2">
        <w:t xml:space="preserve">  /  </w:t>
      </w:r>
      <w:r w:rsidR="00EC11C8">
        <w:t>EN 12825 Raised access floors.</w:t>
      </w:r>
    </w:p>
    <w:p w:rsidR="00106F09" w:rsidRDefault="00106F09" w:rsidP="00062723"/>
    <w:p w:rsidR="00B6085D" w:rsidRDefault="00B6085D" w:rsidP="00062723">
      <w:pPr>
        <w:pStyle w:val="BodyText"/>
        <w:framePr w:wrap="around"/>
        <w:sectPr w:rsidR="00B6085D" w:rsidSect="00D0296F">
          <w:footerReference w:type="even" r:id="rId49"/>
          <w:footerReference w:type="default" r:id="rId50"/>
          <w:headerReference w:type="first" r:id="rId51"/>
          <w:type w:val="oddPage"/>
          <w:pgSz w:w="11907" w:h="16834" w:code="9"/>
          <w:pgMar w:top="1134" w:right="1134" w:bottom="1134" w:left="1134" w:header="720" w:footer="720" w:gutter="0"/>
          <w:pgNumType w:start="1" w:chapStyle="1"/>
          <w:cols w:space="708"/>
          <w:docGrid w:linePitch="326"/>
        </w:sectPr>
      </w:pPr>
    </w:p>
    <w:p w:rsidR="00106F09" w:rsidRDefault="00106F09" w:rsidP="00106F09">
      <w:pPr>
        <w:pStyle w:val="Heading1"/>
        <w:tabs>
          <w:tab w:val="left" w:pos="737"/>
        </w:tabs>
      </w:pPr>
      <w:bookmarkStart w:id="277" w:name="_Toc251739826"/>
      <w:bookmarkStart w:id="278" w:name="_Toc251943756"/>
      <w:bookmarkStart w:id="279" w:name="_Toc251944480"/>
      <w:bookmarkStart w:id="280" w:name="_Toc251945373"/>
      <w:bookmarkStart w:id="281" w:name="_Toc251945489"/>
      <w:bookmarkStart w:id="282" w:name="_Toc316226281"/>
      <w:bookmarkStart w:id="283" w:name="_Toc336416685"/>
      <w:bookmarkStart w:id="284" w:name="_Toc396636340"/>
      <w:r>
        <w:lastRenderedPageBreak/>
        <w:t xml:space="preserve">Windows, doors, curtain walls, </w:t>
      </w:r>
      <w:r w:rsidR="00302838">
        <w:t>sky</w:t>
      </w:r>
      <w:r>
        <w:t>lights, solar control</w:t>
      </w:r>
      <w:bookmarkEnd w:id="277"/>
      <w:bookmarkEnd w:id="278"/>
      <w:bookmarkEnd w:id="279"/>
      <w:bookmarkEnd w:id="280"/>
      <w:bookmarkEnd w:id="281"/>
      <w:bookmarkEnd w:id="282"/>
      <w:bookmarkEnd w:id="283"/>
      <w:bookmarkEnd w:id="284"/>
    </w:p>
    <w:p w:rsidR="001B152C" w:rsidRDefault="002036EF" w:rsidP="00862DEA">
      <w:pPr>
        <w:pStyle w:val="Heading2"/>
      </w:pPr>
      <w:bookmarkStart w:id="285" w:name="_Toc396636341"/>
      <w:r>
        <w:t>10.1</w:t>
      </w:r>
      <w:r>
        <w:tab/>
      </w:r>
      <w:r w:rsidR="001B152C">
        <w:t>Performance</w:t>
      </w:r>
      <w:bookmarkEnd w:id="285"/>
    </w:p>
    <w:p w:rsidR="00F01C69" w:rsidRDefault="00F01C69" w:rsidP="00F01C69">
      <w:pPr>
        <w:pStyle w:val="Heading4"/>
      </w:pPr>
      <w:r>
        <w:t>mechanical performance</w:t>
      </w:r>
    </w:p>
    <w:p w:rsidR="004429AD" w:rsidRDefault="004429AD" w:rsidP="00021A29">
      <w:pPr>
        <w:pStyle w:val="BodyTextIndent"/>
      </w:pPr>
      <w:bookmarkStart w:id="286" w:name="_Toc316226283"/>
      <w:r>
        <w:t>site category</w:t>
      </w:r>
      <w:r w:rsidR="00C93492">
        <w:t xml:space="preserve">: </w:t>
      </w:r>
      <w:r w:rsidRPr="001D6EF6">
        <w:t>1</w:t>
      </w:r>
      <w:r w:rsidR="00D902D2">
        <w:t xml:space="preserve">  /  </w:t>
      </w:r>
      <w:r w:rsidRPr="001D6EF6">
        <w:t>2</w:t>
      </w:r>
      <w:r w:rsidR="00D902D2">
        <w:t xml:space="preserve">  /  </w:t>
      </w:r>
      <w:r w:rsidRPr="001D6EF6">
        <w:t>3</w:t>
      </w:r>
      <w:r w:rsidR="00D902D2">
        <w:t xml:space="preserve">  /  </w:t>
      </w:r>
      <w:r w:rsidRPr="001D6EF6">
        <w:t>4</w:t>
      </w:r>
      <w:r w:rsidRPr="00B97911">
        <w:t xml:space="preserve"> </w:t>
      </w:r>
    </w:p>
    <w:p w:rsidR="004429AD" w:rsidRDefault="004429AD" w:rsidP="00D8008D">
      <w:pPr>
        <w:pStyle w:val="guidancenote"/>
        <w:framePr w:wrap="around"/>
      </w:pPr>
      <w:r w:rsidRPr="006063CB">
        <w:t xml:space="preserve">Design wind pressure </w:t>
      </w:r>
      <w:r w:rsidRPr="00317C6A">
        <w:t xml:space="preserve">must </w:t>
      </w:r>
      <w:r w:rsidRPr="006063CB">
        <w:t>be specified in terms of</w:t>
      </w:r>
      <w:r w:rsidRPr="00856083">
        <w:rPr>
          <w:i/>
        </w:rPr>
        <w:t xml:space="preserve"> </w:t>
      </w:r>
      <w:r w:rsidR="004D0418" w:rsidRPr="004D0418">
        <w:t>SANS</w:t>
      </w:r>
      <w:r>
        <w:rPr>
          <w:i/>
        </w:rPr>
        <w:t xml:space="preserve"> </w:t>
      </w:r>
      <w:r>
        <w:t>10160.</w:t>
      </w:r>
      <w:r w:rsidRPr="006063CB">
        <w:t xml:space="preserve"> </w:t>
      </w:r>
      <w:r>
        <w:t xml:space="preserve">It </w:t>
      </w:r>
      <w:r w:rsidRPr="006063CB">
        <w:t xml:space="preserve">is derived from the site category and height above ground. Site categories are: 1: open sea, lake shores, flat treeless plains; 2: airfields, parklands, farmlands, outskirts of towns and suburbs; 3 and 4: built-up areas or city centres. </w:t>
      </w:r>
    </w:p>
    <w:p w:rsidR="004429AD" w:rsidRDefault="004429AD" w:rsidP="00021A29">
      <w:pPr>
        <w:pStyle w:val="BodyTextIndent"/>
      </w:pPr>
      <w:r>
        <w:t>height above ground</w:t>
      </w:r>
      <w:r w:rsidR="00062723">
        <w:t>: …</w:t>
      </w:r>
    </w:p>
    <w:p w:rsidR="004429AD" w:rsidRDefault="004429AD" w:rsidP="00021A29">
      <w:pPr>
        <w:pStyle w:val="BodyTextIndent"/>
      </w:pPr>
      <w:r>
        <w:t>p</w:t>
      </w:r>
      <w:r w:rsidRPr="006063CB">
        <w:t>lastic, shrinkage and creep deflection of floor slabs</w:t>
      </w:r>
      <w:r w:rsidR="00062723">
        <w:t>: …</w:t>
      </w:r>
    </w:p>
    <w:p w:rsidR="004429AD" w:rsidRPr="006063CB" w:rsidRDefault="004429AD" w:rsidP="00D8008D">
      <w:pPr>
        <w:pStyle w:val="guidancenote"/>
        <w:framePr w:wrap="around"/>
      </w:pPr>
      <w:r>
        <w:t>Omit if not relevant. If relevant</w:t>
      </w:r>
      <w:r w:rsidRPr="00B97911">
        <w:t xml:space="preserve"> </w:t>
      </w:r>
      <w:r>
        <w:t>(curtain walling/ window walling), d</w:t>
      </w:r>
      <w:r w:rsidRPr="006063CB">
        <w:t xml:space="preserve">eflection of floor slabs </w:t>
      </w:r>
      <w:r>
        <w:t xml:space="preserve">MUST be specified by a structural engineer. </w:t>
      </w:r>
    </w:p>
    <w:p w:rsidR="00F01C69" w:rsidRDefault="00F01C69" w:rsidP="00F01C69">
      <w:pPr>
        <w:pStyle w:val="Heading4"/>
      </w:pPr>
      <w:r>
        <w:t>thermal performance</w:t>
      </w:r>
      <w:bookmarkEnd w:id="286"/>
    </w:p>
    <w:p w:rsidR="00BF76AE" w:rsidRDefault="00BF76AE" w:rsidP="00021A29">
      <w:pPr>
        <w:pStyle w:val="BodyTextIndent"/>
      </w:pPr>
      <w:r>
        <w:t>fenestration unit conductance</w:t>
      </w:r>
      <w:r w:rsidR="00062723">
        <w:t xml:space="preserve">: </w:t>
      </w:r>
      <w:r w:rsidR="001F3B6A">
        <w:t>see drawings</w:t>
      </w:r>
    </w:p>
    <w:p w:rsidR="00BF76AE" w:rsidRDefault="00BF76AE" w:rsidP="00021A29">
      <w:pPr>
        <w:pStyle w:val="BodyTextIndent"/>
      </w:pPr>
      <w:r>
        <w:t>fenestration unit SHGC</w:t>
      </w:r>
      <w:r w:rsidR="00062723">
        <w:t xml:space="preserve">: </w:t>
      </w:r>
      <w:r w:rsidR="001F3B6A">
        <w:t>see drawings</w:t>
      </w:r>
    </w:p>
    <w:p w:rsidR="00BF76AE" w:rsidRDefault="00BF76AE" w:rsidP="00D8008D">
      <w:pPr>
        <w:pStyle w:val="guidancenote"/>
        <w:framePr w:wrap="around"/>
      </w:pPr>
      <w:r w:rsidRPr="00671448">
        <w:t xml:space="preserve">Actual </w:t>
      </w:r>
      <w:r>
        <w:t xml:space="preserve">Conductance </w:t>
      </w:r>
      <w:r w:rsidRPr="00671448">
        <w:t xml:space="preserve"> </w:t>
      </w:r>
      <w:r>
        <w:t xml:space="preserve">and SHGF-value </w:t>
      </w:r>
      <w:r w:rsidRPr="00671448">
        <w:t xml:space="preserve">test results </w:t>
      </w:r>
      <w:r>
        <w:t xml:space="preserve">for fenestration units </w:t>
      </w:r>
      <w:r w:rsidRPr="00671448">
        <w:t>may be obtained from the South African Fenestration and Insulation Energy Rating Association (SAFIERA</w:t>
      </w:r>
      <w:r>
        <w:t xml:space="preserve">), representative of the </w:t>
      </w:r>
      <w:r w:rsidRPr="002754D9">
        <w:t>National Fenestration Rating Council (NFRC) </w:t>
      </w:r>
      <w:r>
        <w:t>in the USA</w:t>
      </w:r>
      <w:r w:rsidRPr="002754D9">
        <w:t>.</w:t>
      </w:r>
    </w:p>
    <w:p w:rsidR="00C83296" w:rsidRDefault="00C83296" w:rsidP="00C83296">
      <w:pPr>
        <w:pStyle w:val="Heading4"/>
      </w:pPr>
      <w:r>
        <w:t xml:space="preserve">fire </w:t>
      </w:r>
      <w:r w:rsidRPr="00C83296">
        <w:t>resistance</w:t>
      </w:r>
    </w:p>
    <w:p w:rsidR="00C83296" w:rsidRDefault="00C83296" w:rsidP="00C83296">
      <w:pPr>
        <w:pStyle w:val="BodyTextIndent"/>
        <w:numPr>
          <w:ilvl w:val="0"/>
          <w:numId w:val="2"/>
        </w:numPr>
      </w:pPr>
      <w:r>
        <w:t>fire resistance: …</w:t>
      </w:r>
    </w:p>
    <w:p w:rsidR="00C83296" w:rsidRDefault="00C83296" w:rsidP="00C83296">
      <w:pPr>
        <w:pStyle w:val="Heading4"/>
      </w:pPr>
      <w:r>
        <w:t>sound insulation</w:t>
      </w:r>
    </w:p>
    <w:p w:rsidR="00C83296" w:rsidRPr="00C9294F" w:rsidRDefault="00C83296" w:rsidP="00C83296">
      <w:pPr>
        <w:pStyle w:val="BodyTextIndent"/>
        <w:numPr>
          <w:ilvl w:val="0"/>
          <w:numId w:val="2"/>
        </w:numPr>
      </w:pPr>
      <w:r>
        <w:t>sound insulation: … .</w:t>
      </w:r>
    </w:p>
    <w:p w:rsidR="00180B67" w:rsidRDefault="00180B67" w:rsidP="00862DEA">
      <w:pPr>
        <w:pStyle w:val="Heading2"/>
      </w:pPr>
      <w:bookmarkStart w:id="287" w:name="_Toc396636342"/>
      <w:r>
        <w:t>General requirements</w:t>
      </w:r>
      <w:bookmarkEnd w:id="287"/>
    </w:p>
    <w:p w:rsidR="009D4D3B" w:rsidRDefault="009F0C52" w:rsidP="00021A29">
      <w:pPr>
        <w:pStyle w:val="BodyTextIndent"/>
      </w:pPr>
      <w:r>
        <w:rPr>
          <w:lang w:eastAsia="en-US"/>
        </w:rPr>
        <w:t>type</w:t>
      </w:r>
      <w:r w:rsidR="000F2CAE">
        <w:t xml:space="preserve">: </w:t>
      </w:r>
      <w:r w:rsidR="008B333B">
        <w:t>see drawings</w:t>
      </w:r>
    </w:p>
    <w:p w:rsidR="009F0C52" w:rsidRDefault="009F0C52" w:rsidP="00D8008D">
      <w:pPr>
        <w:pStyle w:val="guidancenote"/>
        <w:framePr w:wrap="around"/>
      </w:pPr>
      <w:r>
        <w:t>residential</w:t>
      </w:r>
      <w:r w:rsidR="00D902D2">
        <w:t xml:space="preserve">  /  </w:t>
      </w:r>
      <w:r>
        <w:t>in</w:t>
      </w:r>
      <w:r w:rsidR="000F2CAE">
        <w:t>dustrial</w:t>
      </w:r>
      <w:r w:rsidR="00D902D2">
        <w:t xml:space="preserve">  /  </w:t>
      </w:r>
      <w:r w:rsidR="000F2CAE">
        <w:t>stock</w:t>
      </w:r>
      <w:r w:rsidR="00D902D2">
        <w:t xml:space="preserve">  /  </w:t>
      </w:r>
      <w:r w:rsidR="000F2CAE">
        <w:t>purpose made</w:t>
      </w:r>
    </w:p>
    <w:p w:rsidR="009D4D3B" w:rsidRDefault="009F0C52" w:rsidP="00021A29">
      <w:pPr>
        <w:pStyle w:val="BodyTextIndent"/>
      </w:pPr>
      <w:r>
        <w:t xml:space="preserve">type opening </w:t>
      </w:r>
      <w:r w:rsidR="00DD7984">
        <w:t>section</w:t>
      </w:r>
      <w:r w:rsidR="000F2CAE">
        <w:t xml:space="preserve">: </w:t>
      </w:r>
      <w:r w:rsidR="008B333B">
        <w:t>see drawings</w:t>
      </w:r>
    </w:p>
    <w:p w:rsidR="009F0C52" w:rsidRDefault="009F0C52" w:rsidP="00D8008D">
      <w:pPr>
        <w:pStyle w:val="guidancenote"/>
        <w:framePr w:wrap="around"/>
      </w:pPr>
      <w:r>
        <w:t>casement</w:t>
      </w:r>
      <w:r w:rsidR="00D902D2">
        <w:t xml:space="preserve">  /  </w:t>
      </w:r>
      <w:r>
        <w:t>sliding</w:t>
      </w:r>
      <w:r w:rsidR="00D902D2">
        <w:t xml:space="preserve">  /  </w:t>
      </w:r>
      <w:r>
        <w:t>sash</w:t>
      </w:r>
      <w:r w:rsidR="00D902D2">
        <w:t xml:space="preserve">  /  </w:t>
      </w:r>
      <w:r w:rsidR="006F4BDB" w:rsidRPr="00975656">
        <w:t>tilt-and-turn</w:t>
      </w:r>
      <w:r w:rsidR="00D902D2">
        <w:t xml:space="preserve">  /  </w:t>
      </w:r>
      <w:r w:rsidR="000F2CAE">
        <w:t>pivot</w:t>
      </w:r>
    </w:p>
    <w:p w:rsidR="007E547F" w:rsidRDefault="007E547F" w:rsidP="00021A29">
      <w:pPr>
        <w:pStyle w:val="BodyTextIndent"/>
      </w:pPr>
      <w:r>
        <w:t>handing,</w:t>
      </w:r>
      <w:r w:rsidRPr="007E547F">
        <w:t xml:space="preserve"> </w:t>
      </w:r>
      <w:r>
        <w:t>whether viewed from inside or outside, including proportion of vertically pivoted casements that open</w:t>
      </w:r>
      <w:r w:rsidR="00F01C69">
        <w:t>s</w:t>
      </w:r>
      <w:r>
        <w:t xml:space="preserve"> outwards</w:t>
      </w:r>
      <w:r w:rsidR="00062723">
        <w:t xml:space="preserve">: </w:t>
      </w:r>
      <w:r w:rsidR="001F3B6A">
        <w:t>see drawings</w:t>
      </w:r>
    </w:p>
    <w:p w:rsidR="009D4D3B" w:rsidRDefault="007E27DD" w:rsidP="00021A29">
      <w:pPr>
        <w:pStyle w:val="BodyTextIndent"/>
      </w:pPr>
      <w:r>
        <w:t>frame material</w:t>
      </w:r>
      <w:r w:rsidR="000F2CAE">
        <w:t xml:space="preserve">: </w:t>
      </w:r>
      <w:r w:rsidR="008B333B">
        <w:t>see drawings</w:t>
      </w:r>
    </w:p>
    <w:p w:rsidR="007E27DD" w:rsidRDefault="007E27DD" w:rsidP="00D8008D">
      <w:pPr>
        <w:pStyle w:val="guidancenote"/>
        <w:framePr w:wrap="around"/>
      </w:pPr>
      <w:r>
        <w:t>hot-r</w:t>
      </w:r>
      <w:r w:rsidRPr="006063CB">
        <w:t xml:space="preserve">olled </w:t>
      </w:r>
      <w:r>
        <w:t>s</w:t>
      </w:r>
      <w:r w:rsidRPr="006063CB">
        <w:t>teel</w:t>
      </w:r>
      <w:r w:rsidR="00D902D2">
        <w:t xml:space="preserve">  /  </w:t>
      </w:r>
      <w:r>
        <w:t>cold-rolled steel</w:t>
      </w:r>
      <w:r w:rsidR="00D902D2">
        <w:t xml:space="preserve">  /  </w:t>
      </w:r>
      <w:r>
        <w:t>pressed steel</w:t>
      </w:r>
      <w:r w:rsidR="00D902D2">
        <w:t xml:space="preserve">  /  </w:t>
      </w:r>
      <w:r>
        <w:t>aluminium</w:t>
      </w:r>
      <w:r w:rsidR="00D902D2">
        <w:t xml:space="preserve">  /  </w:t>
      </w:r>
      <w:r>
        <w:t>wood</w:t>
      </w:r>
      <w:r w:rsidR="00D902D2">
        <w:t xml:space="preserve">  /  </w:t>
      </w:r>
      <w:r>
        <w:t>polymer</w:t>
      </w:r>
      <w:r w:rsidR="00D902D2">
        <w:t xml:space="preserve">  /  </w:t>
      </w:r>
      <w:r>
        <w:t>polymer concrete</w:t>
      </w:r>
      <w:r w:rsidR="00D902D2">
        <w:t xml:space="preserve">  /  </w:t>
      </w:r>
      <w:r w:rsidR="000F2CAE">
        <w:t>composite</w:t>
      </w:r>
    </w:p>
    <w:p w:rsidR="001B152C" w:rsidRDefault="001B152C" w:rsidP="00D8008D">
      <w:pPr>
        <w:pStyle w:val="guidancenote"/>
        <w:framePr w:wrap="around"/>
      </w:pPr>
      <w:r>
        <w:t>Aluminium is durable with low maintenance</w:t>
      </w:r>
      <w:r w:rsidR="00930480" w:rsidRPr="00930480">
        <w:t xml:space="preserve"> </w:t>
      </w:r>
      <w:r w:rsidR="00930480">
        <w:t xml:space="preserve">but highly </w:t>
      </w:r>
      <w:r w:rsidR="00C83296">
        <w:t xml:space="preserve">heat </w:t>
      </w:r>
      <w:r w:rsidR="00930480">
        <w:t xml:space="preserve">conductive – </w:t>
      </w:r>
      <w:r>
        <w:t>frames with thermal breaks are</w:t>
      </w:r>
      <w:r w:rsidR="00F01C69">
        <w:t xml:space="preserve"> acceptable</w:t>
      </w:r>
      <w:r>
        <w:t xml:space="preserve">. Wood has good insulating values and strength, but needs regular maintenance. </w:t>
      </w:r>
      <w:r w:rsidR="00930480">
        <w:t>Polymer frames are maintenance free with good insulation value.</w:t>
      </w:r>
    </w:p>
    <w:p w:rsidR="007807E4" w:rsidRDefault="007807E4" w:rsidP="00021A29">
      <w:pPr>
        <w:pStyle w:val="BodyTextIndent"/>
      </w:pPr>
      <w:r w:rsidRPr="006063CB">
        <w:t xml:space="preserve">glazing </w:t>
      </w:r>
      <w:r>
        <w:t>from inside</w:t>
      </w:r>
      <w:r w:rsidR="000F2CAE">
        <w:t xml:space="preserve">: </w:t>
      </w:r>
      <w:r w:rsidR="001F3B6A">
        <w:t>see drawings</w:t>
      </w:r>
    </w:p>
    <w:p w:rsidR="007807E4" w:rsidRDefault="007807E4" w:rsidP="00D8008D">
      <w:pPr>
        <w:pStyle w:val="guidancenote"/>
        <w:framePr w:wrap="around"/>
      </w:pPr>
      <w:r>
        <w:t>For windows not accessible from outside.</w:t>
      </w:r>
    </w:p>
    <w:p w:rsidR="007E27DD" w:rsidRDefault="007E547F" w:rsidP="00021A29">
      <w:pPr>
        <w:pStyle w:val="BodyTextIndent"/>
      </w:pPr>
      <w:r>
        <w:t xml:space="preserve">shape and </w:t>
      </w:r>
      <w:r w:rsidR="007E27DD" w:rsidRPr="006063CB">
        <w:t>size</w:t>
      </w:r>
      <w:r w:rsidR="00062723">
        <w:t xml:space="preserve">: </w:t>
      </w:r>
      <w:r w:rsidR="001F3B6A">
        <w:t>see drawings</w:t>
      </w:r>
    </w:p>
    <w:p w:rsidR="007E27DD" w:rsidRDefault="007E27DD" w:rsidP="00021A29">
      <w:pPr>
        <w:pStyle w:val="BodyTextIndent"/>
      </w:pPr>
      <w:r>
        <w:t>glazing bars</w:t>
      </w:r>
      <w:r w:rsidR="00062723">
        <w:t xml:space="preserve">: </w:t>
      </w:r>
      <w:r w:rsidR="001F3B6A">
        <w:t>see drawings</w:t>
      </w:r>
    </w:p>
    <w:p w:rsidR="000F2CAE" w:rsidRDefault="007E27DD" w:rsidP="00021A29">
      <w:pPr>
        <w:pStyle w:val="BodyTextIndent"/>
      </w:pPr>
      <w:r>
        <w:t>burglar bars</w:t>
      </w:r>
      <w:r w:rsidR="00C83296">
        <w:t>:</w:t>
      </w:r>
      <w:r w:rsidR="00D8008D">
        <w:t xml:space="preserve"> …</w:t>
      </w:r>
    </w:p>
    <w:p w:rsidR="007E27DD" w:rsidRDefault="007E27DD" w:rsidP="00D8008D">
      <w:pPr>
        <w:pStyle w:val="guidancenote"/>
        <w:framePr w:wrap="around"/>
      </w:pPr>
      <w:r>
        <w:t xml:space="preserve">to </w:t>
      </w:r>
      <w:r w:rsidRPr="001D6EF6">
        <w:t>all opening sections</w:t>
      </w:r>
      <w:r w:rsidR="00D902D2">
        <w:t xml:space="preserve">  /  </w:t>
      </w:r>
      <w:r>
        <w:t xml:space="preserve">to </w:t>
      </w:r>
      <w:r w:rsidRPr="001D6EF6">
        <w:t>complete window</w:t>
      </w:r>
    </w:p>
    <w:p w:rsidR="000B1C4A" w:rsidRDefault="000B1C4A" w:rsidP="00D8008D">
      <w:pPr>
        <w:pStyle w:val="guidancenote"/>
        <w:framePr w:wrap="around"/>
      </w:pPr>
      <w:r>
        <w:t>Ensure extent to which openable sections can open is acceptable.</w:t>
      </w:r>
    </w:p>
    <w:p w:rsidR="007E547F" w:rsidRDefault="000F2CAE" w:rsidP="000F2CAE">
      <w:pPr>
        <w:pStyle w:val="bodytextbullet"/>
        <w:framePr w:wrap="around"/>
      </w:pPr>
      <w:r>
        <w:t xml:space="preserve">pattern: </w:t>
      </w:r>
      <w:r w:rsidR="001F3B6A">
        <w:t>see drawings</w:t>
      </w:r>
    </w:p>
    <w:p w:rsidR="007E27DD" w:rsidRDefault="007E27DD" w:rsidP="00021A29">
      <w:pPr>
        <w:pStyle w:val="BodyTextIndent"/>
      </w:pPr>
      <w:r>
        <w:lastRenderedPageBreak/>
        <w:t>insect screens</w:t>
      </w:r>
      <w:r w:rsidR="00C83296">
        <w:t>: see drawings</w:t>
      </w:r>
    </w:p>
    <w:p w:rsidR="00405C92" w:rsidRDefault="00405C92" w:rsidP="00021A29">
      <w:pPr>
        <w:pStyle w:val="BodyTextIndent"/>
      </w:pPr>
      <w:r>
        <w:t>glazing</w:t>
      </w:r>
      <w:r w:rsidR="00062723">
        <w:t xml:space="preserve">: </w:t>
      </w:r>
      <w:r w:rsidR="001F3B6A">
        <w:t>see drawings</w:t>
      </w:r>
    </w:p>
    <w:p w:rsidR="00405C92" w:rsidRDefault="00E25258" w:rsidP="00D8008D">
      <w:pPr>
        <w:pStyle w:val="guidancenote"/>
        <w:framePr w:wrap="around"/>
      </w:pPr>
      <w:r>
        <w:t>S</w:t>
      </w:r>
      <w:r w:rsidR="00405C92">
        <w:t>ee Section 17.</w:t>
      </w:r>
    </w:p>
    <w:p w:rsidR="00405C92" w:rsidRDefault="00405C92" w:rsidP="00021A29">
      <w:pPr>
        <w:pStyle w:val="BodyTextIndent"/>
      </w:pPr>
      <w:r>
        <w:t>sealants and seals</w:t>
      </w:r>
      <w:r w:rsidR="00062723">
        <w:t>: …</w:t>
      </w:r>
    </w:p>
    <w:p w:rsidR="00405C92" w:rsidRDefault="00405C92" w:rsidP="00D8008D">
      <w:pPr>
        <w:pStyle w:val="guidancenote"/>
        <w:framePr w:wrap="around"/>
      </w:pPr>
      <w:r>
        <w:t>see Section 6.</w:t>
      </w:r>
    </w:p>
    <w:p w:rsidR="00405C92" w:rsidRDefault="00405C92" w:rsidP="00021A29">
      <w:pPr>
        <w:pStyle w:val="BodyTextIndent"/>
      </w:pPr>
      <w:r>
        <w:t>hardware and fixings</w:t>
      </w:r>
      <w:r w:rsidR="00062723">
        <w:t xml:space="preserve">: </w:t>
      </w:r>
      <w:r w:rsidR="001F3B6A">
        <w:t>see drawings</w:t>
      </w:r>
    </w:p>
    <w:p w:rsidR="00405C92" w:rsidRDefault="00E25258" w:rsidP="00D8008D">
      <w:pPr>
        <w:pStyle w:val="guidancenote"/>
        <w:framePr w:wrap="around"/>
      </w:pPr>
      <w:r>
        <w:t>Hinges</w:t>
      </w:r>
      <w:r w:rsidR="007807E4" w:rsidRPr="007807E4">
        <w:t xml:space="preserve"> </w:t>
      </w:r>
      <w:r w:rsidR="007807E4">
        <w:t>(ordinary or projecting)</w:t>
      </w:r>
      <w:r>
        <w:t>, handles, stays, catches, bolts etc.: s</w:t>
      </w:r>
      <w:r w:rsidR="008C106D">
        <w:t xml:space="preserve">ee </w:t>
      </w:r>
      <w:r w:rsidR="00EA6DF3">
        <w:t xml:space="preserve">also </w:t>
      </w:r>
      <w:r w:rsidR="008C106D">
        <w:t>Section 16</w:t>
      </w:r>
      <w:r w:rsidR="00405C92">
        <w:t>.</w:t>
      </w:r>
    </w:p>
    <w:p w:rsidR="00E25258" w:rsidRDefault="00E25258" w:rsidP="00021A29">
      <w:pPr>
        <w:pStyle w:val="BodyTextIndent"/>
      </w:pPr>
      <w:r w:rsidRPr="006063CB">
        <w:t>additional security devices</w:t>
      </w:r>
      <w:r w:rsidR="00062723">
        <w:t>: …</w:t>
      </w:r>
    </w:p>
    <w:p w:rsidR="00494BE4" w:rsidRDefault="00494BE4" w:rsidP="00494BE4">
      <w:pPr>
        <w:pStyle w:val="Heading4"/>
      </w:pPr>
      <w:r>
        <w:t>building in</w:t>
      </w:r>
    </w:p>
    <w:p w:rsidR="00494BE4" w:rsidRPr="00494BE4" w:rsidRDefault="00494BE4" w:rsidP="00D8008D">
      <w:pPr>
        <w:pStyle w:val="guidancenote"/>
        <w:framePr w:wrap="around"/>
      </w:pPr>
      <w:r>
        <w:t>B</w:t>
      </w:r>
      <w:r w:rsidRPr="006063CB">
        <w:t xml:space="preserve">est way to </w:t>
      </w:r>
      <w:r>
        <w:t>fit</w:t>
      </w:r>
      <w:r w:rsidRPr="006063CB">
        <w:t xml:space="preserve"> </w:t>
      </w:r>
      <w:r>
        <w:t xml:space="preserve">single aluminium frame units is to build in </w:t>
      </w:r>
      <w:r w:rsidRPr="006063CB">
        <w:t>steel or timber subframes</w:t>
      </w:r>
      <w:r>
        <w:t>, finish all wet trades,</w:t>
      </w:r>
      <w:r w:rsidRPr="006063CB">
        <w:t xml:space="preserve"> and fit window or door at last possible stage. If built in early, protect</w:t>
      </w:r>
      <w:r w:rsidR="00C83296">
        <w:t xml:space="preserve">ion of </w:t>
      </w:r>
      <w:r w:rsidRPr="006063CB">
        <w:t xml:space="preserve"> </w:t>
      </w:r>
      <w:r w:rsidR="00C83296">
        <w:t xml:space="preserve">frames </w:t>
      </w:r>
      <w:r w:rsidRPr="006063CB">
        <w:t>against damage</w:t>
      </w:r>
      <w:r w:rsidR="00C83296">
        <w:t xml:space="preserve"> is required</w:t>
      </w:r>
      <w:r w:rsidRPr="006063CB">
        <w:t xml:space="preserve">. Another good method is to build </w:t>
      </w:r>
      <w:r>
        <w:t xml:space="preserve">and finish </w:t>
      </w:r>
      <w:r w:rsidRPr="006063CB">
        <w:t>openings and make and fit frames to measure</w:t>
      </w:r>
      <w:r w:rsidR="00F01C69">
        <w:t xml:space="preserve"> – </w:t>
      </w:r>
      <w:r w:rsidRPr="006063CB">
        <w:t xml:space="preserve">thus also making it possible to fit at last possible moment. </w:t>
      </w:r>
      <w:r>
        <w:t xml:space="preserve">Screw fitting </w:t>
      </w:r>
      <w:r w:rsidR="002456BA">
        <w:t xml:space="preserve">of frames </w:t>
      </w:r>
      <w:r>
        <w:t xml:space="preserve">can only be done before glazing. </w:t>
      </w:r>
      <w:r w:rsidRPr="006063CB">
        <w:t>Discuss with supplier</w:t>
      </w:r>
      <w:r>
        <w:t>/installer.</w:t>
      </w:r>
    </w:p>
    <w:p w:rsidR="00751992" w:rsidRDefault="003261C7" w:rsidP="00862DEA">
      <w:pPr>
        <w:pStyle w:val="Heading2"/>
      </w:pPr>
      <w:bookmarkStart w:id="288" w:name="_Toc396636343"/>
      <w:r>
        <w:t>10.3</w:t>
      </w:r>
      <w:r>
        <w:tab/>
      </w:r>
      <w:r w:rsidR="00751992">
        <w:t>Steel frame units</w:t>
      </w:r>
      <w:bookmarkEnd w:id="288"/>
    </w:p>
    <w:p w:rsidR="00D34FA2" w:rsidRDefault="00D34FA2" w:rsidP="00021A29">
      <w:pPr>
        <w:pStyle w:val="BodyTextIndent"/>
      </w:pPr>
      <w:r>
        <w:t>factory finish</w:t>
      </w:r>
      <w:r w:rsidR="002456BA">
        <w:t xml:space="preserve">: </w:t>
      </w:r>
      <w:r w:rsidRPr="006063CB">
        <w:t>prime</w:t>
      </w:r>
      <w:r>
        <w:t>d</w:t>
      </w:r>
      <w:r w:rsidR="00D902D2">
        <w:t xml:space="preserve">  /  </w:t>
      </w:r>
      <w:r>
        <w:t>hot dip galvanized</w:t>
      </w:r>
      <w:r w:rsidRPr="001D6EF6">
        <w:t xml:space="preserve"> </w:t>
      </w:r>
    </w:p>
    <w:p w:rsidR="00D34FA2" w:rsidRDefault="00D34FA2" w:rsidP="00D8008D">
      <w:pPr>
        <w:pStyle w:val="guidancenote"/>
        <w:framePr w:wrap="around"/>
      </w:pPr>
      <w:r>
        <w:t>See notes on zinc coating under Structural Steelwork.</w:t>
      </w:r>
    </w:p>
    <w:p w:rsidR="00935590" w:rsidRDefault="003261C7" w:rsidP="00751992">
      <w:pPr>
        <w:pStyle w:val="Heading3"/>
      </w:pPr>
      <w:r>
        <w:t>10.3.1</w:t>
      </w:r>
      <w:r>
        <w:tab/>
      </w:r>
      <w:r w:rsidR="00BC035B">
        <w:t>Hot-r</w:t>
      </w:r>
      <w:r w:rsidR="00935590" w:rsidRPr="006063CB">
        <w:t xml:space="preserve">olled </w:t>
      </w:r>
      <w:r w:rsidR="00935590">
        <w:t>s</w:t>
      </w:r>
      <w:r w:rsidR="00935590" w:rsidRPr="006063CB">
        <w:t xml:space="preserve">teel </w:t>
      </w:r>
      <w:r w:rsidR="00F703D2">
        <w:t>f</w:t>
      </w:r>
      <w:r w:rsidR="00F703D2" w:rsidRPr="006063CB">
        <w:t>rame</w:t>
      </w:r>
      <w:r w:rsidR="001B152C">
        <w:t>d</w:t>
      </w:r>
      <w:r w:rsidR="00842009">
        <w:t xml:space="preserve"> units</w:t>
      </w:r>
      <w:r w:rsidR="00442050">
        <w:t xml:space="preserve"> (</w:t>
      </w:r>
      <w:r w:rsidR="004D0418" w:rsidRPr="004D0418">
        <w:t>SANS</w:t>
      </w:r>
      <w:r w:rsidR="00442050" w:rsidRPr="00542A48">
        <w:rPr>
          <w:i/>
        </w:rPr>
        <w:t xml:space="preserve"> </w:t>
      </w:r>
      <w:r w:rsidR="00442050" w:rsidRPr="002E5B09">
        <w:t>727</w:t>
      </w:r>
      <w:r w:rsidR="00442050">
        <w:t>)</w:t>
      </w:r>
    </w:p>
    <w:p w:rsidR="0087346A" w:rsidRDefault="00842009" w:rsidP="00D8008D">
      <w:pPr>
        <w:pStyle w:val="guidancenote"/>
        <w:framePr w:wrap="around"/>
      </w:pPr>
      <w:r>
        <w:t>Hot-r</w:t>
      </w:r>
      <w:r w:rsidR="0087346A">
        <w:t>olled steel frame</w:t>
      </w:r>
      <w:r w:rsidR="003932FE">
        <w:t>s</w:t>
      </w:r>
      <w:r w:rsidR="007E547F" w:rsidRPr="007E547F">
        <w:t xml:space="preserve"> </w:t>
      </w:r>
      <w:r w:rsidR="007E547F">
        <w:t>are not thermal performance rated and</w:t>
      </w:r>
      <w:r w:rsidR="0087346A">
        <w:t xml:space="preserve"> </w:t>
      </w:r>
      <w:r w:rsidR="006C4281">
        <w:t>will not meet air leakage requirements as specified in SANS 10400 XA or SANS 613 without weather seals.</w:t>
      </w:r>
      <w:r>
        <w:t xml:space="preserve"> See also cold-rolled</w:t>
      </w:r>
      <w:r w:rsidR="003E0A6A">
        <w:t xml:space="preserve"> steel</w:t>
      </w:r>
      <w:r>
        <w:t xml:space="preserve"> frame</w:t>
      </w:r>
      <w:r w:rsidR="003E0A6A">
        <w:t>d units</w:t>
      </w:r>
      <w:r w:rsidR="004B38E4">
        <w:t>.</w:t>
      </w:r>
    </w:p>
    <w:p w:rsidR="001B152C" w:rsidRDefault="003261C7" w:rsidP="001B152C">
      <w:pPr>
        <w:pStyle w:val="Heading3"/>
      </w:pPr>
      <w:r>
        <w:t>10.3.2</w:t>
      </w:r>
      <w:r>
        <w:tab/>
      </w:r>
      <w:r w:rsidR="001B152C">
        <w:t>Cell windows</w:t>
      </w:r>
    </w:p>
    <w:p w:rsidR="00A46A18" w:rsidRDefault="00A46A18" w:rsidP="00D8008D">
      <w:pPr>
        <w:pStyle w:val="guidancenote"/>
        <w:framePr w:wrap="around"/>
      </w:pPr>
      <w:bookmarkStart w:id="289" w:name="_Toc424799036"/>
      <w:bookmarkStart w:id="290" w:name="_Toc424800344"/>
      <w:bookmarkStart w:id="291" w:name="_Toc424803894"/>
      <w:bookmarkStart w:id="292" w:name="_Toc424804425"/>
      <w:bookmarkStart w:id="293" w:name="_Toc438047794"/>
      <w:bookmarkStart w:id="294" w:name="_Toc251739828"/>
      <w:bookmarkStart w:id="295" w:name="_Toc251943758"/>
      <w:bookmarkStart w:id="296" w:name="_Toc251945375"/>
      <w:bookmarkStart w:id="297" w:name="_Toc251945491"/>
      <w:bookmarkStart w:id="298" w:name="_Toc316226285"/>
      <w:bookmarkStart w:id="299" w:name="_Toc336416689"/>
      <w:r>
        <w:rPr>
          <w:lang w:val="en-US"/>
        </w:rPr>
        <w:t>Manganese steel obtainable only from the contractor who has been awarded the State Tender Board contract for the provision of such steel for the financial year in question and whose name and address is available from The Chief Director, Procurement Administration, Private Bag X49, Pretoria 0001</w:t>
      </w:r>
    </w:p>
    <w:bookmarkEnd w:id="289"/>
    <w:bookmarkEnd w:id="290"/>
    <w:bookmarkEnd w:id="291"/>
    <w:bookmarkEnd w:id="292"/>
    <w:bookmarkEnd w:id="293"/>
    <w:bookmarkEnd w:id="294"/>
    <w:bookmarkEnd w:id="295"/>
    <w:bookmarkEnd w:id="296"/>
    <w:bookmarkEnd w:id="297"/>
    <w:bookmarkEnd w:id="298"/>
    <w:bookmarkEnd w:id="299"/>
    <w:p w:rsidR="0087346A" w:rsidRDefault="003261C7" w:rsidP="00751992">
      <w:pPr>
        <w:pStyle w:val="Heading3"/>
      </w:pPr>
      <w:r>
        <w:t>10.3.3</w:t>
      </w:r>
      <w:r>
        <w:tab/>
      </w:r>
      <w:r w:rsidR="00751992">
        <w:t>P</w:t>
      </w:r>
      <w:r w:rsidR="0087346A" w:rsidRPr="006063CB">
        <w:t>ressed steel clisco type window frames</w:t>
      </w:r>
      <w:r w:rsidR="00442050">
        <w:t xml:space="preserve"> (</w:t>
      </w:r>
      <w:r w:rsidR="00442050" w:rsidRPr="002D5F44">
        <w:t>SANS</w:t>
      </w:r>
      <w:r w:rsidR="00442050" w:rsidRPr="00DE1972">
        <w:rPr>
          <w:b w:val="0"/>
        </w:rPr>
        <w:t xml:space="preserve"> </w:t>
      </w:r>
      <w:r w:rsidR="00442050" w:rsidRPr="002E5B09">
        <w:t>1311</w:t>
      </w:r>
      <w:r w:rsidR="00442050">
        <w:t>)</w:t>
      </w:r>
    </w:p>
    <w:p w:rsidR="001F22F9" w:rsidRDefault="001F22F9" w:rsidP="00021A29">
      <w:pPr>
        <w:pStyle w:val="BodyTextIndent"/>
      </w:pPr>
      <w:r>
        <w:t>type</w:t>
      </w:r>
      <w:r w:rsidR="002456BA">
        <w:t>: A</w:t>
      </w:r>
      <w:r w:rsidR="00D902D2">
        <w:t xml:space="preserve">  /  </w:t>
      </w:r>
      <w:r w:rsidR="002456BA">
        <w:t>B</w:t>
      </w:r>
    </w:p>
    <w:p w:rsidR="009750CE" w:rsidRDefault="009750CE" w:rsidP="00D8008D">
      <w:pPr>
        <w:pStyle w:val="guidancenote"/>
        <w:framePr w:wrap="around"/>
      </w:pPr>
      <w:r w:rsidRPr="001D6EF6">
        <w:t xml:space="preserve">A (single rebate surround) </w:t>
      </w:r>
      <w:r w:rsidR="00D902D2">
        <w:t xml:space="preserve">  /  </w:t>
      </w:r>
      <w:r w:rsidRPr="001D6EF6">
        <w:t>B (double rebate surround)</w:t>
      </w:r>
    </w:p>
    <w:p w:rsidR="009750CE" w:rsidRPr="00AD01B4" w:rsidRDefault="003261C7" w:rsidP="00751992">
      <w:pPr>
        <w:pStyle w:val="Heading3"/>
      </w:pPr>
      <w:r>
        <w:t>10.3.4</w:t>
      </w:r>
      <w:r>
        <w:tab/>
      </w:r>
      <w:r w:rsidR="00751992">
        <w:t>P</w:t>
      </w:r>
      <w:r w:rsidR="009750CE">
        <w:t>ressed steel door frames</w:t>
      </w:r>
      <w:r w:rsidR="00442050">
        <w:t xml:space="preserve"> (</w:t>
      </w:r>
      <w:r w:rsidR="004D0418" w:rsidRPr="004D0418">
        <w:t>SANS</w:t>
      </w:r>
      <w:r w:rsidR="00442050" w:rsidRPr="00542A48">
        <w:rPr>
          <w:b w:val="0"/>
          <w:i/>
        </w:rPr>
        <w:t xml:space="preserve"> </w:t>
      </w:r>
      <w:r w:rsidR="00442050" w:rsidRPr="002E5B09">
        <w:t>1129</w:t>
      </w:r>
      <w:r w:rsidR="00442050">
        <w:t>)</w:t>
      </w:r>
    </w:p>
    <w:p w:rsidR="009D4D3B" w:rsidRDefault="001F22F9" w:rsidP="00021A29">
      <w:pPr>
        <w:pStyle w:val="BodyTextIndent"/>
      </w:pPr>
      <w:r>
        <w:t>type</w:t>
      </w:r>
      <w:r w:rsidR="002456BA">
        <w:t xml:space="preserve">: </w:t>
      </w:r>
      <w:r w:rsidR="008B333B">
        <w:t>see drawings</w:t>
      </w:r>
    </w:p>
    <w:p w:rsidR="009750CE" w:rsidRDefault="009750CE" w:rsidP="00D8008D">
      <w:pPr>
        <w:pStyle w:val="guidancenote"/>
        <w:framePr w:wrap="around"/>
      </w:pPr>
      <w:r w:rsidRPr="001D6EF6">
        <w:t xml:space="preserve">single leaf door without fanlight </w:t>
      </w:r>
      <w:r w:rsidR="00D902D2">
        <w:t xml:space="preserve">  /  </w:t>
      </w:r>
      <w:r w:rsidRPr="001D6EF6">
        <w:t>ditto with fanlight</w:t>
      </w:r>
      <w:r w:rsidR="00D902D2">
        <w:t xml:space="preserve">  /  </w:t>
      </w:r>
      <w:r w:rsidRPr="001D6EF6">
        <w:t>double door without fanlight</w:t>
      </w:r>
      <w:r w:rsidR="00D902D2">
        <w:t xml:space="preserve">  /  </w:t>
      </w:r>
      <w:r w:rsidRPr="001D6EF6">
        <w:t>ditto with fanlight</w:t>
      </w:r>
      <w:r w:rsidR="00D902D2">
        <w:t xml:space="preserve">  /  </w:t>
      </w:r>
      <w:r w:rsidR="00D34FA2">
        <w:t xml:space="preserve">door and frame </w:t>
      </w:r>
      <w:r w:rsidR="002456BA">
        <w:t>combination</w:t>
      </w:r>
    </w:p>
    <w:p w:rsidR="009750CE" w:rsidRDefault="009750CE" w:rsidP="00021A29">
      <w:pPr>
        <w:pStyle w:val="BodyTextIndent"/>
      </w:pPr>
      <w:r w:rsidRPr="006063CB">
        <w:t>material of lock strike plate</w:t>
      </w:r>
      <w:r w:rsidR="002456BA">
        <w:t xml:space="preserve">: </w:t>
      </w:r>
      <w:r w:rsidRPr="001D6EF6">
        <w:t>chromium/cadmium plated steel</w:t>
      </w:r>
      <w:r w:rsidR="00D902D2">
        <w:t xml:space="preserve">  /  </w:t>
      </w:r>
      <w:r w:rsidRPr="001D6EF6">
        <w:t>brass</w:t>
      </w:r>
    </w:p>
    <w:p w:rsidR="009750CE" w:rsidRDefault="001F22F9" w:rsidP="00021A29">
      <w:pPr>
        <w:pStyle w:val="BodyTextIndent"/>
      </w:pPr>
      <w:r>
        <w:t>hinges</w:t>
      </w:r>
      <w:r w:rsidR="002456BA">
        <w:t xml:space="preserve">: </w:t>
      </w:r>
      <w:r w:rsidR="009750CE" w:rsidRPr="001D6EF6">
        <w:t>steel</w:t>
      </w:r>
      <w:r w:rsidR="00D902D2">
        <w:t xml:space="preserve">  /  </w:t>
      </w:r>
      <w:r w:rsidR="009750CE" w:rsidRPr="001D6EF6">
        <w:t>brass</w:t>
      </w:r>
    </w:p>
    <w:p w:rsidR="009750CE" w:rsidRDefault="009750CE" w:rsidP="00021A29">
      <w:pPr>
        <w:pStyle w:val="BodyTextIndent"/>
      </w:pPr>
      <w:r>
        <w:t>handing</w:t>
      </w:r>
      <w:r w:rsidR="00062723">
        <w:t xml:space="preserve">: </w:t>
      </w:r>
      <w:r w:rsidR="001F3B6A">
        <w:t>see drawings</w:t>
      </w:r>
    </w:p>
    <w:p w:rsidR="009750CE" w:rsidRDefault="009750CE" w:rsidP="00021A29">
      <w:pPr>
        <w:pStyle w:val="BodyTextIndent"/>
      </w:pPr>
      <w:r>
        <w:t>size</w:t>
      </w:r>
      <w:r w:rsidR="00062723">
        <w:t xml:space="preserve">: </w:t>
      </w:r>
      <w:r w:rsidR="001F3B6A">
        <w:t>see drawings</w:t>
      </w:r>
    </w:p>
    <w:p w:rsidR="009D4D3B" w:rsidRDefault="001F22F9" w:rsidP="00021A29">
      <w:pPr>
        <w:pStyle w:val="BodyTextIndent"/>
      </w:pPr>
      <w:r>
        <w:t>type of profile</w:t>
      </w:r>
      <w:r w:rsidR="002456BA">
        <w:t xml:space="preserve">: </w:t>
      </w:r>
      <w:r w:rsidR="008B333B">
        <w:t>see drawings</w:t>
      </w:r>
    </w:p>
    <w:p w:rsidR="009750CE" w:rsidRDefault="009750CE" w:rsidP="00D8008D">
      <w:pPr>
        <w:pStyle w:val="guidancenote"/>
        <w:framePr w:wrap="around"/>
      </w:pPr>
      <w:r w:rsidRPr="001D6EF6">
        <w:t>single rebate</w:t>
      </w:r>
      <w:r w:rsidR="00D902D2">
        <w:t xml:space="preserve">  /  </w:t>
      </w:r>
      <w:r w:rsidRPr="001D6EF6">
        <w:t>double rebate</w:t>
      </w:r>
      <w:r w:rsidR="00D902D2">
        <w:t xml:space="preserve">  /  </w:t>
      </w:r>
      <w:r w:rsidRPr="001D6EF6">
        <w:t>half wall width</w:t>
      </w:r>
      <w:r w:rsidR="00D902D2">
        <w:t xml:space="preserve">  /  </w:t>
      </w:r>
      <w:r w:rsidRPr="001D6EF6">
        <w:t>full wall width</w:t>
      </w:r>
    </w:p>
    <w:p w:rsidR="009D4D3B" w:rsidRDefault="001F22F9" w:rsidP="00021A29">
      <w:pPr>
        <w:pStyle w:val="BodyTextIndent"/>
      </w:pPr>
      <w:r>
        <w:t>fanlight</w:t>
      </w:r>
      <w:r w:rsidR="002456BA">
        <w:t xml:space="preserve">: </w:t>
      </w:r>
      <w:r w:rsidR="009D4D3B">
        <w:t>see drawings</w:t>
      </w:r>
    </w:p>
    <w:p w:rsidR="009750CE" w:rsidRDefault="009750CE" w:rsidP="00D8008D">
      <w:pPr>
        <w:pStyle w:val="guidancenote"/>
        <w:framePr w:wrap="around"/>
      </w:pPr>
      <w:r w:rsidRPr="001D6EF6">
        <w:t>fixed, with glazing beads</w:t>
      </w:r>
      <w:r w:rsidR="00D902D2">
        <w:t xml:space="preserve">  /  </w:t>
      </w:r>
      <w:r w:rsidRPr="001D6EF6">
        <w:t>opening hinged bottom</w:t>
      </w:r>
      <w:r w:rsidR="00D902D2">
        <w:t xml:space="preserve">  /  </w:t>
      </w:r>
      <w:r w:rsidRPr="001D6EF6">
        <w:t>opening hinged top</w:t>
      </w:r>
    </w:p>
    <w:p w:rsidR="009750CE" w:rsidRDefault="009750CE" w:rsidP="00021A29">
      <w:pPr>
        <w:pStyle w:val="BodyTextIndent"/>
      </w:pPr>
      <w:r>
        <w:t>type of lock/latch</w:t>
      </w:r>
      <w:r w:rsidR="00062723">
        <w:t xml:space="preserve">: </w:t>
      </w:r>
      <w:r w:rsidR="001F3B6A">
        <w:t>see drawings</w:t>
      </w:r>
    </w:p>
    <w:p w:rsidR="009750CE" w:rsidRDefault="009750CE" w:rsidP="009750CE">
      <w:pPr>
        <w:pStyle w:val="Heading4"/>
      </w:pPr>
      <w:r>
        <w:t>additional clauses</w:t>
      </w:r>
    </w:p>
    <w:p w:rsidR="009750CE" w:rsidRDefault="009750CE" w:rsidP="00D8008D">
      <w:pPr>
        <w:pStyle w:val="guidancenote"/>
        <w:framePr w:wrap="around"/>
      </w:pPr>
      <w:r>
        <w:t xml:space="preserve">Frames for power floated floors </w:t>
      </w:r>
      <w:r w:rsidR="001672DD">
        <w:t xml:space="preserve">need </w:t>
      </w:r>
      <w:r>
        <w:t>to be shorter, and temporary bracing has to be removed after fixing.</w:t>
      </w:r>
      <w:r w:rsidR="00F00FF7">
        <w:t xml:space="preserve"> </w:t>
      </w:r>
    </w:p>
    <w:p w:rsidR="00751992" w:rsidRDefault="003261C7" w:rsidP="00862DEA">
      <w:pPr>
        <w:pStyle w:val="Heading2"/>
      </w:pPr>
      <w:bookmarkStart w:id="300" w:name="_Toc396636344"/>
      <w:r>
        <w:lastRenderedPageBreak/>
        <w:t>10.4</w:t>
      </w:r>
      <w:r>
        <w:tab/>
      </w:r>
      <w:r w:rsidR="00751992">
        <w:t>Cold-rolled steel frame units</w:t>
      </w:r>
      <w:bookmarkEnd w:id="300"/>
    </w:p>
    <w:p w:rsidR="00751992" w:rsidRPr="001B152C" w:rsidRDefault="00751992" w:rsidP="00D8008D">
      <w:pPr>
        <w:pStyle w:val="guidancenote"/>
        <w:framePr w:wrap="around"/>
      </w:pPr>
      <w:r>
        <w:t>Cold rolled steel frames may meet air leakage requirements</w:t>
      </w:r>
      <w:r w:rsidRPr="003932FE">
        <w:t xml:space="preserve"> </w:t>
      </w:r>
      <w:r>
        <w:t>as specified in SANS 10400 XA or SANS 613. Check with manufacturer/supplier.</w:t>
      </w:r>
    </w:p>
    <w:p w:rsidR="0002080D" w:rsidRDefault="003261C7" w:rsidP="00862DEA">
      <w:pPr>
        <w:pStyle w:val="Heading2"/>
      </w:pPr>
      <w:bookmarkStart w:id="301" w:name="_Toc396636345"/>
      <w:r>
        <w:t>10.5</w:t>
      </w:r>
      <w:r>
        <w:tab/>
      </w:r>
      <w:r w:rsidR="00E0027E">
        <w:t>A</w:t>
      </w:r>
      <w:r w:rsidR="0002080D" w:rsidRPr="006063CB">
        <w:t xml:space="preserve">luminium </w:t>
      </w:r>
      <w:r w:rsidR="0002080D" w:rsidRPr="009B0459">
        <w:t>frame</w:t>
      </w:r>
      <w:r w:rsidR="0002080D" w:rsidRPr="006063CB">
        <w:t xml:space="preserve"> </w:t>
      </w:r>
      <w:r w:rsidR="0002080D">
        <w:t>units</w:t>
      </w:r>
      <w:bookmarkEnd w:id="301"/>
    </w:p>
    <w:p w:rsidR="0002080D" w:rsidRDefault="0002080D" w:rsidP="00021A29">
      <w:pPr>
        <w:pStyle w:val="BodyTextIndent"/>
      </w:pPr>
      <w:r>
        <w:rPr>
          <w:lang w:eastAsia="en-US"/>
        </w:rPr>
        <w:t>performance class</w:t>
      </w:r>
      <w:r w:rsidR="002456BA">
        <w:t>: A1</w:t>
      </w:r>
      <w:r w:rsidR="00D902D2">
        <w:t xml:space="preserve">  /  </w:t>
      </w:r>
      <w:r w:rsidR="002456BA">
        <w:t>A2</w:t>
      </w:r>
      <w:r w:rsidR="00D902D2">
        <w:t xml:space="preserve">  /  </w:t>
      </w:r>
      <w:r w:rsidR="002456BA">
        <w:t xml:space="preserve">A3 </w:t>
      </w:r>
    </w:p>
    <w:p w:rsidR="0002080D" w:rsidRDefault="0002080D" w:rsidP="00D8008D">
      <w:pPr>
        <w:pStyle w:val="guidancenote"/>
        <w:framePr w:wrap="around"/>
      </w:pPr>
      <w:r w:rsidRPr="001D6EF6">
        <w:t>A1 (residential and light commercial)</w:t>
      </w:r>
      <w:r w:rsidR="002456BA">
        <w:t>;</w:t>
      </w:r>
      <w:r w:rsidRPr="001D6EF6">
        <w:t xml:space="preserve"> A2 (commercial)</w:t>
      </w:r>
      <w:r w:rsidR="002456BA">
        <w:t xml:space="preserve">; </w:t>
      </w:r>
      <w:r w:rsidRPr="001D6EF6">
        <w:t xml:space="preserve"> A3 (monumental)</w:t>
      </w:r>
      <w:r w:rsidR="002456BA">
        <w:t>.</w:t>
      </w:r>
    </w:p>
    <w:p w:rsidR="0002080D" w:rsidRDefault="0002080D" w:rsidP="00D8008D">
      <w:pPr>
        <w:pStyle w:val="guidancenote"/>
        <w:framePr w:wrap="around"/>
      </w:pPr>
      <w:r w:rsidRPr="006063CB">
        <w:t>Aluminium framed windows</w:t>
      </w:r>
      <w:r>
        <w:t>,</w:t>
      </w:r>
      <w:r w:rsidRPr="006063CB">
        <w:t xml:space="preserve"> doors </w:t>
      </w:r>
      <w:r>
        <w:t xml:space="preserve">and shopfronts </w:t>
      </w:r>
      <w:r w:rsidRPr="006063CB">
        <w:t xml:space="preserve">manufactured according to the minimum requirements of the Association of  </w:t>
      </w:r>
      <w:r>
        <w:t>Architectural</w:t>
      </w:r>
      <w:r w:rsidRPr="006063CB">
        <w:t xml:space="preserve"> Aluminium Manufacturers of South Africa (</w:t>
      </w:r>
      <w:r>
        <w:t>AAAMSA</w:t>
      </w:r>
      <w:r w:rsidRPr="006063CB">
        <w:t xml:space="preserve">) </w:t>
      </w:r>
      <w:r>
        <w:t xml:space="preserve">are </w:t>
      </w:r>
      <w:r w:rsidR="00BE07FE">
        <w:t>mark-bearing</w:t>
      </w:r>
      <w:r w:rsidRPr="006063CB">
        <w:t xml:space="preserve"> with the mark and number of the test certificate issued by AA</w:t>
      </w:r>
      <w:r>
        <w:t>AMSA</w:t>
      </w:r>
      <w:r w:rsidRPr="006063CB">
        <w:t>.</w:t>
      </w:r>
      <w:r>
        <w:t xml:space="preserve"> Consult </w:t>
      </w:r>
      <w:r w:rsidRPr="006063CB">
        <w:t>AA</w:t>
      </w:r>
      <w:r>
        <w:t xml:space="preserve">AMSA </w:t>
      </w:r>
      <w:r>
        <w:rPr>
          <w:lang w:eastAsia="en-US"/>
        </w:rPr>
        <w:t xml:space="preserve">General Specification for Glazed Architectural Products </w:t>
      </w:r>
      <w:r w:rsidRPr="004D5AC9">
        <w:t>(Including Energy Efficiency Design for Fenestration</w:t>
      </w:r>
      <w:r>
        <w:t>)</w:t>
      </w:r>
      <w:r w:rsidR="002456BA">
        <w:t>.</w:t>
      </w:r>
    </w:p>
    <w:p w:rsidR="008D0F2A" w:rsidRDefault="008D0F2A" w:rsidP="008D0F2A">
      <w:pPr>
        <w:pStyle w:val="BodyTextIndent"/>
      </w:pPr>
      <w:r>
        <w:t xml:space="preserve">frame surface </w:t>
      </w:r>
      <w:r w:rsidRPr="006063CB">
        <w:t>finish</w:t>
      </w:r>
      <w:r>
        <w:t xml:space="preserve">: </w:t>
      </w:r>
      <w:r w:rsidRPr="001D6EF6">
        <w:t>anodis</w:t>
      </w:r>
      <w:r>
        <w:t xml:space="preserve">ed </w:t>
      </w:r>
      <w:r>
        <w:rPr>
          <w:i/>
        </w:rPr>
        <w:t xml:space="preserve">  /  </w:t>
      </w:r>
      <w:r>
        <w:t>powder coated</w:t>
      </w:r>
      <w:r>
        <w:rPr>
          <w:i/>
        </w:rPr>
        <w:t xml:space="preserve">  /  </w:t>
      </w:r>
      <w:r w:rsidRPr="001D6EF6">
        <w:t>liquid organic coat</w:t>
      </w:r>
      <w:r>
        <w:t>ed</w:t>
      </w:r>
      <w:r w:rsidRPr="006063CB">
        <w:t xml:space="preserve"> </w:t>
      </w:r>
    </w:p>
    <w:p w:rsidR="008D0F2A" w:rsidRPr="006063CB" w:rsidRDefault="008D0F2A" w:rsidP="008D0F2A">
      <w:pPr>
        <w:pStyle w:val="guidancenote"/>
        <w:framePr w:wrap="around"/>
      </w:pPr>
      <w:r w:rsidRPr="006063CB">
        <w:t>Anodising is a harder and more abrasion-resistant finish than powder coating, but has a limited choice of six colours (natural through four shades of metallic bronze to black). Colours are light fast but never identical and virtually impossible to match with older or other finishes. Anodising is susceptible to mortar and lime attack during construction. Consult AAA</w:t>
      </w:r>
      <w:r>
        <w:t>MSA or the A</w:t>
      </w:r>
      <w:r w:rsidRPr="006063CB">
        <w:t xml:space="preserve">luminium Surface Finishers Association (ASFA) for the selection of anodized and powder coating thicknesses. </w:t>
      </w:r>
    </w:p>
    <w:p w:rsidR="008D0F2A" w:rsidRDefault="008D0F2A" w:rsidP="008D0F2A">
      <w:pPr>
        <w:pStyle w:val="BodyTextIndent"/>
      </w:pPr>
      <w:r>
        <w:t>anodising grade: AA15  /  AA25</w:t>
      </w:r>
    </w:p>
    <w:p w:rsidR="008D0F2A" w:rsidRDefault="008D0F2A" w:rsidP="008D0F2A">
      <w:pPr>
        <w:pStyle w:val="guidancenote"/>
        <w:framePr w:wrap="around"/>
      </w:pPr>
      <w:r w:rsidRPr="006063CB">
        <w:t>Grade</w:t>
      </w:r>
      <w:r>
        <w:t xml:space="preserve">: </w:t>
      </w:r>
      <w:r w:rsidRPr="006063CB">
        <w:t xml:space="preserve">AA15 (0,015 mm thick, for mild atmospheric conditions in rural environments), AA25 (0,025 mm thick, for polluted atmosphere, </w:t>
      </w:r>
      <w:r>
        <w:t xml:space="preserve">sites within 5 km from chemical plants, coastal regions within 25 km from the sea, </w:t>
      </w:r>
      <w:r w:rsidRPr="006063CB">
        <w:t>marine conditions</w:t>
      </w:r>
      <w:r>
        <w:t>, windy areas where sand causes abrasion</w:t>
      </w:r>
      <w:r w:rsidRPr="006063CB">
        <w:t>)</w:t>
      </w:r>
      <w:r>
        <w:t>. See AAAMSA Surface Finishes.</w:t>
      </w:r>
    </w:p>
    <w:p w:rsidR="008D0F2A" w:rsidRDefault="008D0F2A" w:rsidP="008D0F2A">
      <w:pPr>
        <w:pStyle w:val="BodyTextIndent"/>
      </w:pPr>
      <w:r>
        <w:t xml:space="preserve">powder coating </w:t>
      </w:r>
      <w:r w:rsidRPr="007C7EB9">
        <w:t xml:space="preserve">colour: … </w:t>
      </w:r>
      <w:r>
        <w:t xml:space="preserve">; </w:t>
      </w:r>
      <w:r w:rsidRPr="007C7EB9">
        <w:t>gloss</w:t>
      </w:r>
      <w:r>
        <w:t xml:space="preserve"> category/finish: </w:t>
      </w:r>
      <w:r w:rsidRPr="006063CB">
        <w:t>mat</w:t>
      </w:r>
      <w:r>
        <w:t xml:space="preserve">  /  </w:t>
      </w:r>
      <w:r w:rsidRPr="006063CB">
        <w:t>satin</w:t>
      </w:r>
      <w:r>
        <w:t xml:space="preserve">  /  </w:t>
      </w:r>
      <w:r w:rsidRPr="006063CB">
        <w:t>high gloss</w:t>
      </w:r>
      <w:r>
        <w:t xml:space="preserve">  /  </w:t>
      </w:r>
      <w:r w:rsidRPr="006063CB">
        <w:t>hammertone</w:t>
      </w:r>
      <w:r>
        <w:t xml:space="preserve">  /  textured</w:t>
      </w:r>
      <w:r w:rsidR="00EE2CC7">
        <w:t>.</w:t>
      </w:r>
    </w:p>
    <w:p w:rsidR="00751992" w:rsidRDefault="003261C7" w:rsidP="00A820C1">
      <w:pPr>
        <w:pStyle w:val="Heading3"/>
      </w:pPr>
      <w:r>
        <w:t>10.5.1</w:t>
      </w:r>
      <w:r>
        <w:tab/>
      </w:r>
      <w:r w:rsidR="00751992">
        <w:t>W</w:t>
      </w:r>
      <w:r w:rsidR="00751992" w:rsidRPr="006063CB">
        <w:t xml:space="preserve">indows and </w:t>
      </w:r>
      <w:r w:rsidR="00751992" w:rsidRPr="00A820C1">
        <w:t>glazed</w:t>
      </w:r>
      <w:r w:rsidR="00751992">
        <w:t xml:space="preserve"> </w:t>
      </w:r>
      <w:r w:rsidR="00751992" w:rsidRPr="006063CB">
        <w:t xml:space="preserve">doors </w:t>
      </w:r>
    </w:p>
    <w:p w:rsidR="0002080D" w:rsidRDefault="0002080D" w:rsidP="00021A29">
      <w:pPr>
        <w:pStyle w:val="BodyTextIndent"/>
      </w:pPr>
      <w:r w:rsidRPr="006063CB">
        <w:t>colour of gaskets and weatherstrips</w:t>
      </w:r>
      <w:r w:rsidRPr="000258D2">
        <w:t>: black</w:t>
      </w:r>
    </w:p>
    <w:p w:rsidR="0002080D" w:rsidRDefault="0002080D" w:rsidP="00021A29">
      <w:pPr>
        <w:pStyle w:val="BodyTextIndent"/>
      </w:pPr>
      <w:r w:rsidRPr="006063CB">
        <w:t>weatherstrips</w:t>
      </w:r>
      <w:r>
        <w:t>:</w:t>
      </w:r>
      <w:r w:rsidRPr="006063CB">
        <w:t xml:space="preserve"> re</w:t>
      </w:r>
      <w:r>
        <w:t>newable</w:t>
      </w:r>
      <w:r w:rsidR="000D1BE5">
        <w:t>.</w:t>
      </w:r>
    </w:p>
    <w:p w:rsidR="00751992" w:rsidRDefault="003261C7" w:rsidP="00751992">
      <w:pPr>
        <w:pStyle w:val="Heading3"/>
      </w:pPr>
      <w:r>
        <w:t>10.5.2</w:t>
      </w:r>
      <w:r>
        <w:tab/>
      </w:r>
      <w:r w:rsidR="00751992">
        <w:t>S</w:t>
      </w:r>
      <w:r w:rsidR="00751992" w:rsidRPr="006063CB">
        <w:t>kylights</w:t>
      </w:r>
    </w:p>
    <w:p w:rsidR="00751992" w:rsidRPr="006063CB" w:rsidRDefault="00751992" w:rsidP="00D8008D">
      <w:pPr>
        <w:pStyle w:val="guidancenote"/>
        <w:framePr w:wrap="around"/>
      </w:pPr>
      <w:r w:rsidRPr="006063CB">
        <w:t>No national standard on skylights exists. The Skylight Association of Southern Africa (SASA</w:t>
      </w:r>
      <w:r>
        <w:t>, part of the AAAMSA group</w:t>
      </w:r>
      <w:r w:rsidRPr="006063CB">
        <w:t>)</w:t>
      </w:r>
      <w:r w:rsidR="00E60361" w:rsidRPr="00E60361">
        <w:t xml:space="preserve"> </w:t>
      </w:r>
      <w:r w:rsidR="00E60361">
        <w:t>is the industry representative body</w:t>
      </w:r>
      <w:r w:rsidRPr="006063CB">
        <w:t>. Consider heat transmission</w:t>
      </w:r>
      <w:r>
        <w:t>, glare, UV radiation and ventilation</w:t>
      </w:r>
      <w:r w:rsidRPr="006063CB">
        <w:t xml:space="preserve"> carefully. Provide </w:t>
      </w:r>
      <w:r w:rsidRPr="006F505D">
        <w:rPr>
          <w:i/>
        </w:rPr>
        <w:t>drawings</w:t>
      </w:r>
      <w:r w:rsidRPr="006063CB">
        <w:t xml:space="preserve"> at time of tender, if available</w:t>
      </w:r>
      <w:r>
        <w:t>.</w:t>
      </w:r>
    </w:p>
    <w:p w:rsidR="009D4D3B" w:rsidRDefault="00E60361" w:rsidP="00021A29">
      <w:pPr>
        <w:pStyle w:val="BodyTextIndent"/>
      </w:pPr>
      <w:r>
        <w:t xml:space="preserve">type, </w:t>
      </w:r>
      <w:r w:rsidR="00751992">
        <w:t>s</w:t>
      </w:r>
      <w:r w:rsidR="00751992" w:rsidRPr="006063CB">
        <w:t>hape</w:t>
      </w:r>
      <w:r w:rsidR="004B5225">
        <w:t xml:space="preserve">: </w:t>
      </w:r>
      <w:r w:rsidR="008B333B">
        <w:t>see drawings</w:t>
      </w:r>
    </w:p>
    <w:p w:rsidR="00751992" w:rsidRDefault="00751992" w:rsidP="00D8008D">
      <w:pPr>
        <w:pStyle w:val="guidancenote"/>
        <w:framePr w:wrap="around"/>
      </w:pPr>
      <w:r w:rsidRPr="00490754">
        <w:t>sloped</w:t>
      </w:r>
      <w:r w:rsidR="00D902D2">
        <w:t xml:space="preserve">  /  </w:t>
      </w:r>
      <w:r w:rsidRPr="00490754">
        <w:t>pitched</w:t>
      </w:r>
      <w:r w:rsidR="00D902D2">
        <w:t xml:space="preserve">  /  </w:t>
      </w:r>
      <w:r w:rsidRPr="00490754">
        <w:t>arched</w:t>
      </w:r>
      <w:r w:rsidR="00D902D2">
        <w:t xml:space="preserve">  /  </w:t>
      </w:r>
      <w:r w:rsidRPr="00490754">
        <w:t>domed</w:t>
      </w:r>
      <w:r w:rsidR="00D902D2">
        <w:t xml:space="preserve">  /  </w:t>
      </w:r>
      <w:r w:rsidRPr="00490754">
        <w:t>single</w:t>
      </w:r>
      <w:r w:rsidR="00D902D2">
        <w:t xml:space="preserve">  /  </w:t>
      </w:r>
      <w:r w:rsidRPr="00490754">
        <w:t>composite</w:t>
      </w:r>
      <w:r w:rsidR="00D902D2">
        <w:t xml:space="preserve">  /  </w:t>
      </w:r>
      <w:r w:rsidR="004B5225">
        <w:t>openable</w:t>
      </w:r>
    </w:p>
    <w:p w:rsidR="000B7B05" w:rsidRDefault="000B7B05" w:rsidP="00021A29">
      <w:pPr>
        <w:pStyle w:val="BodyTextIndent"/>
      </w:pPr>
      <w:r>
        <w:t>size</w:t>
      </w:r>
      <w:r w:rsidR="00062723">
        <w:t xml:space="preserve">: </w:t>
      </w:r>
      <w:r w:rsidR="001F3B6A">
        <w:t>see drawings</w:t>
      </w:r>
    </w:p>
    <w:p w:rsidR="000B7B05" w:rsidRDefault="004D0418" w:rsidP="00D8008D">
      <w:pPr>
        <w:pStyle w:val="guidancenote"/>
        <w:framePr w:wrap="around"/>
      </w:pPr>
      <w:r w:rsidRPr="004D0418">
        <w:t>SANS</w:t>
      </w:r>
      <w:r w:rsidR="000B7B05">
        <w:t xml:space="preserve"> 10400-L: “skylights shall have a maximum opening area of 0,6 m²</w:t>
      </w:r>
      <w:r w:rsidR="000B7B05" w:rsidRPr="00475942">
        <w:t xml:space="preserve"> </w:t>
      </w:r>
      <w:r w:rsidR="000B7B05">
        <w:t>or, if in the form of a translucent roof sheet, an installed width of 700 mm”.</w:t>
      </w:r>
    </w:p>
    <w:p w:rsidR="000B7B05" w:rsidRDefault="000B7B05" w:rsidP="00021A29">
      <w:pPr>
        <w:pStyle w:val="BodyTextIndent"/>
      </w:pPr>
      <w:r>
        <w:t>slope</w:t>
      </w:r>
      <w:r w:rsidR="00062723">
        <w:t xml:space="preserve">: </w:t>
      </w:r>
      <w:r w:rsidR="001F3B6A">
        <w:t>see drawings</w:t>
      </w:r>
    </w:p>
    <w:p w:rsidR="000B7B05" w:rsidRDefault="000B7B05" w:rsidP="00D8008D">
      <w:pPr>
        <w:pStyle w:val="guidancenote"/>
        <w:framePr w:wrap="around"/>
      </w:pPr>
      <w:r w:rsidRPr="006063CB">
        <w:t>To ensure proper condensation and water infiltration control, and to minimize the accumulation of dirt, inclination of glazing materials should be 15° minimum</w:t>
      </w:r>
      <w:r>
        <w:t>.</w:t>
      </w:r>
      <w:r w:rsidRPr="007160EB">
        <w:t xml:space="preserve"> </w:t>
      </w:r>
      <w:r>
        <w:t>Sloping glazing to have sufficient overhang to shed rainwater from significant vertical surfaces</w:t>
      </w:r>
      <w:r w:rsidR="008D0F2A">
        <w:t>.</w:t>
      </w:r>
    </w:p>
    <w:p w:rsidR="00751992" w:rsidRDefault="00751992" w:rsidP="00021A29">
      <w:pPr>
        <w:pStyle w:val="BodyTextIndent"/>
      </w:pPr>
      <w:r>
        <w:t>frame</w:t>
      </w:r>
      <w:r w:rsidR="004B5225">
        <w:t xml:space="preserve">: </w:t>
      </w:r>
      <w:r>
        <w:t>powder-coated steel</w:t>
      </w:r>
      <w:r w:rsidR="00D902D2">
        <w:t xml:space="preserve">  /  </w:t>
      </w:r>
      <w:r>
        <w:t>natural aluminium</w:t>
      </w:r>
      <w:r w:rsidR="00D902D2">
        <w:t xml:space="preserve">  /  </w:t>
      </w:r>
      <w:r>
        <w:t>anodized aluminium</w:t>
      </w:r>
      <w:r w:rsidR="00D902D2">
        <w:t xml:space="preserve">  /  </w:t>
      </w:r>
      <w:r>
        <w:t>powder-coated aluminium</w:t>
      </w:r>
      <w:r w:rsidR="00D902D2">
        <w:t xml:space="preserve">  /  </w:t>
      </w:r>
      <w:r>
        <w:t>painted wood</w:t>
      </w:r>
      <w:r w:rsidR="00D902D2">
        <w:t xml:space="preserve">  /  </w:t>
      </w:r>
      <w:r>
        <w:t xml:space="preserve">varnished wood </w:t>
      </w:r>
    </w:p>
    <w:p w:rsidR="00751992" w:rsidRDefault="00751992" w:rsidP="00021A29">
      <w:pPr>
        <w:pStyle w:val="BodyTextIndent"/>
      </w:pPr>
      <w:r>
        <w:t>glazing</w:t>
      </w:r>
      <w:r w:rsidR="004B5225">
        <w:t xml:space="preserve">: </w:t>
      </w:r>
      <w:r>
        <w:t>glass</w:t>
      </w:r>
      <w:r w:rsidR="00D902D2">
        <w:t xml:space="preserve">  /  </w:t>
      </w:r>
      <w:r>
        <w:t>polycarbonate</w:t>
      </w:r>
      <w:r w:rsidR="00D902D2">
        <w:t xml:space="preserve">  /  </w:t>
      </w:r>
      <w:r>
        <w:t xml:space="preserve">acrylic </w:t>
      </w:r>
    </w:p>
    <w:p w:rsidR="00751992" w:rsidRDefault="00751992" w:rsidP="00021A29">
      <w:pPr>
        <w:pStyle w:val="BodyTextIndent"/>
      </w:pPr>
      <w:r>
        <w:t>mounting</w:t>
      </w:r>
      <w:r w:rsidR="004B5225">
        <w:t xml:space="preserve">: </w:t>
      </w:r>
      <w:r w:rsidRPr="00490754">
        <w:t>flush</w:t>
      </w:r>
      <w:r w:rsidR="00D902D2">
        <w:t xml:space="preserve">  /  </w:t>
      </w:r>
      <w:r w:rsidRPr="00490754">
        <w:t>curb</w:t>
      </w:r>
      <w:r w:rsidR="00D902D2">
        <w:t xml:space="preserve">  /  </w:t>
      </w:r>
      <w:r w:rsidRPr="00490754">
        <w:t>integral</w:t>
      </w:r>
    </w:p>
    <w:p w:rsidR="00751992" w:rsidRDefault="00062723" w:rsidP="00021A29">
      <w:pPr>
        <w:pStyle w:val="BodyTextIndent"/>
      </w:pPr>
      <w:r>
        <w:t>fixed or operable: …</w:t>
      </w:r>
    </w:p>
    <w:p w:rsidR="00751992" w:rsidRDefault="003261C7" w:rsidP="00751992">
      <w:pPr>
        <w:pStyle w:val="Heading3"/>
      </w:pPr>
      <w:r>
        <w:t>10.5.3</w:t>
      </w:r>
      <w:r>
        <w:tab/>
      </w:r>
      <w:r w:rsidR="00751992">
        <w:t>Curtain walling</w:t>
      </w:r>
    </w:p>
    <w:p w:rsidR="000D1BE5" w:rsidRDefault="00751992" w:rsidP="00021A29">
      <w:pPr>
        <w:pStyle w:val="BodyTextIndent"/>
      </w:pPr>
      <w:r>
        <w:t xml:space="preserve">curtain walling </w:t>
      </w:r>
      <w:r>
        <w:fldChar w:fldCharType="begin"/>
      </w:r>
      <w:r>
        <w:instrText xml:space="preserve"> XE "c</w:instrText>
      </w:r>
      <w:r w:rsidRPr="00556900">
        <w:instrText>urtain walling</w:instrText>
      </w:r>
      <w:r>
        <w:instrText xml:space="preserve">" </w:instrText>
      </w:r>
      <w:r>
        <w:fldChar w:fldCharType="end"/>
      </w:r>
      <w:r>
        <w:t>type</w:t>
      </w:r>
      <w:r w:rsidR="004B5225">
        <w:t xml:space="preserve">: </w:t>
      </w:r>
      <w:r w:rsidR="000D1BE5">
        <w:t>…</w:t>
      </w:r>
    </w:p>
    <w:p w:rsidR="00751992" w:rsidRDefault="00751992" w:rsidP="00D8008D">
      <w:pPr>
        <w:pStyle w:val="guidancenote"/>
        <w:framePr w:wrap="around"/>
      </w:pPr>
      <w:r w:rsidRPr="001D6EF6">
        <w:lastRenderedPageBreak/>
        <w:t>site assembled continuous mullions with discontinuous transoms with infill glazing and panels</w:t>
      </w:r>
      <w:r w:rsidR="00D902D2">
        <w:t xml:space="preserve">  /  </w:t>
      </w:r>
      <w:r w:rsidRPr="001D6EF6">
        <w:t>prefabricated units of framework, glazing and panels</w:t>
      </w:r>
      <w:r w:rsidR="00D902D2">
        <w:t xml:space="preserve">  /  </w:t>
      </w:r>
      <w:r>
        <w:t>rational design</w:t>
      </w:r>
      <w:r w:rsidR="00D902D2">
        <w:t xml:space="preserve">  /  </w:t>
      </w:r>
      <w:r w:rsidRPr="001D6EF6">
        <w:t>submit proposals</w:t>
      </w:r>
    </w:p>
    <w:p w:rsidR="000D1BE5" w:rsidRDefault="00751992" w:rsidP="00021A29">
      <w:pPr>
        <w:pStyle w:val="BodyTextIndent"/>
      </w:pPr>
      <w:r>
        <w:t>curtain walling panel construction</w:t>
      </w:r>
      <w:r w:rsidR="00062723">
        <w:t xml:space="preserve">: </w:t>
      </w:r>
      <w:r w:rsidR="000D1BE5">
        <w:t>…</w:t>
      </w:r>
    </w:p>
    <w:p w:rsidR="00751992" w:rsidRDefault="00751992" w:rsidP="00D8008D">
      <w:pPr>
        <w:pStyle w:val="guidancenote"/>
        <w:framePr w:wrap="around"/>
      </w:pPr>
      <w:r w:rsidRPr="001D6EF6">
        <w:t>external finish</w:t>
      </w:r>
      <w:r w:rsidR="00D902D2">
        <w:t xml:space="preserve">  /  </w:t>
      </w:r>
      <w:r w:rsidRPr="001D6EF6">
        <w:t>internal finish</w:t>
      </w:r>
      <w:r w:rsidR="00D902D2">
        <w:t xml:space="preserve">  /  </w:t>
      </w:r>
      <w:r w:rsidRPr="001D6EF6">
        <w:t>core insulation</w:t>
      </w:r>
      <w:r w:rsidR="00D902D2">
        <w:t xml:space="preserve">  /  </w:t>
      </w:r>
      <w:r>
        <w:t>combustability</w:t>
      </w:r>
      <w:r w:rsidR="00D902D2">
        <w:t xml:space="preserve">  /  </w:t>
      </w:r>
      <w:r>
        <w:t>surface fire spread</w:t>
      </w:r>
      <w:r w:rsidR="00250962">
        <w:t>.</w:t>
      </w:r>
    </w:p>
    <w:p w:rsidR="00751992" w:rsidRDefault="003261C7" w:rsidP="00862DEA">
      <w:pPr>
        <w:pStyle w:val="Heading2"/>
      </w:pPr>
      <w:bookmarkStart w:id="302" w:name="_Toc396636346"/>
      <w:r>
        <w:t>10.6</w:t>
      </w:r>
      <w:r>
        <w:tab/>
      </w:r>
      <w:r w:rsidR="00751992">
        <w:t>Adjustable glass l</w:t>
      </w:r>
      <w:r w:rsidR="00751992" w:rsidRPr="006063CB">
        <w:t xml:space="preserve">ouvre </w:t>
      </w:r>
      <w:r w:rsidR="00751992">
        <w:t>windows</w:t>
      </w:r>
      <w:bookmarkEnd w:id="302"/>
    </w:p>
    <w:p w:rsidR="00751992" w:rsidRDefault="00751992" w:rsidP="00021A29">
      <w:pPr>
        <w:pStyle w:val="BodyTextIndent"/>
      </w:pPr>
      <w:r>
        <w:t>operation</w:t>
      </w:r>
      <w:r w:rsidR="004B5225">
        <w:t>: manual</w:t>
      </w:r>
      <w:r w:rsidR="00D902D2">
        <w:t xml:space="preserve">  /  </w:t>
      </w:r>
      <w:r w:rsidR="004B5225">
        <w:t>remote control.</w:t>
      </w:r>
    </w:p>
    <w:p w:rsidR="0002080D" w:rsidRDefault="003261C7" w:rsidP="00862DEA">
      <w:pPr>
        <w:pStyle w:val="Heading2"/>
      </w:pPr>
      <w:bookmarkStart w:id="303" w:name="_Toc396636347"/>
      <w:r>
        <w:t>10.7</w:t>
      </w:r>
      <w:r>
        <w:tab/>
      </w:r>
      <w:r w:rsidR="0002080D">
        <w:t>Wood frame units</w:t>
      </w:r>
      <w:bookmarkEnd w:id="303"/>
    </w:p>
    <w:p w:rsidR="0002080D" w:rsidRDefault="0002080D" w:rsidP="00D8008D">
      <w:pPr>
        <w:pStyle w:val="guidancenote"/>
        <w:framePr w:wrap="around"/>
      </w:pPr>
      <w:r>
        <w:t>No national standard exists on wood frame doors and windows</w:t>
      </w:r>
      <w:r w:rsidR="00141079">
        <w:t xml:space="preserve">, but check compliance with </w:t>
      </w:r>
      <w:r w:rsidR="004D0418" w:rsidRPr="004D0418">
        <w:t>SANS</w:t>
      </w:r>
      <w:r w:rsidR="00141079">
        <w:t xml:space="preserve"> 613.</w:t>
      </w:r>
      <w:r w:rsidRPr="007730E0">
        <w:t xml:space="preserve"> </w:t>
      </w:r>
    </w:p>
    <w:p w:rsidR="0002080D" w:rsidRDefault="000D1BE5" w:rsidP="00D8008D">
      <w:pPr>
        <w:pStyle w:val="guidancenote"/>
        <w:framePr w:wrap="around"/>
      </w:pPr>
      <w:r>
        <w:t>W</w:t>
      </w:r>
      <w:r w:rsidR="0002080D">
        <w:t xml:space="preserve">ood frames </w:t>
      </w:r>
      <w:r>
        <w:t xml:space="preserve">should be protected </w:t>
      </w:r>
      <w:r w:rsidR="0002080D">
        <w:t>from rain by adequate roof overhangs</w:t>
      </w:r>
      <w:r w:rsidR="00C378DE">
        <w:t xml:space="preserve"> or extended lintels with drips</w:t>
      </w:r>
      <w:r w:rsidR="0002080D">
        <w:t>.</w:t>
      </w:r>
    </w:p>
    <w:p w:rsidR="007B2C31" w:rsidRDefault="007B2C31" w:rsidP="00021A29">
      <w:pPr>
        <w:pStyle w:val="BodyTextIndent"/>
      </w:pPr>
      <w:r>
        <w:t>wood species</w:t>
      </w:r>
      <w:r w:rsidR="00062723">
        <w:t>: …</w:t>
      </w:r>
    </w:p>
    <w:p w:rsidR="007B2C31" w:rsidRDefault="007B2C31" w:rsidP="00021A29">
      <w:pPr>
        <w:pStyle w:val="BodyTextIndent"/>
      </w:pPr>
      <w:r>
        <w:t xml:space="preserve">profile and </w:t>
      </w:r>
      <w:r w:rsidR="00EF4A31">
        <w:t>dimensions</w:t>
      </w:r>
      <w:r w:rsidR="00062723">
        <w:t xml:space="preserve">: </w:t>
      </w:r>
      <w:r w:rsidR="001F3B6A">
        <w:t>see drawings</w:t>
      </w:r>
    </w:p>
    <w:p w:rsidR="0002080D" w:rsidRDefault="003261C7" w:rsidP="00862DEA">
      <w:pPr>
        <w:pStyle w:val="Heading2"/>
      </w:pPr>
      <w:bookmarkStart w:id="304" w:name="_Toc396636348"/>
      <w:r>
        <w:t>10.8</w:t>
      </w:r>
      <w:r>
        <w:tab/>
      </w:r>
      <w:r w:rsidR="00494BE4">
        <w:t xml:space="preserve">PVC-U </w:t>
      </w:r>
      <w:r w:rsidR="0002080D">
        <w:t>f</w:t>
      </w:r>
      <w:r w:rsidR="0002080D" w:rsidRPr="006063CB">
        <w:t>rame</w:t>
      </w:r>
      <w:r w:rsidR="0002080D">
        <w:t xml:space="preserve"> units</w:t>
      </w:r>
      <w:r w:rsidR="00442050">
        <w:t xml:space="preserve"> (SANS 1553)</w:t>
      </w:r>
      <w:bookmarkEnd w:id="304"/>
    </w:p>
    <w:p w:rsidR="007B2C31" w:rsidRDefault="00494BE4" w:rsidP="00021A29">
      <w:pPr>
        <w:pStyle w:val="BodyTextIndent"/>
      </w:pPr>
      <w:r>
        <w:t>p</w:t>
      </w:r>
      <w:r w:rsidR="007B2C31">
        <w:t>rofile</w:t>
      </w:r>
      <w:r w:rsidR="00EF4A31">
        <w:t xml:space="preserve"> and dimensions</w:t>
      </w:r>
      <w:r w:rsidR="00062723">
        <w:t xml:space="preserve">: </w:t>
      </w:r>
      <w:r w:rsidR="001F3B6A">
        <w:t>see drawings</w:t>
      </w:r>
    </w:p>
    <w:p w:rsidR="009A7DFC" w:rsidRPr="009A7DFC" w:rsidRDefault="009A7DFC" w:rsidP="00021A29">
      <w:pPr>
        <w:pStyle w:val="BodyTextIndent"/>
      </w:pPr>
      <w:r>
        <w:t>surface finish</w:t>
      </w:r>
      <w:r w:rsidR="005B6AD3">
        <w:t>: matt</w:t>
      </w:r>
      <w:r w:rsidR="00D902D2">
        <w:t xml:space="preserve">  /  </w:t>
      </w:r>
      <w:r w:rsidR="005B6AD3">
        <w:t>glossy</w:t>
      </w:r>
      <w:r w:rsidR="00250962">
        <w:t>.</w:t>
      </w:r>
    </w:p>
    <w:p w:rsidR="0002080D" w:rsidRDefault="003261C7" w:rsidP="00862DEA">
      <w:pPr>
        <w:pStyle w:val="Heading2"/>
      </w:pPr>
      <w:bookmarkStart w:id="305" w:name="_Toc396636349"/>
      <w:r>
        <w:t>10.9</w:t>
      </w:r>
      <w:r>
        <w:tab/>
      </w:r>
      <w:r w:rsidR="0002080D">
        <w:t>Polymer concrete frame units</w:t>
      </w:r>
      <w:bookmarkEnd w:id="305"/>
    </w:p>
    <w:p w:rsidR="009A7DFC" w:rsidRDefault="009A7DFC" w:rsidP="00021A29">
      <w:pPr>
        <w:pStyle w:val="BodyTextIndent"/>
      </w:pPr>
      <w:r>
        <w:t>profile</w:t>
      </w:r>
      <w:r w:rsidR="00494BE4" w:rsidRPr="00494BE4">
        <w:t xml:space="preserve"> </w:t>
      </w:r>
      <w:r w:rsidR="00494BE4">
        <w:t>and dimensions</w:t>
      </w:r>
      <w:r w:rsidR="00062723">
        <w:t xml:space="preserve">: </w:t>
      </w:r>
      <w:r w:rsidR="001F3B6A">
        <w:t>see drawings</w:t>
      </w:r>
    </w:p>
    <w:p w:rsidR="009A7DFC" w:rsidRDefault="009A7DFC" w:rsidP="00021A29">
      <w:pPr>
        <w:pStyle w:val="BodyTextIndent"/>
      </w:pPr>
      <w:r>
        <w:t>surface finish</w:t>
      </w:r>
      <w:r w:rsidR="00062723">
        <w:t>: …</w:t>
      </w:r>
    </w:p>
    <w:p w:rsidR="009A7DFC" w:rsidRDefault="009A7DFC" w:rsidP="00021A29">
      <w:pPr>
        <w:pStyle w:val="BodyTextIndent"/>
      </w:pPr>
      <w:r>
        <w:t>sub</w:t>
      </w:r>
      <w:r w:rsidR="00494BE4">
        <w:t>- and opening frame</w:t>
      </w:r>
      <w:r w:rsidR="000D1BE5">
        <w:t xml:space="preserve"> material</w:t>
      </w:r>
      <w:r w:rsidR="005B6AD3">
        <w:t xml:space="preserve">: </w:t>
      </w:r>
      <w:r>
        <w:t>aluminium</w:t>
      </w:r>
      <w:r w:rsidR="00D902D2">
        <w:t xml:space="preserve">  /  </w:t>
      </w:r>
      <w:r w:rsidR="005B6AD3">
        <w:t>cold rolled steel</w:t>
      </w:r>
      <w:r w:rsidR="00250962">
        <w:t>.</w:t>
      </w:r>
    </w:p>
    <w:p w:rsidR="006B4A47" w:rsidRDefault="003261C7" w:rsidP="00862DEA">
      <w:pPr>
        <w:pStyle w:val="Heading2"/>
      </w:pPr>
      <w:bookmarkStart w:id="306" w:name="_Toc396636350"/>
      <w:r>
        <w:t>10.10</w:t>
      </w:r>
      <w:r>
        <w:tab/>
      </w:r>
      <w:r w:rsidR="006B4A47">
        <w:t xml:space="preserve">Wood </w:t>
      </w:r>
      <w:r w:rsidR="006B4A47" w:rsidRPr="006063CB">
        <w:t>doors</w:t>
      </w:r>
      <w:r w:rsidR="00442050">
        <w:t xml:space="preserve"> (SANS 545)</w:t>
      </w:r>
      <w:bookmarkEnd w:id="306"/>
    </w:p>
    <w:p w:rsidR="009D4D3B" w:rsidRDefault="007730E0" w:rsidP="00021A29">
      <w:pPr>
        <w:pStyle w:val="BodyTextIndent"/>
      </w:pPr>
      <w:bookmarkStart w:id="307" w:name="_Toc344986110"/>
      <w:bookmarkStart w:id="308" w:name="_Toc345506460"/>
      <w:bookmarkStart w:id="309" w:name="_Toc346702977"/>
      <w:bookmarkStart w:id="310" w:name="_Toc346704753"/>
      <w:bookmarkStart w:id="311" w:name="_Toc347299378"/>
      <w:bookmarkStart w:id="312" w:name="_Toc347299539"/>
      <w:bookmarkEnd w:id="307"/>
      <w:bookmarkEnd w:id="308"/>
      <w:bookmarkEnd w:id="309"/>
      <w:bookmarkEnd w:id="310"/>
      <w:bookmarkEnd w:id="311"/>
      <w:bookmarkEnd w:id="312"/>
      <w:r>
        <w:t>t</w:t>
      </w:r>
      <w:r w:rsidR="00D4571C">
        <w:t>ype</w:t>
      </w:r>
      <w:r>
        <w:t xml:space="preserve"> of door</w:t>
      </w:r>
      <w:r w:rsidR="005B6AD3">
        <w:t xml:space="preserve">: </w:t>
      </w:r>
      <w:r w:rsidR="008B333B">
        <w:t>see drawings</w:t>
      </w:r>
    </w:p>
    <w:p w:rsidR="00F03406" w:rsidRDefault="007D579A" w:rsidP="00D8008D">
      <w:pPr>
        <w:pStyle w:val="guidancenote"/>
        <w:framePr w:wrap="around"/>
      </w:pPr>
      <w:r w:rsidRPr="001D6EF6">
        <w:t>balanced</w:t>
      </w:r>
      <w:r w:rsidR="00D902D2">
        <w:t xml:space="preserve">  /  </w:t>
      </w:r>
      <w:r w:rsidRPr="001D6EF6">
        <w:t>batten</w:t>
      </w:r>
      <w:r w:rsidR="00D902D2">
        <w:t xml:space="preserve">  /  </w:t>
      </w:r>
      <w:r w:rsidRPr="001D6EF6">
        <w:t>flush</w:t>
      </w:r>
      <w:r w:rsidR="00D902D2">
        <w:t xml:space="preserve">  /  </w:t>
      </w:r>
      <w:r w:rsidRPr="001D6EF6">
        <w:t>casement</w:t>
      </w:r>
      <w:r w:rsidR="00D902D2">
        <w:t xml:space="preserve">  /  </w:t>
      </w:r>
      <w:r w:rsidRPr="001D6EF6">
        <w:t>prehung</w:t>
      </w:r>
      <w:r w:rsidR="00D902D2">
        <w:t xml:space="preserve">  /  </w:t>
      </w:r>
      <w:r w:rsidRPr="001D6EF6">
        <w:t>security-view</w:t>
      </w:r>
      <w:r w:rsidR="00D902D2">
        <w:t xml:space="preserve">  /  </w:t>
      </w:r>
      <w:r w:rsidRPr="001D6EF6">
        <w:t>louvre</w:t>
      </w:r>
      <w:r w:rsidR="00D902D2">
        <w:t xml:space="preserve">  /  </w:t>
      </w:r>
      <w:r w:rsidRPr="001D6EF6">
        <w:t>patterned</w:t>
      </w:r>
      <w:r w:rsidR="00D902D2">
        <w:t xml:space="preserve">  /  </w:t>
      </w:r>
      <w:r w:rsidRPr="001D6EF6">
        <w:t>screen</w:t>
      </w:r>
      <w:r w:rsidR="00D902D2">
        <w:t xml:space="preserve">  /  </w:t>
      </w:r>
      <w:r w:rsidRPr="001D6EF6">
        <w:t>sliding</w:t>
      </w:r>
      <w:r w:rsidR="00D902D2">
        <w:t xml:space="preserve">  /  </w:t>
      </w:r>
      <w:r w:rsidRPr="001D6EF6">
        <w:t>special</w:t>
      </w:r>
      <w:r w:rsidR="00D902D2">
        <w:t xml:space="preserve">  /  </w:t>
      </w:r>
      <w:r w:rsidRPr="001D6EF6">
        <w:t>stable</w:t>
      </w:r>
      <w:r w:rsidR="00D902D2">
        <w:t xml:space="preserve">  /  </w:t>
      </w:r>
      <w:r w:rsidRPr="001D6EF6">
        <w:t>cupboard</w:t>
      </w:r>
      <w:r w:rsidR="00D902D2">
        <w:t xml:space="preserve">  /  </w:t>
      </w:r>
      <w:r w:rsidRPr="001D6EF6">
        <w:t>X-ray</w:t>
      </w:r>
      <w:r w:rsidR="00D902D2">
        <w:t xml:space="preserve">  /  </w:t>
      </w:r>
      <w:r w:rsidRPr="001D6EF6">
        <w:t>single</w:t>
      </w:r>
      <w:r w:rsidR="00D902D2">
        <w:t xml:space="preserve">  /  </w:t>
      </w:r>
      <w:r w:rsidRPr="001D6EF6">
        <w:t>paired</w:t>
      </w:r>
      <w:r w:rsidR="00C5541A">
        <w:t xml:space="preserve"> single swing</w:t>
      </w:r>
      <w:r w:rsidR="00D902D2">
        <w:t xml:space="preserve">  /  </w:t>
      </w:r>
      <w:r w:rsidR="00C5541A">
        <w:t>paired double swing</w:t>
      </w:r>
    </w:p>
    <w:p w:rsidR="009D4D3B" w:rsidRDefault="00F03406" w:rsidP="00021A29">
      <w:pPr>
        <w:pStyle w:val="BodyTextIndent"/>
      </w:pPr>
      <w:r w:rsidRPr="00A23256">
        <w:t>dimensions</w:t>
      </w:r>
      <w:r w:rsidR="005B6AD3">
        <w:t xml:space="preserve">: </w:t>
      </w:r>
      <w:r w:rsidR="008B333B">
        <w:t>see drawings</w:t>
      </w:r>
    </w:p>
    <w:p w:rsidR="00F03406" w:rsidRDefault="00CA206A" w:rsidP="00D8008D">
      <w:pPr>
        <w:pStyle w:val="guidancenote"/>
        <w:framePr w:wrap="around"/>
      </w:pPr>
      <w:r w:rsidRPr="001D6EF6">
        <w:t>610</w:t>
      </w:r>
      <w:r w:rsidR="00D902D2">
        <w:t xml:space="preserve">  /  </w:t>
      </w:r>
      <w:r w:rsidRPr="001D6EF6">
        <w:t>762</w:t>
      </w:r>
      <w:r w:rsidR="00D902D2">
        <w:t xml:space="preserve">  /  </w:t>
      </w:r>
      <w:r w:rsidRPr="001D6EF6">
        <w:t>813</w:t>
      </w:r>
      <w:r w:rsidR="00D902D2">
        <w:t xml:space="preserve">  /  </w:t>
      </w:r>
      <w:r w:rsidRPr="001D6EF6">
        <w:t>86</w:t>
      </w:r>
      <w:r>
        <w:t>4</w:t>
      </w:r>
      <w:r w:rsidRPr="001D6EF6">
        <w:t xml:space="preserve"> mm x  </w:t>
      </w:r>
      <w:r w:rsidR="000D6D0D">
        <w:t>457</w:t>
      </w:r>
      <w:r w:rsidR="00D902D2">
        <w:t xml:space="preserve">  /  </w:t>
      </w:r>
      <w:r w:rsidR="000D6D0D">
        <w:t xml:space="preserve">2032 x </w:t>
      </w:r>
      <w:r w:rsidRPr="001D6EF6">
        <w:t>40</w:t>
      </w:r>
      <w:r w:rsidR="00C5541A">
        <w:t>/44</w:t>
      </w:r>
      <w:r w:rsidRPr="001D6EF6">
        <w:t xml:space="preserve"> mm</w:t>
      </w:r>
    </w:p>
    <w:p w:rsidR="00F03406" w:rsidRDefault="000D6D0D" w:rsidP="00D8008D">
      <w:pPr>
        <w:pStyle w:val="guidancenote"/>
        <w:framePr w:wrap="around"/>
      </w:pPr>
      <w:r>
        <w:t xml:space="preserve">457 mm high doors for cupboards. </w:t>
      </w:r>
      <w:r w:rsidR="00F03406" w:rsidRPr="006063CB">
        <w:t xml:space="preserve">Entry doors for disabled persons in wheelchairs must be </w:t>
      </w:r>
      <w:r w:rsidR="00414E7C">
        <w:t xml:space="preserve">at least </w:t>
      </w:r>
      <w:r w:rsidR="00F03406" w:rsidRPr="006063CB">
        <w:t>813 mm wide</w:t>
      </w:r>
      <w:r w:rsidR="00F03406">
        <w:t>.</w:t>
      </w:r>
    </w:p>
    <w:p w:rsidR="00F03406" w:rsidRDefault="00F03406" w:rsidP="00021A29">
      <w:pPr>
        <w:pStyle w:val="BodyTextIndent"/>
      </w:pPr>
      <w:r w:rsidRPr="00A23256">
        <w:t>handing</w:t>
      </w:r>
      <w:r w:rsidR="00062723">
        <w:t xml:space="preserve">: </w:t>
      </w:r>
      <w:r w:rsidR="001F3B6A">
        <w:t>see drawings</w:t>
      </w:r>
    </w:p>
    <w:p w:rsidR="00CA206A" w:rsidRDefault="00CA206A" w:rsidP="00D8008D">
      <w:pPr>
        <w:pStyle w:val="guidancenote"/>
        <w:framePr w:wrap="around"/>
      </w:pPr>
      <w:r>
        <w:t>Hand refers to position of hinge when door opens towards viewer.</w:t>
      </w:r>
      <w:r w:rsidR="00C5541A">
        <w:t xml:space="preserve"> Show first opening leaf of paired doors when important.</w:t>
      </w:r>
    </w:p>
    <w:p w:rsidR="00D4571C" w:rsidRDefault="00F03406" w:rsidP="00021A29">
      <w:pPr>
        <w:pStyle w:val="BodyTextIndent"/>
      </w:pPr>
      <w:r>
        <w:t xml:space="preserve">exposure </w:t>
      </w:r>
      <w:r w:rsidRPr="00A23256">
        <w:t>class</w:t>
      </w:r>
      <w:r w:rsidR="005B6AD3">
        <w:t xml:space="preserve">: </w:t>
      </w:r>
      <w:r w:rsidR="006F4143">
        <w:t>see drawings</w:t>
      </w:r>
    </w:p>
    <w:p w:rsidR="006F4143" w:rsidRDefault="006F4143" w:rsidP="00D8008D">
      <w:pPr>
        <w:pStyle w:val="guidancenote"/>
        <w:framePr w:wrap="around"/>
      </w:pPr>
      <w:r>
        <w:t>2  /  3  /  4</w:t>
      </w:r>
    </w:p>
    <w:p w:rsidR="00F03406" w:rsidRDefault="00F03406" w:rsidP="00D8008D">
      <w:pPr>
        <w:pStyle w:val="guidancenote"/>
        <w:framePr w:wrap="around"/>
      </w:pPr>
      <w:r>
        <w:t>2 (semi-exterior, partly or wholly exposed at infrequent intervals</w:t>
      </w:r>
      <w:r w:rsidRPr="002544D9">
        <w:t xml:space="preserve"> </w:t>
      </w:r>
      <w:r>
        <w:t xml:space="preserve">to unprotected open air conditions); </w:t>
      </w:r>
      <w:r w:rsidR="00885679">
        <w:t xml:space="preserve">3 (humid interior); </w:t>
      </w:r>
      <w:r>
        <w:t>4 (dry interior)</w:t>
      </w:r>
      <w:r w:rsidR="0021439E">
        <w:t>. Note there is no exposure class 1.</w:t>
      </w:r>
      <w:r w:rsidR="00C378DE" w:rsidRPr="00C378DE">
        <w:t xml:space="preserve"> </w:t>
      </w:r>
      <w:r w:rsidR="00C378DE">
        <w:t>Hardwood framed and braced batten doors are heavy duty doors, suitable for exposure class 2.</w:t>
      </w:r>
    </w:p>
    <w:p w:rsidR="00C5541A" w:rsidRDefault="00C5541A" w:rsidP="00C5541A">
      <w:pPr>
        <w:pStyle w:val="Heading4"/>
      </w:pPr>
      <w:r>
        <w:t>flush panel doors</w:t>
      </w:r>
    </w:p>
    <w:p w:rsidR="006F4143" w:rsidRDefault="00D4571C" w:rsidP="00021A29">
      <w:pPr>
        <w:pStyle w:val="BodyTextIndent"/>
      </w:pPr>
      <w:r>
        <w:t>performance class</w:t>
      </w:r>
      <w:r w:rsidR="005B6AD3">
        <w:t xml:space="preserve">: </w:t>
      </w:r>
      <w:r w:rsidR="008B333B">
        <w:t>see drawings</w:t>
      </w:r>
    </w:p>
    <w:p w:rsidR="00F03406" w:rsidRDefault="0029734D" w:rsidP="00D8008D">
      <w:pPr>
        <w:pStyle w:val="guidancenote"/>
        <w:framePr w:wrap="around"/>
      </w:pPr>
      <w:r>
        <w:t>LD</w:t>
      </w:r>
      <w:r w:rsidR="00D902D2">
        <w:t xml:space="preserve">  /  </w:t>
      </w:r>
      <w:r>
        <w:t>MD</w:t>
      </w:r>
      <w:r w:rsidR="00D902D2">
        <w:t xml:space="preserve">  /  </w:t>
      </w:r>
      <w:r>
        <w:t>HD</w:t>
      </w:r>
    </w:p>
    <w:p w:rsidR="0029734D" w:rsidRDefault="0029734D" w:rsidP="00D8008D">
      <w:pPr>
        <w:pStyle w:val="guidancenote"/>
        <w:framePr w:wrap="around"/>
      </w:pPr>
      <w:r>
        <w:t>LD (</w:t>
      </w:r>
      <w:r w:rsidRPr="001D6EF6">
        <w:t>light duty</w:t>
      </w:r>
      <w:r>
        <w:t>,</w:t>
      </w:r>
      <w:r w:rsidRPr="001D6EF6">
        <w:t xml:space="preserve"> </w:t>
      </w:r>
      <w:r>
        <w:t>hollow core)</w:t>
      </w:r>
      <w:r w:rsidR="00D902D2">
        <w:t xml:space="preserve">  /  </w:t>
      </w:r>
      <w:r>
        <w:t>MD (medium duty, semi-solid core</w:t>
      </w:r>
      <w:r w:rsidR="00D902D2">
        <w:t xml:space="preserve">  /  </w:t>
      </w:r>
      <w:r>
        <w:t>HD (</w:t>
      </w:r>
      <w:r w:rsidRPr="001D6EF6">
        <w:t>heavy duty</w:t>
      </w:r>
      <w:r>
        <w:t>, solid core)</w:t>
      </w:r>
    </w:p>
    <w:p w:rsidR="001E0C08" w:rsidRDefault="001E0C08" w:rsidP="00D8008D">
      <w:pPr>
        <w:pStyle w:val="guidancenote"/>
        <w:framePr w:wrap="around"/>
      </w:pPr>
      <w:r>
        <w:t>Solid core flush panel doors are heavy duty doors suitable for dry interior use only</w:t>
      </w:r>
      <w:r w:rsidR="00D277F6">
        <w:t xml:space="preserve"> – specify for</w:t>
      </w:r>
      <w:r w:rsidR="00F45BF2">
        <w:t xml:space="preserve"> frequent use and abuse, e.g. schools, public places, hospitals</w:t>
      </w:r>
      <w:r w:rsidR="00D277F6">
        <w:t>.</w:t>
      </w:r>
    </w:p>
    <w:p w:rsidR="001E0C08" w:rsidRDefault="001E0C08" w:rsidP="00D8008D">
      <w:pPr>
        <w:pStyle w:val="guidancenote"/>
        <w:framePr w:wrap="around"/>
      </w:pPr>
      <w:r>
        <w:t>Semi-solid flush panel doors are medium duty doors</w:t>
      </w:r>
      <w:r w:rsidRPr="001E0C08">
        <w:t xml:space="preserve"> </w:t>
      </w:r>
      <w:r>
        <w:t>suitable for dry interior use only</w:t>
      </w:r>
      <w:r w:rsidR="00D277F6">
        <w:t xml:space="preserve"> -</w:t>
      </w:r>
      <w:r w:rsidR="00D277F6" w:rsidRPr="00D277F6">
        <w:t xml:space="preserve"> </w:t>
      </w:r>
      <w:r w:rsidR="00D277F6">
        <w:t>specify for general use in office blocks, dwellings, barracks and single quarters, including cupboard doors.</w:t>
      </w:r>
    </w:p>
    <w:p w:rsidR="001E0C08" w:rsidRDefault="001E0C08" w:rsidP="00D8008D">
      <w:pPr>
        <w:pStyle w:val="guidancenote"/>
        <w:framePr w:wrap="around"/>
      </w:pPr>
      <w:r>
        <w:t>Hollow core flush panel doors are light duty doors suitable for dry interior use only</w:t>
      </w:r>
      <w:r w:rsidR="00D277F6">
        <w:t xml:space="preserve"> – specify for dwellings or cupboard doors in dwellings only.</w:t>
      </w:r>
    </w:p>
    <w:p w:rsidR="00F03406" w:rsidRPr="00CF433A" w:rsidRDefault="00C378DE" w:rsidP="00021A29">
      <w:pPr>
        <w:pStyle w:val="BodyTextIndent"/>
      </w:pPr>
      <w:r>
        <w:lastRenderedPageBreak/>
        <w:t xml:space="preserve">any </w:t>
      </w:r>
      <w:r w:rsidR="00F03406">
        <w:t>special properties</w:t>
      </w:r>
      <w:r w:rsidR="00062723">
        <w:t>: …</w:t>
      </w:r>
    </w:p>
    <w:p w:rsidR="006F4143" w:rsidRDefault="00F03406" w:rsidP="00021A29">
      <w:pPr>
        <w:pStyle w:val="BodyTextIndent"/>
      </w:pPr>
      <w:r>
        <w:t>finish</w:t>
      </w:r>
      <w:r w:rsidR="00D4571C">
        <w:t>,</w:t>
      </w:r>
      <w:r>
        <w:t xml:space="preserve"> and wood specie</w:t>
      </w:r>
      <w:r w:rsidR="00D4571C">
        <w:t>s when relevant</w:t>
      </w:r>
      <w:r w:rsidR="005B6AD3">
        <w:t xml:space="preserve">: </w:t>
      </w:r>
      <w:r w:rsidR="008B333B">
        <w:t>see drawings</w:t>
      </w:r>
    </w:p>
    <w:p w:rsidR="00F03406" w:rsidRDefault="00F03406" w:rsidP="00D8008D">
      <w:pPr>
        <w:pStyle w:val="guidancenote"/>
        <w:framePr w:wrap="around"/>
      </w:pPr>
      <w:r w:rsidRPr="001D6EF6">
        <w:t>fibre board</w:t>
      </w:r>
      <w:r w:rsidR="00D902D2">
        <w:t xml:space="preserve">  /  </w:t>
      </w:r>
      <w:r w:rsidR="006F0E00">
        <w:t xml:space="preserve">sapele mahogany </w:t>
      </w:r>
      <w:r w:rsidRPr="001D6EF6">
        <w:t>veneer</w:t>
      </w:r>
      <w:r w:rsidR="00D902D2">
        <w:t xml:space="preserve">  /  </w:t>
      </w:r>
      <w:r w:rsidRPr="001D6EF6">
        <w:t>plywood</w:t>
      </w:r>
      <w:r w:rsidR="00D902D2">
        <w:t xml:space="preserve">  /  </w:t>
      </w:r>
      <w:r w:rsidRPr="001D6EF6">
        <w:t>coating</w:t>
      </w:r>
    </w:p>
    <w:p w:rsidR="00F03406" w:rsidRDefault="00F03406" w:rsidP="00D8008D">
      <w:pPr>
        <w:pStyle w:val="guidancenote"/>
        <w:framePr w:wrap="around"/>
      </w:pPr>
      <w:r>
        <w:t>Do not specify veneer when door is to be painted.</w:t>
      </w:r>
      <w:r w:rsidR="006F0E00">
        <w:t xml:space="preserve"> Other commercial veneer species: maple, cherrywood, beech</w:t>
      </w:r>
      <w:r w:rsidR="005B6AD3">
        <w:t xml:space="preserve"> – c</w:t>
      </w:r>
      <w:r w:rsidR="0029734D">
        <w:t>heck with suppliers.</w:t>
      </w:r>
    </w:p>
    <w:p w:rsidR="00A57DCD" w:rsidRPr="00A57DCD" w:rsidRDefault="003261C7" w:rsidP="00A57DCD">
      <w:pPr>
        <w:pStyle w:val="Heading2"/>
      </w:pPr>
      <w:bookmarkStart w:id="313" w:name="_Toc316226289"/>
      <w:bookmarkStart w:id="314" w:name="_Toc336416693"/>
      <w:bookmarkStart w:id="315" w:name="_Toc396636351"/>
      <w:bookmarkStart w:id="316" w:name="_Toc251739830"/>
      <w:bookmarkStart w:id="317" w:name="_Toc251943760"/>
      <w:bookmarkStart w:id="318" w:name="_Toc251945377"/>
      <w:bookmarkStart w:id="319" w:name="_Toc251945493"/>
      <w:r>
        <w:t>10.11</w:t>
      </w:r>
      <w:r>
        <w:tab/>
      </w:r>
      <w:r w:rsidR="00A57DCD" w:rsidRPr="006063CB">
        <w:t>Fire</w:t>
      </w:r>
      <w:r w:rsidR="00A57DCD">
        <w:t xml:space="preserve"> </w:t>
      </w:r>
      <w:r w:rsidR="00A57DCD" w:rsidRPr="006063CB">
        <w:t>doors and fire</w:t>
      </w:r>
      <w:r w:rsidR="00A57DCD">
        <w:t xml:space="preserve"> </w:t>
      </w:r>
      <w:r w:rsidR="00A57DCD" w:rsidRPr="006063CB">
        <w:t>shutters</w:t>
      </w:r>
      <w:r w:rsidR="00A57DCD">
        <w:t xml:space="preserve"> (SANS 1253</w:t>
      </w:r>
      <w:bookmarkEnd w:id="313"/>
      <w:bookmarkEnd w:id="314"/>
      <w:r w:rsidR="00CF22DB">
        <w:t>)</w:t>
      </w:r>
      <w:bookmarkEnd w:id="315"/>
    </w:p>
    <w:p w:rsidR="006F4143" w:rsidRDefault="00254C72" w:rsidP="00021A29">
      <w:pPr>
        <w:pStyle w:val="BodyTextIndent"/>
      </w:pPr>
      <w:r w:rsidRPr="00A23256">
        <w:t>class</w:t>
      </w:r>
      <w:r w:rsidR="00384470">
        <w:t xml:space="preserve"> (fire resistance in minutes)</w:t>
      </w:r>
      <w:r w:rsidR="00062723" w:rsidRPr="00062723">
        <w:t xml:space="preserve"> </w:t>
      </w:r>
      <w:r w:rsidR="005B6AD3">
        <w:t xml:space="preserve">: </w:t>
      </w:r>
      <w:r w:rsidR="006F4143">
        <w:t>see drawings</w:t>
      </w:r>
    </w:p>
    <w:p w:rsidR="00384470" w:rsidRDefault="005B6AD3" w:rsidP="00D8008D">
      <w:pPr>
        <w:pStyle w:val="guidancenote"/>
        <w:framePr w:wrap="around"/>
      </w:pPr>
      <w:r>
        <w:t>A</w:t>
      </w:r>
      <w:r w:rsidR="00D902D2">
        <w:t xml:space="preserve">  /  </w:t>
      </w:r>
      <w:r>
        <w:t>B</w:t>
      </w:r>
      <w:r w:rsidR="00D902D2">
        <w:t xml:space="preserve">  /  </w:t>
      </w:r>
      <w:r>
        <w:t>C</w:t>
      </w:r>
      <w:r w:rsidR="00D902D2">
        <w:t xml:space="preserve">  /  </w:t>
      </w:r>
      <w:r>
        <w:t>D</w:t>
      </w:r>
      <w:r w:rsidR="00D902D2">
        <w:t xml:space="preserve">  /  </w:t>
      </w:r>
      <w:r>
        <w:t>E</w:t>
      </w:r>
      <w:r w:rsidR="00D902D2">
        <w:t xml:space="preserve">  /  </w:t>
      </w:r>
      <w:r>
        <w:t>F</w:t>
      </w:r>
    </w:p>
    <w:p w:rsidR="00254C72" w:rsidRDefault="00254C72" w:rsidP="00D8008D">
      <w:pPr>
        <w:pStyle w:val="guidancenote"/>
        <w:framePr w:wrap="around"/>
      </w:pPr>
      <w:r w:rsidRPr="001D6EF6">
        <w:t>A (60 min)</w:t>
      </w:r>
      <w:r w:rsidR="00D902D2">
        <w:t xml:space="preserve">  /  </w:t>
      </w:r>
      <w:r w:rsidRPr="001D6EF6">
        <w:t>B or C or D (120 min)</w:t>
      </w:r>
      <w:r w:rsidR="00D902D2">
        <w:t xml:space="preserve">  /  </w:t>
      </w:r>
      <w:r w:rsidRPr="001D6EF6">
        <w:t>E or F (30 min)</w:t>
      </w:r>
    </w:p>
    <w:p w:rsidR="006F4143" w:rsidRDefault="00F23F84" w:rsidP="00021A29">
      <w:pPr>
        <w:pStyle w:val="BodyTextIndent"/>
      </w:pPr>
      <w:r>
        <w:t>type door</w:t>
      </w:r>
      <w:r w:rsidR="005B6AD3">
        <w:t xml:space="preserve">: </w:t>
      </w:r>
      <w:r w:rsidR="008B333B">
        <w:t>see drawings</w:t>
      </w:r>
    </w:p>
    <w:p w:rsidR="00254C72" w:rsidRDefault="00254C72" w:rsidP="00D8008D">
      <w:pPr>
        <w:pStyle w:val="guidancenote"/>
        <w:framePr w:wrap="around"/>
      </w:pPr>
      <w:r w:rsidRPr="001D6EF6">
        <w:t>single</w:t>
      </w:r>
      <w:r w:rsidR="00D902D2">
        <w:t xml:space="preserve">  /  </w:t>
      </w:r>
      <w:r w:rsidRPr="001D6EF6">
        <w:t>double</w:t>
      </w:r>
      <w:r w:rsidR="00D902D2">
        <w:t xml:space="preserve">  /  </w:t>
      </w:r>
      <w:r w:rsidRPr="001D6EF6">
        <w:t>swing</w:t>
      </w:r>
      <w:r w:rsidR="00D902D2">
        <w:t xml:space="preserve">  /  </w:t>
      </w:r>
      <w:r w:rsidRPr="001D6EF6">
        <w:t>sliding</w:t>
      </w:r>
    </w:p>
    <w:p w:rsidR="00C378DE" w:rsidRDefault="00C378DE" w:rsidP="00D8008D">
      <w:pPr>
        <w:pStyle w:val="guidancenote"/>
        <w:framePr w:wrap="around"/>
      </w:pPr>
      <w:r>
        <w:t>Manually operated sliding fire doors are normally parked in open position, closing only in event of a fire by means of a fusible link or electric magnet.</w:t>
      </w:r>
    </w:p>
    <w:p w:rsidR="006F4143" w:rsidRDefault="00254C72" w:rsidP="00021A29">
      <w:pPr>
        <w:pStyle w:val="BodyTextIndent"/>
      </w:pPr>
      <w:r w:rsidRPr="00A23256">
        <w:t>type of clos</w:t>
      </w:r>
      <w:r>
        <w:t>ing device</w:t>
      </w:r>
      <w:r w:rsidR="005B6AD3">
        <w:t xml:space="preserve">: </w:t>
      </w:r>
      <w:r w:rsidR="006F4143">
        <w:t>see drawings</w:t>
      </w:r>
    </w:p>
    <w:p w:rsidR="00411465" w:rsidRDefault="00411465" w:rsidP="00D8008D">
      <w:pPr>
        <w:pStyle w:val="guidancenote"/>
        <w:framePr w:wrap="around"/>
      </w:pPr>
      <w:r>
        <w:t>fusible link</w:t>
      </w:r>
      <w:r w:rsidR="00D902D2">
        <w:t xml:space="preserve">  /  </w:t>
      </w:r>
      <w:r>
        <w:t>electric magnet</w:t>
      </w:r>
      <w:r w:rsidR="00182603">
        <w:t xml:space="preserve"> </w:t>
      </w:r>
    </w:p>
    <w:p w:rsidR="00C378DE" w:rsidRPr="000258D2" w:rsidRDefault="00C378DE" w:rsidP="00D8008D">
      <w:pPr>
        <w:pStyle w:val="guidancenote"/>
        <w:framePr w:wrap="around"/>
      </w:pPr>
      <w:r>
        <w:t>Electrical operation is recommended for larger doors that are frequently used.</w:t>
      </w:r>
    </w:p>
    <w:p w:rsidR="00254C72" w:rsidRDefault="00254C72" w:rsidP="00021A29">
      <w:pPr>
        <w:pStyle w:val="BodyTextIndent"/>
      </w:pPr>
      <w:r>
        <w:t>handing</w:t>
      </w:r>
      <w:r w:rsidR="00062723">
        <w:t xml:space="preserve">: </w:t>
      </w:r>
      <w:r w:rsidR="001F3B6A">
        <w:t>see drawings</w:t>
      </w:r>
    </w:p>
    <w:p w:rsidR="00CA206A" w:rsidRDefault="00CA206A" w:rsidP="00D8008D">
      <w:pPr>
        <w:pStyle w:val="guidancenote"/>
        <w:framePr w:wrap="around"/>
      </w:pPr>
      <w:r>
        <w:t>D</w:t>
      </w:r>
      <w:r w:rsidRPr="006063CB">
        <w:t>oor</w:t>
      </w:r>
      <w:r>
        <w:t>s</w:t>
      </w:r>
      <w:r w:rsidRPr="006063CB">
        <w:t xml:space="preserve"> </w:t>
      </w:r>
      <w:r>
        <w:t>forming</w:t>
      </w:r>
      <w:r w:rsidRPr="006063CB">
        <w:t xml:space="preserve"> part </w:t>
      </w:r>
      <w:r w:rsidRPr="006860E6">
        <w:t xml:space="preserve">of fire escape routes </w:t>
      </w:r>
      <w:r w:rsidR="002B5926">
        <w:t xml:space="preserve">must </w:t>
      </w:r>
      <w:r w:rsidRPr="006860E6">
        <w:t>open in</w:t>
      </w:r>
      <w:r w:rsidRPr="006063CB">
        <w:t xml:space="preserve"> direction of route</w:t>
      </w:r>
      <w:r>
        <w:t>.</w:t>
      </w:r>
    </w:p>
    <w:p w:rsidR="00254C72" w:rsidRDefault="00411465" w:rsidP="00021A29">
      <w:pPr>
        <w:pStyle w:val="BodyTextIndent"/>
      </w:pPr>
      <w:r>
        <w:t>s</w:t>
      </w:r>
      <w:r w:rsidR="00254C72" w:rsidRPr="00A23256">
        <w:t>ize</w:t>
      </w:r>
      <w:r w:rsidR="00062723">
        <w:t xml:space="preserve">: </w:t>
      </w:r>
      <w:r w:rsidR="001F3B6A">
        <w:t>see drawings</w:t>
      </w:r>
    </w:p>
    <w:p w:rsidR="00411465" w:rsidRDefault="00411465" w:rsidP="00D8008D">
      <w:pPr>
        <w:pStyle w:val="guidancenote"/>
        <w:framePr w:wrap="around"/>
      </w:pPr>
      <w:r>
        <w:t>Maximum 4 x 4 m.</w:t>
      </w:r>
    </w:p>
    <w:p w:rsidR="006F4143" w:rsidRDefault="00411465" w:rsidP="00021A29">
      <w:pPr>
        <w:pStyle w:val="BodyTextIndent"/>
      </w:pPr>
      <w:r>
        <w:t>finish</w:t>
      </w:r>
      <w:r w:rsidR="005B6AD3">
        <w:t xml:space="preserve">: </w:t>
      </w:r>
      <w:r w:rsidR="006F4143">
        <w:t>see drawings</w:t>
      </w:r>
    </w:p>
    <w:p w:rsidR="00411465" w:rsidRDefault="00411465" w:rsidP="00D8008D">
      <w:pPr>
        <w:pStyle w:val="guidancenote"/>
        <w:framePr w:wrap="around"/>
      </w:pPr>
      <w:r w:rsidRPr="003E70A1">
        <w:t>hardboard</w:t>
      </w:r>
      <w:r w:rsidR="00D902D2">
        <w:t xml:space="preserve">  /  </w:t>
      </w:r>
      <w:r w:rsidRPr="003E70A1">
        <w:t xml:space="preserve">galvanized </w:t>
      </w:r>
      <w:r>
        <w:t xml:space="preserve">steel </w:t>
      </w:r>
      <w:r w:rsidRPr="003E70A1">
        <w:t>cladding</w:t>
      </w:r>
    </w:p>
    <w:p w:rsidR="00411465" w:rsidRPr="00C10607" w:rsidRDefault="00411465" w:rsidP="00D8008D">
      <w:pPr>
        <w:pStyle w:val="guidancenote"/>
        <w:framePr w:wrap="around"/>
      </w:pPr>
      <w:r>
        <w:t>Galvanized steel for heavy duty and external doors or c</w:t>
      </w:r>
      <w:r w:rsidR="00C378DE">
        <w:t>orrosive conditions.</w:t>
      </w:r>
    </w:p>
    <w:p w:rsidR="006D6548" w:rsidRDefault="003261C7" w:rsidP="00862DEA">
      <w:pPr>
        <w:pStyle w:val="Heading2"/>
      </w:pPr>
      <w:bookmarkStart w:id="320" w:name="_Toc251739832"/>
      <w:bookmarkStart w:id="321" w:name="_Toc251943762"/>
      <w:bookmarkStart w:id="322" w:name="_Toc251945379"/>
      <w:bookmarkStart w:id="323" w:name="_Toc251945495"/>
      <w:bookmarkStart w:id="324" w:name="_Toc316226290"/>
      <w:bookmarkStart w:id="325" w:name="_Toc336416694"/>
      <w:bookmarkStart w:id="326" w:name="_Toc396636352"/>
      <w:bookmarkEnd w:id="316"/>
      <w:bookmarkEnd w:id="317"/>
      <w:bookmarkEnd w:id="318"/>
      <w:bookmarkEnd w:id="319"/>
      <w:r>
        <w:t>10.12</w:t>
      </w:r>
      <w:r>
        <w:tab/>
      </w:r>
      <w:r w:rsidR="006D6548">
        <w:t>Garage doors</w:t>
      </w:r>
      <w:bookmarkEnd w:id="320"/>
      <w:bookmarkEnd w:id="321"/>
      <w:bookmarkEnd w:id="322"/>
      <w:bookmarkEnd w:id="323"/>
      <w:bookmarkEnd w:id="324"/>
      <w:bookmarkEnd w:id="325"/>
      <w:bookmarkEnd w:id="326"/>
    </w:p>
    <w:p w:rsidR="0057412B" w:rsidRDefault="0057412B" w:rsidP="006F4143">
      <w:pPr>
        <w:pStyle w:val="BodyTextIndent"/>
      </w:pPr>
      <w:r>
        <w:t>type</w:t>
      </w:r>
      <w:r w:rsidR="00FC7161">
        <w:t xml:space="preserve">: </w:t>
      </w:r>
      <w:r>
        <w:t>up-and-over</w:t>
      </w:r>
      <w:r w:rsidR="00D902D2">
        <w:t xml:space="preserve">  /  </w:t>
      </w:r>
      <w:r>
        <w:t>sectional overhead</w:t>
      </w:r>
      <w:r w:rsidR="00D902D2">
        <w:t xml:space="preserve">  /  </w:t>
      </w:r>
      <w:r w:rsidR="00FC7161">
        <w:t>sliding</w:t>
      </w:r>
      <w:r w:rsidR="00D902D2">
        <w:t xml:space="preserve">  /  </w:t>
      </w:r>
      <w:r w:rsidR="00FC7161">
        <w:t>swing</w:t>
      </w:r>
    </w:p>
    <w:p w:rsidR="002B5926" w:rsidRDefault="002B5926" w:rsidP="006F4143">
      <w:pPr>
        <w:pStyle w:val="BodyTextIndent"/>
      </w:pPr>
      <w:r>
        <w:t>size</w:t>
      </w:r>
      <w:r w:rsidR="00FC7161">
        <w:t xml:space="preserve">: </w:t>
      </w:r>
      <w:r w:rsidR="006F4143">
        <w:t>s</w:t>
      </w:r>
      <w:r w:rsidR="00FC7161">
        <w:t>ingle</w:t>
      </w:r>
      <w:r w:rsidR="00D902D2">
        <w:t xml:space="preserve">  /  </w:t>
      </w:r>
      <w:r w:rsidR="00FC7161">
        <w:t>double</w:t>
      </w:r>
    </w:p>
    <w:p w:rsidR="006F4143" w:rsidRDefault="00EB7862" w:rsidP="00021A29">
      <w:pPr>
        <w:pStyle w:val="BodyTextIndent"/>
      </w:pPr>
      <w:r>
        <w:t>framework</w:t>
      </w:r>
      <w:r w:rsidR="006F4143">
        <w:t xml:space="preserve"> material</w:t>
      </w:r>
      <w:r>
        <w:t xml:space="preserve">: </w:t>
      </w:r>
      <w:r w:rsidR="002B5926">
        <w:t>steel</w:t>
      </w:r>
      <w:r w:rsidR="00D902D2">
        <w:t xml:space="preserve">  /  </w:t>
      </w:r>
      <w:r w:rsidR="006F4143">
        <w:t>wood</w:t>
      </w:r>
    </w:p>
    <w:p w:rsidR="002B5926" w:rsidRDefault="002B5926" w:rsidP="00021A29">
      <w:pPr>
        <w:pStyle w:val="BodyTextIndent"/>
      </w:pPr>
      <w:r>
        <w:t>cladding/boarding</w:t>
      </w:r>
      <w:r w:rsidR="006F4143">
        <w:t xml:space="preserve"> material</w:t>
      </w:r>
      <w:r>
        <w:t xml:space="preserve">: </w:t>
      </w:r>
      <w:r w:rsidRPr="00975656">
        <w:t>hardwood</w:t>
      </w:r>
      <w:r w:rsidR="00D902D2">
        <w:t xml:space="preserve">  /  </w:t>
      </w:r>
      <w:r w:rsidRPr="00975656">
        <w:t>aluminium</w:t>
      </w:r>
      <w:r w:rsidR="00D902D2">
        <w:t xml:space="preserve">  /  </w:t>
      </w:r>
      <w:r w:rsidRPr="00975656">
        <w:t>prepainted galvanised steel</w:t>
      </w:r>
      <w:r w:rsidR="00D902D2">
        <w:t xml:space="preserve">  /  </w:t>
      </w:r>
      <w:r w:rsidRPr="00975656">
        <w:t xml:space="preserve">primed </w:t>
      </w:r>
      <w:r>
        <w:t>s</w:t>
      </w:r>
      <w:r w:rsidR="00FC7161">
        <w:t>teel</w:t>
      </w:r>
    </w:p>
    <w:p w:rsidR="002B5926" w:rsidRDefault="002B5926" w:rsidP="00021A29">
      <w:pPr>
        <w:pStyle w:val="BodyTextIndent"/>
      </w:pPr>
      <w:r>
        <w:t>operation</w:t>
      </w:r>
      <w:r w:rsidR="00FC7161">
        <w:t xml:space="preserve">: </w:t>
      </w:r>
      <w:r w:rsidRPr="00975656">
        <w:t>manual</w:t>
      </w:r>
      <w:r w:rsidR="00D902D2">
        <w:t xml:space="preserve">  /  </w:t>
      </w:r>
      <w:r>
        <w:t>electric</w:t>
      </w:r>
      <w:r w:rsidR="00D902D2">
        <w:t xml:space="preserve">  /  </w:t>
      </w:r>
      <w:r w:rsidRPr="00975656">
        <w:t>chain drive</w:t>
      </w:r>
      <w:r w:rsidR="00D902D2">
        <w:t xml:space="preserve">  /  </w:t>
      </w:r>
      <w:r w:rsidRPr="00975656">
        <w:t>hand crank</w:t>
      </w:r>
    </w:p>
    <w:p w:rsidR="002B5926" w:rsidRDefault="002B5926" w:rsidP="00021A29">
      <w:pPr>
        <w:pStyle w:val="BodyTextIndent"/>
      </w:pPr>
      <w:r>
        <w:t>finish</w:t>
      </w:r>
      <w:r w:rsidR="00FC7161">
        <w:t xml:space="preserve">: </w:t>
      </w:r>
      <w:r>
        <w:t>varnish</w:t>
      </w:r>
      <w:r w:rsidR="00FC7161">
        <w:t>/sealer</w:t>
      </w:r>
      <w:r w:rsidR="00D902D2">
        <w:t xml:space="preserve">  /  </w:t>
      </w:r>
      <w:r>
        <w:t>paint</w:t>
      </w:r>
      <w:r w:rsidR="00D902D2">
        <w:t xml:space="preserve">  /  </w:t>
      </w:r>
      <w:r w:rsidRPr="00975656">
        <w:t>powder coated</w:t>
      </w:r>
      <w:r w:rsidR="00D902D2">
        <w:t xml:space="preserve">  /  </w:t>
      </w:r>
      <w:r w:rsidRPr="00975656">
        <w:t>anodised</w:t>
      </w:r>
      <w:r w:rsidR="00D902D2">
        <w:t xml:space="preserve">  /  </w:t>
      </w:r>
      <w:r w:rsidRPr="00975656">
        <w:t>epoxy coated</w:t>
      </w:r>
    </w:p>
    <w:p w:rsidR="002B5926" w:rsidRPr="00317C6A" w:rsidRDefault="002B5926" w:rsidP="00021A29">
      <w:pPr>
        <w:pStyle w:val="BodyTextIndent"/>
      </w:pPr>
      <w:r>
        <w:t>locking devices</w:t>
      </w:r>
      <w:r w:rsidR="00FC7161">
        <w:t xml:space="preserve">: </w:t>
      </w:r>
      <w:r w:rsidRPr="00975656">
        <w:t>chrome plated centre lock with spring loaded side catches,</w:t>
      </w:r>
      <w:r w:rsidRPr="00FC7161">
        <w:rPr>
          <w:szCs w:val="16"/>
        </w:rPr>
        <w:t xml:space="preserve"> i</w:t>
      </w:r>
      <w:r w:rsidRPr="00975656">
        <w:t>nterior/exterior padlock bolt and keep</w:t>
      </w:r>
      <w:r w:rsidR="00D902D2">
        <w:t xml:space="preserve">  /  </w:t>
      </w:r>
      <w:r w:rsidRPr="00975656">
        <w:t>automated (no locking device required)</w:t>
      </w:r>
    </w:p>
    <w:p w:rsidR="00604555" w:rsidRDefault="00604555" w:rsidP="00604555">
      <w:pPr>
        <w:pStyle w:val="Heading4"/>
      </w:pPr>
      <w:r>
        <w:t>sectional overhead doors</w:t>
      </w:r>
    </w:p>
    <w:p w:rsidR="00604555" w:rsidRDefault="00FC7161" w:rsidP="00021A29">
      <w:pPr>
        <w:pStyle w:val="BodyTextIndent"/>
      </w:pPr>
      <w:r>
        <w:t xml:space="preserve">panels: </w:t>
      </w:r>
      <w:r w:rsidR="00604555" w:rsidRPr="00975656">
        <w:t>aluminium</w:t>
      </w:r>
      <w:r w:rsidR="00D902D2">
        <w:t xml:space="preserve">  /  </w:t>
      </w:r>
      <w:r w:rsidR="00604555" w:rsidRPr="00975656">
        <w:t>aluminium/zinc</w:t>
      </w:r>
      <w:r w:rsidR="00D902D2">
        <w:t xml:space="preserve">  /  </w:t>
      </w:r>
      <w:r w:rsidR="00604555" w:rsidRPr="00975656">
        <w:t>galvanised mild steel</w:t>
      </w:r>
      <w:r w:rsidR="00D902D2">
        <w:t xml:space="preserve">  /  </w:t>
      </w:r>
      <w:r w:rsidR="00604555" w:rsidRPr="00975656">
        <w:t>prepainted galvanised mild steel</w:t>
      </w:r>
      <w:r w:rsidR="00D902D2">
        <w:t xml:space="preserve">  /  </w:t>
      </w:r>
      <w:r w:rsidR="00604555" w:rsidRPr="00975656">
        <w:t>hardwood</w:t>
      </w:r>
      <w:r w:rsidR="00D902D2">
        <w:t xml:space="preserve">  /  </w:t>
      </w:r>
      <w:r w:rsidR="00604555" w:rsidRPr="00975656">
        <w:t>glass</w:t>
      </w:r>
    </w:p>
    <w:p w:rsidR="00604555" w:rsidRDefault="002B5926" w:rsidP="00021A29">
      <w:pPr>
        <w:pStyle w:val="BodyTextIndent"/>
      </w:pPr>
      <w:r>
        <w:t>specialised applications for solid doors</w:t>
      </w:r>
      <w:r w:rsidR="00FC7161">
        <w:t xml:space="preserve">: </w:t>
      </w:r>
      <w:r w:rsidR="00FC7161" w:rsidRPr="00975656">
        <w:t>fire-door</w:t>
      </w:r>
      <w:r w:rsidR="00FC7161">
        <w:t>s</w:t>
      </w:r>
      <w:r w:rsidR="00FC7161" w:rsidRPr="00FC7161">
        <w:rPr>
          <w:i/>
        </w:rPr>
        <w:t xml:space="preserve"> </w:t>
      </w:r>
      <w:r w:rsidR="004D0418" w:rsidRPr="004D0418">
        <w:t>SANS</w:t>
      </w:r>
      <w:r w:rsidR="00604555" w:rsidRPr="00975656">
        <w:t xml:space="preserve"> 1253 class </w:t>
      </w:r>
      <w:r w:rsidR="00604555">
        <w:t>…</w:t>
      </w:r>
      <w:r w:rsidR="00D902D2">
        <w:t xml:space="preserve">  /  </w:t>
      </w:r>
      <w:r w:rsidR="00604555" w:rsidRPr="00975656">
        <w:t>with fusible link, permanently open</w:t>
      </w:r>
      <w:r w:rsidR="00D902D2">
        <w:t xml:space="preserve">  /  </w:t>
      </w:r>
      <w:r w:rsidR="00604555" w:rsidRPr="00975656">
        <w:t xml:space="preserve">gas leak proof </w:t>
      </w:r>
      <w:r w:rsidR="00D902D2">
        <w:t xml:space="preserve">  /  </w:t>
      </w:r>
      <w:r>
        <w:t xml:space="preserve"> </w:t>
      </w:r>
      <w:r w:rsidR="00604555" w:rsidRPr="00975656">
        <w:t>tornado wind resistant</w:t>
      </w:r>
      <w:r>
        <w:t xml:space="preserve"> </w:t>
      </w:r>
      <w:r w:rsidR="00D902D2">
        <w:t xml:space="preserve">  /  </w:t>
      </w:r>
      <w:r>
        <w:t xml:space="preserve"> </w:t>
      </w:r>
      <w:r w:rsidR="00604555" w:rsidRPr="00975656">
        <w:t>high-frequency</w:t>
      </w:r>
      <w:r>
        <w:t xml:space="preserve"> </w:t>
      </w:r>
      <w:r w:rsidR="00D902D2">
        <w:t xml:space="preserve">  /  </w:t>
      </w:r>
      <w:r>
        <w:t xml:space="preserve"> </w:t>
      </w:r>
      <w:r w:rsidR="00604555" w:rsidRPr="00975656">
        <w:t>petrol bomb resistant</w:t>
      </w:r>
      <w:r>
        <w:t xml:space="preserve"> </w:t>
      </w:r>
      <w:r w:rsidR="00D902D2">
        <w:t xml:space="preserve">  /  </w:t>
      </w:r>
      <w:r>
        <w:t xml:space="preserve"> </w:t>
      </w:r>
      <w:r w:rsidR="00604555" w:rsidRPr="00975656">
        <w:t>acoustic control</w:t>
      </w:r>
      <w:r w:rsidR="00250962">
        <w:t>.</w:t>
      </w:r>
    </w:p>
    <w:p w:rsidR="00604555" w:rsidRPr="006063CB" w:rsidRDefault="003261C7" w:rsidP="00862DEA">
      <w:pPr>
        <w:pStyle w:val="Heading2"/>
      </w:pPr>
      <w:bookmarkStart w:id="327" w:name="_Toc316226291"/>
      <w:bookmarkStart w:id="328" w:name="_Toc336416695"/>
      <w:bookmarkStart w:id="329" w:name="_Toc396636353"/>
      <w:r>
        <w:t>10.13</w:t>
      </w:r>
      <w:r>
        <w:tab/>
      </w:r>
      <w:r w:rsidR="00604555">
        <w:t>Roller shutter</w:t>
      </w:r>
      <w:r w:rsidR="00604555" w:rsidRPr="006063CB">
        <w:t xml:space="preserve"> </w:t>
      </w:r>
      <w:r w:rsidR="00604555">
        <w:t>d</w:t>
      </w:r>
      <w:r w:rsidR="00604555" w:rsidRPr="006063CB">
        <w:t>oors</w:t>
      </w:r>
      <w:bookmarkEnd w:id="327"/>
      <w:bookmarkEnd w:id="328"/>
      <w:bookmarkEnd w:id="329"/>
      <w:r w:rsidR="00604555" w:rsidRPr="006063CB">
        <w:t xml:space="preserve"> </w:t>
      </w:r>
    </w:p>
    <w:p w:rsidR="00604555" w:rsidRDefault="00604555" w:rsidP="00D8008D">
      <w:pPr>
        <w:pStyle w:val="guidancenote"/>
        <w:framePr w:wrap="around"/>
      </w:pPr>
      <w:r>
        <w:t xml:space="preserve">Roller shutter doors are </w:t>
      </w:r>
      <w:r w:rsidRPr="00EF2608">
        <w:rPr>
          <w:i/>
        </w:rPr>
        <w:t>suitable</w:t>
      </w:r>
      <w:r>
        <w:t xml:space="preserve"> for from counter closures to aircraft hangars,</w:t>
      </w:r>
      <w:r w:rsidRPr="009320FA">
        <w:t xml:space="preserve"> </w:t>
      </w:r>
      <w:r>
        <w:t xml:space="preserve">and may be </w:t>
      </w:r>
      <w:r w:rsidRPr="009320FA">
        <w:t>used for security, fire</w:t>
      </w:r>
      <w:r>
        <w:t>,</w:t>
      </w:r>
      <w:r w:rsidRPr="009320FA">
        <w:t xml:space="preserve"> smoke</w:t>
      </w:r>
      <w:r>
        <w:t>, gas, wind and bomb</w:t>
      </w:r>
      <w:r w:rsidRPr="009320FA">
        <w:t xml:space="preserve"> control</w:t>
      </w:r>
      <w:r>
        <w:t>.</w:t>
      </w:r>
    </w:p>
    <w:p w:rsidR="00604555" w:rsidRDefault="00604555" w:rsidP="00D8008D">
      <w:pPr>
        <w:pStyle w:val="guidancenote"/>
        <w:framePr w:wrap="around"/>
      </w:pPr>
      <w:r>
        <w:t xml:space="preserve">Push-up operation </w:t>
      </w:r>
      <w:r w:rsidR="00BD7EE4">
        <w:t xml:space="preserve">is </w:t>
      </w:r>
      <w:r>
        <w:t>limited to 7,5 m²; chain 8</w:t>
      </w:r>
      <w:r w:rsidR="00F01C69">
        <w:t xml:space="preserve"> – </w:t>
      </w:r>
      <w:r>
        <w:t>30 m²; crank to 25 m²; electrical to any size</w:t>
      </w:r>
      <w:r w:rsidR="00BD7EE4">
        <w:t>.</w:t>
      </w:r>
    </w:p>
    <w:p w:rsidR="00604555" w:rsidRDefault="00604555" w:rsidP="00021A29">
      <w:pPr>
        <w:pStyle w:val="BodyTextIndent"/>
      </w:pPr>
      <w:r>
        <w:t>size</w:t>
      </w:r>
      <w:r w:rsidR="00062723">
        <w:t xml:space="preserve">: </w:t>
      </w:r>
      <w:r w:rsidR="001F3B6A">
        <w:t>see drawings</w:t>
      </w:r>
    </w:p>
    <w:p w:rsidR="00604555" w:rsidRDefault="00F23F84" w:rsidP="00021A29">
      <w:pPr>
        <w:pStyle w:val="BodyTextIndent"/>
      </w:pPr>
      <w:r>
        <w:t>operation</w:t>
      </w:r>
      <w:r w:rsidR="00CD16C5">
        <w:t xml:space="preserve">: </w:t>
      </w:r>
      <w:r w:rsidR="00604555" w:rsidRPr="00975656">
        <w:t>push-up</w:t>
      </w:r>
      <w:r w:rsidR="00D902D2">
        <w:t xml:space="preserve">  /  </w:t>
      </w:r>
      <w:r w:rsidR="00604555" w:rsidRPr="00975656">
        <w:t>chain</w:t>
      </w:r>
      <w:r w:rsidR="00D902D2">
        <w:t xml:space="preserve">  /  </w:t>
      </w:r>
      <w:r w:rsidR="00604555" w:rsidRPr="00975656">
        <w:t>crank</w:t>
      </w:r>
      <w:r w:rsidR="00D902D2">
        <w:t xml:space="preserve">  /  </w:t>
      </w:r>
      <w:r w:rsidR="00604555" w:rsidRPr="00975656">
        <w:t>electric</w:t>
      </w:r>
    </w:p>
    <w:p w:rsidR="00604555" w:rsidRDefault="000141F3" w:rsidP="00021A29">
      <w:pPr>
        <w:pStyle w:val="BodyTextIndent"/>
      </w:pPr>
      <w:r>
        <w:lastRenderedPageBreak/>
        <w:t>slats</w:t>
      </w:r>
      <w:r w:rsidR="00CD16C5">
        <w:t xml:space="preserve">: </w:t>
      </w:r>
      <w:r w:rsidR="00604555" w:rsidRPr="00975656">
        <w:t>steel</w:t>
      </w:r>
      <w:r w:rsidR="00D902D2">
        <w:t xml:space="preserve">  /  </w:t>
      </w:r>
      <w:r w:rsidR="00604555" w:rsidRPr="00975656">
        <w:t>aluminium</w:t>
      </w:r>
      <w:r w:rsidR="00D902D2">
        <w:t xml:space="preserve">  /  </w:t>
      </w:r>
      <w:r w:rsidR="00604555" w:rsidRPr="00975656">
        <w:t>solid</w:t>
      </w:r>
      <w:r w:rsidR="00D902D2">
        <w:t xml:space="preserve">  /  </w:t>
      </w:r>
      <w:r w:rsidR="00604555" w:rsidRPr="00975656">
        <w:t>see-through/ventilated</w:t>
      </w:r>
      <w:r w:rsidR="00D902D2">
        <w:t xml:space="preserve">  /  </w:t>
      </w:r>
      <w:r w:rsidR="00604555" w:rsidRPr="00975656">
        <w:t>double wall</w:t>
      </w:r>
      <w:r w:rsidR="00D902D2">
        <w:t xml:space="preserve">  /  </w:t>
      </w:r>
      <w:r w:rsidR="00604555" w:rsidRPr="00975656">
        <w:t>grille</w:t>
      </w:r>
      <w:r w:rsidR="00D902D2">
        <w:t xml:space="preserve">  /  </w:t>
      </w:r>
      <w:r w:rsidR="00604555" w:rsidRPr="00975656">
        <w:t>with end-locks</w:t>
      </w:r>
    </w:p>
    <w:p w:rsidR="00604555" w:rsidRDefault="00F23F84" w:rsidP="00021A29">
      <w:pPr>
        <w:pStyle w:val="BodyTextIndent"/>
      </w:pPr>
      <w:r>
        <w:t>grill</w:t>
      </w:r>
      <w:r w:rsidR="00604555" w:rsidRPr="00975656">
        <w:t xml:space="preserve"> pattern</w:t>
      </w:r>
      <w:r w:rsidR="00062723">
        <w:t>: …</w:t>
      </w:r>
    </w:p>
    <w:p w:rsidR="00604555" w:rsidRDefault="000141F3" w:rsidP="00021A29">
      <w:pPr>
        <w:pStyle w:val="BodyTextIndent"/>
      </w:pPr>
      <w:r>
        <w:t>finish</w:t>
      </w:r>
      <w:r w:rsidR="00CD16C5">
        <w:t xml:space="preserve">: </w:t>
      </w:r>
      <w:r w:rsidR="00604555" w:rsidRPr="00975656">
        <w:t>mill</w:t>
      </w:r>
      <w:r w:rsidR="00D902D2">
        <w:t xml:space="preserve">  /  </w:t>
      </w:r>
      <w:r w:rsidR="00604555">
        <w:t>hot dip</w:t>
      </w:r>
      <w:r w:rsidR="00604555" w:rsidRPr="00975656">
        <w:t xml:space="preserve"> galvanised</w:t>
      </w:r>
      <w:r w:rsidR="00D902D2">
        <w:t xml:space="preserve">  /  </w:t>
      </w:r>
      <w:r w:rsidR="00604555" w:rsidRPr="00975656">
        <w:t>wet spray</w:t>
      </w:r>
      <w:r w:rsidR="00D902D2">
        <w:t xml:space="preserve">  /  </w:t>
      </w:r>
      <w:r w:rsidR="00604555" w:rsidRPr="00975656">
        <w:t>anodised</w:t>
      </w:r>
      <w:r w:rsidR="00D902D2">
        <w:t xml:space="preserve">  /  </w:t>
      </w:r>
      <w:r w:rsidR="00604555" w:rsidRPr="00975656">
        <w:t>powder coated</w:t>
      </w:r>
    </w:p>
    <w:p w:rsidR="00E20F41" w:rsidRDefault="00604555" w:rsidP="00021A29">
      <w:pPr>
        <w:pStyle w:val="BodyTextIndent"/>
      </w:pPr>
      <w:r>
        <w:t>canopy enclos</w:t>
      </w:r>
      <w:r w:rsidR="00CD16C5">
        <w:t>ing rolling mechanism: required</w:t>
      </w:r>
      <w:r w:rsidR="00D902D2">
        <w:t xml:space="preserve">  /  </w:t>
      </w:r>
      <w:r w:rsidR="00250962">
        <w:t>not required</w:t>
      </w:r>
    </w:p>
    <w:p w:rsidR="00BD7EE4" w:rsidRDefault="00F23F84" w:rsidP="00021A29">
      <w:pPr>
        <w:pStyle w:val="BodyTextIndent"/>
      </w:pPr>
      <w:r>
        <w:t>bottom bar</w:t>
      </w:r>
      <w:r w:rsidR="000141F3">
        <w:t xml:space="preserve"> in case of sloping floor</w:t>
      </w:r>
      <w:r w:rsidR="00CD16C5">
        <w:t xml:space="preserve">: </w:t>
      </w:r>
      <w:r w:rsidR="00604555" w:rsidRPr="00975656">
        <w:t>sloping</w:t>
      </w:r>
      <w:r w:rsidR="00D902D2">
        <w:t xml:space="preserve">  /  </w:t>
      </w:r>
      <w:r w:rsidR="00604555" w:rsidRPr="00975656">
        <w:t>with flexible weatherstrip</w:t>
      </w:r>
      <w:r w:rsidR="00BD7EE4" w:rsidRPr="00BD7EE4">
        <w:t xml:space="preserve"> </w:t>
      </w:r>
    </w:p>
    <w:p w:rsidR="00604555" w:rsidRDefault="00604555" w:rsidP="00021A29">
      <w:pPr>
        <w:pStyle w:val="BodyTextIndent"/>
      </w:pPr>
      <w:r w:rsidRPr="00E51056">
        <w:t>locking</w:t>
      </w:r>
      <w:r>
        <w:t xml:space="preserve"> devices</w:t>
      </w:r>
      <w:r w:rsidR="00CD16C5">
        <w:t xml:space="preserve">: </w:t>
      </w:r>
      <w:r w:rsidRPr="00975656">
        <w:t>side bolt at waste height</w:t>
      </w:r>
      <w:r w:rsidR="00D902D2">
        <w:t xml:space="preserve">  /  </w:t>
      </w:r>
      <w:r w:rsidRPr="00975656">
        <w:t>external pad bolt</w:t>
      </w:r>
      <w:r w:rsidR="00D902D2">
        <w:t xml:space="preserve">  /  </w:t>
      </w:r>
      <w:r w:rsidRPr="00975656">
        <w:t>centre lift lock  with external key and internal knob operation</w:t>
      </w:r>
      <w:r w:rsidR="00D902D2">
        <w:t xml:space="preserve">  /  </w:t>
      </w:r>
      <w:r w:rsidRPr="00975656">
        <w:t>floor level four point slide bolts</w:t>
      </w:r>
    </w:p>
    <w:p w:rsidR="00E20F41" w:rsidRDefault="00F23F84" w:rsidP="00021A29">
      <w:pPr>
        <w:pStyle w:val="BodyTextIndent"/>
      </w:pPr>
      <w:r>
        <w:t>wicket door 685 x 1830 mm</w:t>
      </w:r>
      <w:r w:rsidR="00CD16C5">
        <w:t xml:space="preserve">: </w:t>
      </w:r>
      <w:r w:rsidR="00604555" w:rsidRPr="00975656">
        <w:t>opening in</w:t>
      </w:r>
      <w:r w:rsidR="00D902D2">
        <w:t xml:space="preserve">  /  </w:t>
      </w:r>
      <w:r w:rsidR="00604555" w:rsidRPr="00975656">
        <w:t>opening out</w:t>
      </w:r>
      <w:r w:rsidR="00604555">
        <w:t xml:space="preserve"> </w:t>
      </w:r>
    </w:p>
    <w:p w:rsidR="00604555" w:rsidRDefault="00F23F84" w:rsidP="00021A29">
      <w:pPr>
        <w:pStyle w:val="BodyTextIndent"/>
      </w:pPr>
      <w:r>
        <w:t>additional features required</w:t>
      </w:r>
      <w:r w:rsidR="00CD16C5">
        <w:t xml:space="preserve">: </w:t>
      </w:r>
      <w:r w:rsidR="00E3788A" w:rsidRPr="00975656">
        <w:t>card readers</w:t>
      </w:r>
      <w:r w:rsidR="00D902D2">
        <w:t xml:space="preserve">  /  </w:t>
      </w:r>
      <w:r w:rsidR="00E3788A" w:rsidRPr="00975656">
        <w:t>inductive loop circuits</w:t>
      </w:r>
      <w:r w:rsidR="00D902D2">
        <w:t xml:space="preserve">  /  </w:t>
      </w:r>
      <w:r w:rsidR="00E3788A" w:rsidRPr="00975656">
        <w:t>automation</w:t>
      </w:r>
    </w:p>
    <w:p w:rsidR="00604555" w:rsidRDefault="00604555" w:rsidP="00021A29">
      <w:pPr>
        <w:pStyle w:val="BodyTextIndent"/>
      </w:pPr>
      <w:r>
        <w:t>specialise</w:t>
      </w:r>
      <w:r w:rsidR="00F23F84">
        <w:t>d applications for solid doors</w:t>
      </w:r>
      <w:r w:rsidR="00CD16C5">
        <w:t xml:space="preserve">: </w:t>
      </w:r>
      <w:r w:rsidR="000141F3">
        <w:t>not required</w:t>
      </w:r>
      <w:r w:rsidR="00D902D2">
        <w:t xml:space="preserve">  /  </w:t>
      </w:r>
      <w:r w:rsidR="00E3788A" w:rsidRPr="00975656">
        <w:t>fire-door</w:t>
      </w:r>
      <w:r w:rsidR="00E3788A" w:rsidRPr="00CD16C5">
        <w:rPr>
          <w:i/>
        </w:rPr>
        <w:t xml:space="preserve"> </w:t>
      </w:r>
      <w:r w:rsidR="004D0418" w:rsidRPr="004D0418">
        <w:t>SANS</w:t>
      </w:r>
      <w:r w:rsidR="00E3788A" w:rsidRPr="00975656">
        <w:t xml:space="preserve"> 1253 class </w:t>
      </w:r>
      <w:r w:rsidR="00E3788A">
        <w:t>…</w:t>
      </w:r>
      <w:r w:rsidR="00D902D2">
        <w:t xml:space="preserve">  /  </w:t>
      </w:r>
      <w:r w:rsidR="00E3788A" w:rsidRPr="00975656">
        <w:t>with fusible link, permanently open</w:t>
      </w:r>
      <w:r w:rsidR="00D902D2">
        <w:t xml:space="preserve">  /  </w:t>
      </w:r>
      <w:r w:rsidR="00E3788A" w:rsidRPr="00975656">
        <w:t>gas leak proof</w:t>
      </w:r>
      <w:r w:rsidR="00D902D2">
        <w:t xml:space="preserve">  /  </w:t>
      </w:r>
      <w:r w:rsidR="00E3788A" w:rsidRPr="00975656">
        <w:t>tornado wind resistant</w:t>
      </w:r>
      <w:r w:rsidR="00D902D2">
        <w:t xml:space="preserve">  /  </w:t>
      </w:r>
      <w:r w:rsidR="00E3788A" w:rsidRPr="00975656">
        <w:t>high-frequency</w:t>
      </w:r>
      <w:r w:rsidR="00D902D2">
        <w:t xml:space="preserve">  /  </w:t>
      </w:r>
      <w:r w:rsidR="00E3788A" w:rsidRPr="00975656">
        <w:t>petrol bomb resistant</w:t>
      </w:r>
      <w:r w:rsidR="00D902D2">
        <w:t xml:space="preserve">  /  </w:t>
      </w:r>
      <w:r w:rsidR="00E3788A" w:rsidRPr="00975656">
        <w:t>floor shutter</w:t>
      </w:r>
      <w:r w:rsidR="00D902D2">
        <w:t xml:space="preserve">  /  </w:t>
      </w:r>
      <w:r w:rsidR="00E3788A" w:rsidRPr="00975656">
        <w:t>acoustic control</w:t>
      </w:r>
      <w:r w:rsidR="000141F3">
        <w:t xml:space="preserve"> </w:t>
      </w:r>
      <w:r w:rsidR="00250962">
        <w:t>.</w:t>
      </w:r>
    </w:p>
    <w:p w:rsidR="00403B04" w:rsidRPr="006063CB" w:rsidRDefault="003261C7" w:rsidP="00862DEA">
      <w:pPr>
        <w:pStyle w:val="Heading2"/>
      </w:pPr>
      <w:bookmarkStart w:id="330" w:name="_Toc420069181"/>
      <w:bookmarkStart w:id="331" w:name="_Toc420069546"/>
      <w:bookmarkStart w:id="332" w:name="_Toc421498760"/>
      <w:bookmarkStart w:id="333" w:name="_Toc424799065"/>
      <w:bookmarkStart w:id="334" w:name="_Toc424800373"/>
      <w:bookmarkStart w:id="335" w:name="_Toc424803923"/>
      <w:bookmarkStart w:id="336" w:name="_Toc424804454"/>
      <w:bookmarkStart w:id="337" w:name="_Toc438047823"/>
      <w:bookmarkStart w:id="338" w:name="_Toc251739833"/>
      <w:bookmarkStart w:id="339" w:name="_Toc251943763"/>
      <w:bookmarkStart w:id="340" w:name="_Toc251945380"/>
      <w:bookmarkStart w:id="341" w:name="_Toc251945496"/>
      <w:bookmarkStart w:id="342" w:name="_Toc316226292"/>
      <w:bookmarkStart w:id="343" w:name="_Toc336416696"/>
      <w:bookmarkStart w:id="344" w:name="_Toc396636354"/>
      <w:r>
        <w:t>10.14</w:t>
      </w:r>
      <w:r>
        <w:tab/>
      </w:r>
      <w:r w:rsidR="00403B04" w:rsidRPr="006063CB">
        <w:t>Strongroom/</w:t>
      </w:r>
      <w:r w:rsidR="00403B04">
        <w:t>r</w:t>
      </w:r>
      <w:r w:rsidR="00403B04" w:rsidRPr="006063CB">
        <w:t xml:space="preserve">ecord </w:t>
      </w:r>
      <w:r w:rsidR="00403B04">
        <w:t>r</w:t>
      </w:r>
      <w:r w:rsidR="00403B04" w:rsidRPr="006063CB">
        <w:t xml:space="preserve">oom </w:t>
      </w:r>
      <w:r w:rsidR="00403B04">
        <w:t>d</w:t>
      </w:r>
      <w:r w:rsidR="00403B04" w:rsidRPr="006063CB">
        <w:t>oors</w:t>
      </w:r>
      <w:r w:rsidR="00403B04">
        <w:t>,</w:t>
      </w:r>
      <w:r w:rsidR="00403B04" w:rsidRPr="006063CB">
        <w:t xml:space="preserve"> </w:t>
      </w:r>
      <w:r w:rsidR="00403B04">
        <w:t>v</w:t>
      </w:r>
      <w:r w:rsidR="00403B04" w:rsidRPr="006063CB">
        <w:t>entilators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00403B04" w:rsidRPr="006063CB">
        <w:t xml:space="preserve"> </w:t>
      </w:r>
    </w:p>
    <w:p w:rsidR="006F4143" w:rsidRDefault="00BD7EE4" w:rsidP="00021A29">
      <w:pPr>
        <w:pStyle w:val="BodyTextIndent"/>
      </w:pPr>
      <w:r>
        <w:t>type</w:t>
      </w:r>
      <w:r w:rsidR="00CD16C5">
        <w:t xml:space="preserve">: </w:t>
      </w:r>
      <w:r w:rsidR="008B333B">
        <w:t>see drawings</w:t>
      </w:r>
    </w:p>
    <w:p w:rsidR="00BD7EE4" w:rsidRDefault="00BD7EE4" w:rsidP="00D8008D">
      <w:pPr>
        <w:pStyle w:val="guidancenote"/>
        <w:framePr w:wrap="around"/>
      </w:pPr>
      <w:r>
        <w:t>s</w:t>
      </w:r>
      <w:r w:rsidR="00CD16C5">
        <w:t>trongroom</w:t>
      </w:r>
      <w:r w:rsidR="00D902D2">
        <w:t xml:space="preserve">  /  </w:t>
      </w:r>
      <w:r w:rsidR="00CD16C5">
        <w:t>vault</w:t>
      </w:r>
      <w:r w:rsidR="00D902D2">
        <w:t xml:space="preserve">  /  </w:t>
      </w:r>
      <w:r w:rsidR="00CD16C5">
        <w:t>record room</w:t>
      </w:r>
    </w:p>
    <w:p w:rsidR="00403B04" w:rsidRDefault="00403B04" w:rsidP="00403B04">
      <w:pPr>
        <w:pStyle w:val="Heading4"/>
      </w:pPr>
      <w:r>
        <w:t>s</w:t>
      </w:r>
      <w:r w:rsidRPr="006063CB">
        <w:t xml:space="preserve">trongroom </w:t>
      </w:r>
      <w:r>
        <w:t xml:space="preserve">and vault </w:t>
      </w:r>
      <w:r w:rsidRPr="006063CB">
        <w:t>doors</w:t>
      </w:r>
      <w:r w:rsidR="00CD16C5">
        <w:t xml:space="preserve"> (SANS 949</w:t>
      </w:r>
      <w:r w:rsidR="00A37C45">
        <w:t>)</w:t>
      </w:r>
    </w:p>
    <w:p w:rsidR="00403B04" w:rsidRDefault="00403B04" w:rsidP="00021A29">
      <w:pPr>
        <w:pStyle w:val="BodyTextIndent"/>
      </w:pPr>
      <w:r>
        <w:t>c</w:t>
      </w:r>
      <w:r w:rsidRPr="006063CB">
        <w:t>ategory</w:t>
      </w:r>
      <w:r w:rsidR="00F23F84">
        <w:t xml:space="preserve"> strongroom doors</w:t>
      </w:r>
      <w:r w:rsidR="00CD16C5">
        <w:t xml:space="preserve">: </w:t>
      </w:r>
      <w:r w:rsidRPr="00E35988">
        <w:t>1</w:t>
      </w:r>
      <w:r w:rsidR="00D902D2">
        <w:t xml:space="preserve">  /  </w:t>
      </w:r>
      <w:r w:rsidRPr="00E35988">
        <w:t>2</w:t>
      </w:r>
      <w:r w:rsidR="00D902D2">
        <w:t xml:space="preserve">  /  </w:t>
      </w:r>
      <w:r w:rsidRPr="00E35988">
        <w:t>2 ADM</w:t>
      </w:r>
    </w:p>
    <w:p w:rsidR="00403B04" w:rsidRPr="007B7BA2" w:rsidRDefault="00403B04" w:rsidP="00D8008D">
      <w:pPr>
        <w:pStyle w:val="guidancenote"/>
        <w:framePr w:wrap="around"/>
      </w:pPr>
      <w:r>
        <w:t xml:space="preserve">Category: </w:t>
      </w:r>
      <w:r w:rsidRPr="006063CB">
        <w:t>1 (fire resistance 30 minutes, entry resistance 15 minutes), 2 (30 minutes, 1 h), 2 A</w:t>
      </w:r>
      <w:r>
        <w:t>DM (anti-disc cutter material)</w:t>
      </w:r>
    </w:p>
    <w:p w:rsidR="00403B04" w:rsidRDefault="00403B04" w:rsidP="00021A29">
      <w:pPr>
        <w:pStyle w:val="BodyTextIndent"/>
      </w:pPr>
      <w:r>
        <w:t>c</w:t>
      </w:r>
      <w:r w:rsidRPr="006063CB">
        <w:t>ategory</w:t>
      </w:r>
      <w:r w:rsidR="00F23F84">
        <w:t xml:space="preserve"> vault doors</w:t>
      </w:r>
      <w:r w:rsidR="00CD16C5">
        <w:t xml:space="preserve">: </w:t>
      </w:r>
      <w:r w:rsidRPr="00975656">
        <w:t>1</w:t>
      </w:r>
      <w:r w:rsidR="00D902D2">
        <w:t xml:space="preserve">  /  </w:t>
      </w:r>
      <w:r w:rsidRPr="00975656">
        <w:t>2</w:t>
      </w:r>
      <w:r w:rsidR="00D902D2">
        <w:t xml:space="preserve">  /  </w:t>
      </w:r>
      <w:r w:rsidRPr="00975656">
        <w:t>2 ADM</w:t>
      </w:r>
      <w:r w:rsidR="00D902D2">
        <w:t xml:space="preserve">  /  </w:t>
      </w:r>
      <w:r w:rsidRPr="00975656">
        <w:t>3</w:t>
      </w:r>
      <w:r w:rsidR="00D902D2">
        <w:t xml:space="preserve">  /  </w:t>
      </w:r>
      <w:r w:rsidRPr="00975656">
        <w:t>4</w:t>
      </w:r>
      <w:r w:rsidR="00D902D2">
        <w:t xml:space="preserve">  /  </w:t>
      </w:r>
      <w:r w:rsidRPr="00975656">
        <w:t>5</w:t>
      </w:r>
    </w:p>
    <w:p w:rsidR="005B12B9" w:rsidRDefault="005B12B9" w:rsidP="00D8008D">
      <w:pPr>
        <w:pStyle w:val="guidancenote"/>
        <w:framePr w:wrap="around"/>
      </w:pPr>
      <w:r>
        <w:t>Category 3, 4 and 5 resist increasing levels of attack.</w:t>
      </w:r>
    </w:p>
    <w:p w:rsidR="00403B04" w:rsidRDefault="00403B04" w:rsidP="00021A29">
      <w:pPr>
        <w:pStyle w:val="BodyTextIndent"/>
      </w:pPr>
      <w:r>
        <w:t>dimensions</w:t>
      </w:r>
      <w:r w:rsidR="00062723">
        <w:t xml:space="preserve">: </w:t>
      </w:r>
      <w:r w:rsidR="001F3B6A">
        <w:t>see drawings</w:t>
      </w:r>
    </w:p>
    <w:p w:rsidR="00403B04" w:rsidRDefault="00403B04" w:rsidP="00021A29">
      <w:pPr>
        <w:pStyle w:val="BodyTextIndent"/>
      </w:pPr>
      <w:r>
        <w:t>f</w:t>
      </w:r>
      <w:r w:rsidRPr="006063CB">
        <w:t>it</w:t>
      </w:r>
      <w:r>
        <w:t>tings</w:t>
      </w:r>
      <w:r w:rsidR="000242A9">
        <w:t xml:space="preserve">: see </w:t>
      </w:r>
      <w:r w:rsidR="000242A9" w:rsidRPr="000242A9">
        <w:t>drawings</w:t>
      </w:r>
    </w:p>
    <w:p w:rsidR="00DE3606" w:rsidRDefault="00DE3606" w:rsidP="00021A29">
      <w:pPr>
        <w:pStyle w:val="BodyTextIndent"/>
      </w:pPr>
      <w:r>
        <w:t>handing</w:t>
      </w:r>
      <w:r w:rsidR="00062723">
        <w:t xml:space="preserve">: </w:t>
      </w:r>
      <w:r w:rsidR="001F3B6A">
        <w:t>see drawings</w:t>
      </w:r>
    </w:p>
    <w:p w:rsidR="00403B04" w:rsidRPr="006063CB" w:rsidRDefault="00403B04" w:rsidP="00021A29">
      <w:pPr>
        <w:pStyle w:val="BodyTextIndent"/>
      </w:pPr>
      <w:r w:rsidRPr="006063CB">
        <w:t>type and number of locks</w:t>
      </w:r>
      <w:r w:rsidRPr="00A37EA6">
        <w:t xml:space="preserve"> </w:t>
      </w:r>
      <w:r>
        <w:t>if other than specified</w:t>
      </w:r>
      <w:r w:rsidR="00062723">
        <w:t>: …</w:t>
      </w:r>
    </w:p>
    <w:p w:rsidR="00403B04" w:rsidRDefault="006F4859" w:rsidP="008D2469">
      <w:pPr>
        <w:pStyle w:val="BodyTextIndent"/>
      </w:pPr>
      <w:r>
        <w:t>factory finish</w:t>
      </w:r>
      <w:r w:rsidR="006F4143">
        <w:t xml:space="preserve">: </w:t>
      </w:r>
      <w:r w:rsidR="00403B04">
        <w:t>primer only</w:t>
      </w:r>
      <w:r w:rsidR="00D902D2">
        <w:t xml:space="preserve">  /  </w:t>
      </w:r>
      <w:r w:rsidR="00403B04" w:rsidRPr="00975656">
        <w:t>baked enamel</w:t>
      </w:r>
      <w:r w:rsidR="00D902D2">
        <w:t xml:space="preserve">  /  </w:t>
      </w:r>
      <w:r w:rsidR="00403B04" w:rsidRPr="00975656">
        <w:t>hammertone</w:t>
      </w:r>
    </w:p>
    <w:p w:rsidR="00C168EE" w:rsidRDefault="00C168EE" w:rsidP="00C168EE">
      <w:pPr>
        <w:pStyle w:val="Heading4"/>
      </w:pPr>
      <w:r>
        <w:t>fire-resist</w:t>
      </w:r>
      <w:r w:rsidR="006F4BDB">
        <w:t>ing</w:t>
      </w:r>
      <w:r>
        <w:t xml:space="preserve"> record room doors</w:t>
      </w:r>
      <w:r w:rsidR="00442050">
        <w:t xml:space="preserve"> (SANS 1015)</w:t>
      </w:r>
    </w:p>
    <w:p w:rsidR="00C168EE" w:rsidRDefault="00C168EE" w:rsidP="00021A29">
      <w:pPr>
        <w:pStyle w:val="BodyTextIndent"/>
      </w:pPr>
      <w:r>
        <w:t>type of lock if other than specified</w:t>
      </w:r>
      <w:r w:rsidR="00062723">
        <w:t>: …</w:t>
      </w:r>
    </w:p>
    <w:p w:rsidR="00C168EE" w:rsidRDefault="006F4859" w:rsidP="00021A29">
      <w:pPr>
        <w:pStyle w:val="BodyTextIndent"/>
      </w:pPr>
      <w:r>
        <w:t>finish</w:t>
      </w:r>
      <w:r w:rsidR="005E3DAA">
        <w:t xml:space="preserve">: </w:t>
      </w:r>
      <w:r w:rsidR="00C168EE" w:rsidRPr="00975656">
        <w:t>baked enamel</w:t>
      </w:r>
      <w:r w:rsidR="00D902D2">
        <w:t xml:space="preserve">  /  </w:t>
      </w:r>
      <w:r w:rsidR="00C168EE" w:rsidRPr="00975656">
        <w:t>hammertone</w:t>
      </w:r>
      <w:r w:rsidR="00250962">
        <w:t>.</w:t>
      </w:r>
    </w:p>
    <w:p w:rsidR="00C168EE" w:rsidRDefault="003261C7" w:rsidP="00862DEA">
      <w:pPr>
        <w:pStyle w:val="Heading2"/>
      </w:pPr>
      <w:bookmarkStart w:id="345" w:name="_Toc251739835"/>
      <w:bookmarkStart w:id="346" w:name="_Toc251943765"/>
      <w:bookmarkStart w:id="347" w:name="_Toc251945382"/>
      <w:bookmarkStart w:id="348" w:name="_Toc251945498"/>
      <w:bookmarkStart w:id="349" w:name="_Toc316226294"/>
      <w:bookmarkStart w:id="350" w:name="_Toc336416698"/>
      <w:bookmarkStart w:id="351" w:name="_Toc396636355"/>
      <w:r>
        <w:t>10.15</w:t>
      </w:r>
      <w:r>
        <w:tab/>
      </w:r>
      <w:r w:rsidR="00C168EE">
        <w:t>Solar control</w:t>
      </w:r>
      <w:bookmarkEnd w:id="345"/>
      <w:bookmarkEnd w:id="346"/>
      <w:bookmarkEnd w:id="347"/>
      <w:bookmarkEnd w:id="348"/>
      <w:bookmarkEnd w:id="349"/>
      <w:bookmarkEnd w:id="350"/>
      <w:bookmarkEnd w:id="351"/>
    </w:p>
    <w:p w:rsidR="00C168EE" w:rsidRDefault="006F4859" w:rsidP="00021A29">
      <w:pPr>
        <w:pStyle w:val="BodyTextIndent"/>
      </w:pPr>
      <w:r>
        <w:t>type</w:t>
      </w:r>
      <w:r w:rsidR="005E3DAA">
        <w:t xml:space="preserve">: </w:t>
      </w:r>
      <w:r w:rsidR="00C168EE" w:rsidRPr="00975656">
        <w:t>internal</w:t>
      </w:r>
      <w:r w:rsidR="00D902D2">
        <w:t xml:space="preserve">  /  </w:t>
      </w:r>
      <w:r w:rsidR="00C168EE" w:rsidRPr="00975656">
        <w:t>external</w:t>
      </w:r>
      <w:r w:rsidR="00D902D2">
        <w:t xml:space="preserve">  /  </w:t>
      </w:r>
      <w:r w:rsidR="00C168EE" w:rsidRPr="00975656">
        <w:t>fixed</w:t>
      </w:r>
      <w:r w:rsidR="00D902D2">
        <w:t xml:space="preserve">  /  </w:t>
      </w:r>
      <w:r w:rsidR="00C168EE" w:rsidRPr="00975656">
        <w:t>retractable</w:t>
      </w:r>
      <w:r w:rsidR="00D902D2">
        <w:t xml:space="preserve">  /  </w:t>
      </w:r>
      <w:r w:rsidR="00C168EE" w:rsidRPr="00975656">
        <w:t>awning</w:t>
      </w:r>
      <w:r w:rsidR="00D902D2">
        <w:t xml:space="preserve">  /  </w:t>
      </w:r>
      <w:r w:rsidR="00C168EE" w:rsidRPr="00975656">
        <w:t>canopy</w:t>
      </w:r>
      <w:r w:rsidR="00D902D2">
        <w:t xml:space="preserve">  /  </w:t>
      </w:r>
      <w:r w:rsidR="00C168EE" w:rsidRPr="00975656">
        <w:t>blind</w:t>
      </w:r>
      <w:r w:rsidR="00D902D2">
        <w:t xml:space="preserve">  /  </w:t>
      </w:r>
      <w:r w:rsidR="00C168EE" w:rsidRPr="00975656">
        <w:t>louvre</w:t>
      </w:r>
    </w:p>
    <w:p w:rsidR="00C168EE" w:rsidRDefault="006F4859" w:rsidP="00021A29">
      <w:pPr>
        <w:pStyle w:val="BodyTextIndent"/>
      </w:pPr>
      <w:r>
        <w:t>material</w:t>
      </w:r>
      <w:r w:rsidR="005E3DAA">
        <w:t xml:space="preserve">: </w:t>
      </w:r>
      <w:r w:rsidR="00C168EE" w:rsidRPr="00975656">
        <w:t>fabric</w:t>
      </w:r>
      <w:r w:rsidR="00D902D2">
        <w:t xml:space="preserve">  /  </w:t>
      </w:r>
      <w:r w:rsidR="00C168EE" w:rsidRPr="00975656">
        <w:t>metal</w:t>
      </w:r>
      <w:r w:rsidR="00D902D2">
        <w:t xml:space="preserve">  /  </w:t>
      </w:r>
      <w:r w:rsidR="00C168EE" w:rsidRPr="00975656">
        <w:t>concrete</w:t>
      </w:r>
      <w:r w:rsidR="00D902D2">
        <w:t xml:space="preserve">  /  </w:t>
      </w:r>
      <w:r w:rsidR="00C168EE" w:rsidRPr="00975656">
        <w:t>glass</w:t>
      </w:r>
    </w:p>
    <w:p w:rsidR="00C168EE" w:rsidRDefault="00C168EE" w:rsidP="00021A29">
      <w:pPr>
        <w:pStyle w:val="BodyTextIndent"/>
      </w:pPr>
      <w:r>
        <w:t xml:space="preserve">fabric: </w:t>
      </w:r>
      <w:r w:rsidRPr="00975656">
        <w:t>UV-resistant, washable, rot-proof</w:t>
      </w:r>
    </w:p>
    <w:p w:rsidR="00C168EE" w:rsidRPr="00062723" w:rsidRDefault="00C168EE" w:rsidP="00062723">
      <w:pPr>
        <w:pStyle w:val="bodytextbullet"/>
        <w:framePr w:wrap="around"/>
      </w:pPr>
      <w:r w:rsidRPr="00975656">
        <w:t>visible t</w:t>
      </w:r>
      <w:r w:rsidRPr="00062723">
        <w:t>ransmission</w:t>
      </w:r>
      <w:r w:rsidR="00062723">
        <w:t>: …</w:t>
      </w:r>
    </w:p>
    <w:p w:rsidR="00C168EE" w:rsidRDefault="00C168EE" w:rsidP="00062723">
      <w:pPr>
        <w:pStyle w:val="bodytextbullet"/>
        <w:framePr w:wrap="around"/>
      </w:pPr>
      <w:r w:rsidRPr="00062723">
        <w:t>solar tra</w:t>
      </w:r>
      <w:r w:rsidRPr="00975656">
        <w:t>nsmission</w:t>
      </w:r>
      <w:r w:rsidR="00062723">
        <w:t>: …</w:t>
      </w:r>
    </w:p>
    <w:p w:rsidR="00C168EE" w:rsidRDefault="006F4859" w:rsidP="00021A29">
      <w:pPr>
        <w:pStyle w:val="BodyTextIndent"/>
      </w:pPr>
      <w:r>
        <w:t>metal</w:t>
      </w:r>
      <w:r w:rsidR="005E3DAA">
        <w:t xml:space="preserve">: </w:t>
      </w:r>
      <w:r w:rsidR="00C168EE" w:rsidRPr="00975656">
        <w:t>aluminium</w:t>
      </w:r>
      <w:r w:rsidR="00D902D2">
        <w:t xml:space="preserve">  /  </w:t>
      </w:r>
      <w:r w:rsidR="00C168EE" w:rsidRPr="00975656">
        <w:t xml:space="preserve">prepainted </w:t>
      </w:r>
      <w:r w:rsidR="00C168EE">
        <w:t>hot dip galvanized</w:t>
      </w:r>
      <w:r w:rsidR="00C168EE" w:rsidRPr="00975656">
        <w:t xml:space="preserve"> steel</w:t>
      </w:r>
    </w:p>
    <w:p w:rsidR="00C168EE" w:rsidRDefault="006F4859" w:rsidP="00021A29">
      <w:pPr>
        <w:pStyle w:val="BodyTextIndent"/>
      </w:pPr>
      <w:r>
        <w:t>louvre</w:t>
      </w:r>
      <w:r w:rsidR="005E3DAA">
        <w:t xml:space="preserve">: </w:t>
      </w:r>
      <w:r w:rsidR="00C168EE" w:rsidRPr="00975656">
        <w:t>fixed</w:t>
      </w:r>
      <w:r w:rsidR="00D902D2">
        <w:t xml:space="preserve">  /  </w:t>
      </w:r>
      <w:r w:rsidR="00C168EE" w:rsidRPr="00975656">
        <w:t>adjustable</w:t>
      </w:r>
    </w:p>
    <w:p w:rsidR="00C168EE" w:rsidRDefault="006F4859" w:rsidP="00021A29">
      <w:pPr>
        <w:pStyle w:val="BodyTextIndent"/>
      </w:pPr>
      <w:r>
        <w:t>operation when relevant</w:t>
      </w:r>
      <w:r w:rsidR="005E3DAA">
        <w:t xml:space="preserve">: </w:t>
      </w:r>
      <w:r w:rsidR="00C168EE" w:rsidRPr="00975656">
        <w:t>manual</w:t>
      </w:r>
      <w:r w:rsidR="00D902D2">
        <w:t xml:space="preserve">  /  </w:t>
      </w:r>
      <w:r w:rsidR="00C168EE" w:rsidRPr="00975656">
        <w:t>automated</w:t>
      </w:r>
      <w:r w:rsidR="00D902D2">
        <w:t xml:space="preserve">  /  </w:t>
      </w:r>
      <w:r w:rsidR="00C168EE" w:rsidRPr="00975656">
        <w:t>from inside</w:t>
      </w:r>
      <w:r w:rsidR="00250962">
        <w:t>.</w:t>
      </w:r>
    </w:p>
    <w:p w:rsidR="006F4859" w:rsidRDefault="006F4859" w:rsidP="006F4859"/>
    <w:p w:rsidR="00C168EE" w:rsidRDefault="00C168EE" w:rsidP="00D8008D">
      <w:pPr>
        <w:pStyle w:val="guidancenote"/>
        <w:framePr w:wrap="around"/>
      </w:pPr>
      <w:r>
        <w:t>Relevant standards:</w:t>
      </w:r>
    </w:p>
    <w:p w:rsidR="00C168EE" w:rsidRDefault="004D0418" w:rsidP="00D8008D">
      <w:pPr>
        <w:pStyle w:val="guidancenote"/>
        <w:framePr w:wrap="around"/>
        <w:rPr>
          <w:i/>
        </w:rPr>
      </w:pPr>
      <w:r w:rsidRPr="004D0418">
        <w:t>SANS</w:t>
      </w:r>
      <w:r w:rsidR="00C168EE">
        <w:t xml:space="preserve"> 10400-O Lighting and Ventilation.</w:t>
      </w:r>
      <w:r w:rsidR="00C168EE" w:rsidRPr="00BE64E0">
        <w:rPr>
          <w:i/>
        </w:rPr>
        <w:t xml:space="preserve"> </w:t>
      </w:r>
    </w:p>
    <w:p w:rsidR="00C168EE" w:rsidRPr="000D4082" w:rsidRDefault="004D0418" w:rsidP="00D8008D">
      <w:pPr>
        <w:pStyle w:val="guidancenote"/>
        <w:framePr w:wrap="around"/>
      </w:pPr>
      <w:r w:rsidRPr="004D0418">
        <w:t>SANS</w:t>
      </w:r>
      <w:r w:rsidR="00C168EE">
        <w:rPr>
          <w:i/>
        </w:rPr>
        <w:t xml:space="preserve"> </w:t>
      </w:r>
      <w:r w:rsidR="00C168EE">
        <w:t>204 Energy efficiency in buildings</w:t>
      </w:r>
    </w:p>
    <w:p w:rsidR="00591C0D" w:rsidRDefault="00591C0D" w:rsidP="00591C0D">
      <w:pPr>
        <w:sectPr w:rsidR="00591C0D" w:rsidSect="00D0296F">
          <w:footerReference w:type="even" r:id="rId52"/>
          <w:footerReference w:type="default" r:id="rId53"/>
          <w:headerReference w:type="first" r:id="rId54"/>
          <w:type w:val="oddPage"/>
          <w:pgSz w:w="11907" w:h="16834" w:code="9"/>
          <w:pgMar w:top="1134" w:right="1134" w:bottom="1134" w:left="1134" w:header="720" w:footer="720" w:gutter="0"/>
          <w:pgNumType w:start="1" w:chapStyle="1"/>
          <w:cols w:space="708"/>
          <w:docGrid w:linePitch="326"/>
        </w:sectPr>
      </w:pPr>
      <w:bookmarkStart w:id="352" w:name="_Toc251739836"/>
      <w:bookmarkStart w:id="353" w:name="_Toc251943766"/>
      <w:bookmarkStart w:id="354" w:name="_Toc251944481"/>
      <w:bookmarkStart w:id="355" w:name="_Toc251945383"/>
      <w:bookmarkStart w:id="356" w:name="_Toc251945499"/>
      <w:bookmarkStart w:id="357" w:name="_Toc316226295"/>
      <w:bookmarkStart w:id="358" w:name="_Toc336416699"/>
    </w:p>
    <w:p w:rsidR="00591C0D" w:rsidRPr="006063CB" w:rsidRDefault="00591C0D" w:rsidP="00591C0D">
      <w:pPr>
        <w:pStyle w:val="Heading1"/>
        <w:tabs>
          <w:tab w:val="left" w:pos="737"/>
        </w:tabs>
      </w:pPr>
      <w:bookmarkStart w:id="359" w:name="_Toc396636356"/>
      <w:r w:rsidRPr="006063CB">
        <w:lastRenderedPageBreak/>
        <w:t>P</w:t>
      </w:r>
      <w:r>
        <w:t>laster, screeds, toppings, terrazzo</w:t>
      </w:r>
      <w:bookmarkEnd w:id="352"/>
      <w:bookmarkEnd w:id="353"/>
      <w:bookmarkEnd w:id="354"/>
      <w:bookmarkEnd w:id="355"/>
      <w:bookmarkEnd w:id="356"/>
      <w:bookmarkEnd w:id="357"/>
      <w:bookmarkEnd w:id="358"/>
      <w:bookmarkEnd w:id="359"/>
    </w:p>
    <w:p w:rsidR="009C6C89" w:rsidRDefault="00EF0F96" w:rsidP="00862DEA">
      <w:pPr>
        <w:pStyle w:val="Heading2"/>
      </w:pPr>
      <w:bookmarkStart w:id="360" w:name="_Toc396636357"/>
      <w:r>
        <w:t>11.1</w:t>
      </w:r>
      <w:r>
        <w:tab/>
      </w:r>
      <w:r w:rsidR="009C6C89">
        <w:t>Plaster</w:t>
      </w:r>
      <w:bookmarkEnd w:id="360"/>
    </w:p>
    <w:p w:rsidR="006F4143" w:rsidRDefault="00BD7EE4" w:rsidP="00021A29">
      <w:pPr>
        <w:pStyle w:val="BodyTextIndent"/>
      </w:pPr>
      <w:r>
        <w:t>type</w:t>
      </w:r>
      <w:r w:rsidR="001857EA">
        <w:t xml:space="preserve">: </w:t>
      </w:r>
      <w:r w:rsidR="006F4143">
        <w:t>see drawings</w:t>
      </w:r>
    </w:p>
    <w:p w:rsidR="00BD7EE4" w:rsidRDefault="001857EA" w:rsidP="00D8008D">
      <w:pPr>
        <w:pStyle w:val="guidancenote"/>
        <w:framePr w:wrap="around"/>
      </w:pPr>
      <w:r>
        <w:t>c</w:t>
      </w:r>
      <w:r w:rsidR="00BD7EE4">
        <w:t>ement plaster</w:t>
      </w:r>
      <w:r w:rsidR="00D902D2">
        <w:t xml:space="preserve">  /  </w:t>
      </w:r>
      <w:r w:rsidR="00BD7EE4">
        <w:t>gypsum plaster</w:t>
      </w:r>
      <w:r w:rsidR="00D902D2">
        <w:t xml:space="preserve">  /  </w:t>
      </w:r>
      <w:r w:rsidR="00BD7EE4">
        <w:t>lime plaster</w:t>
      </w:r>
      <w:r w:rsidR="00D902D2">
        <w:t xml:space="preserve">  /  </w:t>
      </w:r>
      <w:r w:rsidR="00BD7EE4">
        <w:t>insulating plaster</w:t>
      </w:r>
      <w:r w:rsidR="00D902D2">
        <w:t xml:space="preserve">  /  </w:t>
      </w:r>
      <w:r w:rsidR="00BD7EE4">
        <w:t>barit</w:t>
      </w:r>
      <w:r>
        <w:t>e plaster</w:t>
      </w:r>
      <w:r w:rsidR="00D902D2">
        <w:t xml:space="preserve">  /  </w:t>
      </w:r>
      <w:r>
        <w:t>waterproof plaster</w:t>
      </w:r>
      <w:r w:rsidR="00042259">
        <w:t>.</w:t>
      </w:r>
    </w:p>
    <w:p w:rsidR="00A031B4" w:rsidRPr="00A031B4" w:rsidRDefault="00EF0F96" w:rsidP="009C6C89">
      <w:pPr>
        <w:pStyle w:val="Heading3"/>
      </w:pPr>
      <w:r>
        <w:t>11.1.1</w:t>
      </w:r>
      <w:r>
        <w:tab/>
      </w:r>
      <w:r w:rsidR="00A031B4">
        <w:t>Cement plaster (SANS 2001 EM1)</w:t>
      </w:r>
    </w:p>
    <w:p w:rsidR="00A031B4" w:rsidRPr="00896D8F" w:rsidRDefault="00A031B4" w:rsidP="00D8008D">
      <w:pPr>
        <w:pStyle w:val="guidancenote"/>
        <w:framePr w:wrap="around"/>
      </w:pPr>
      <w:r w:rsidRPr="00637D38">
        <w:t>SANS 2</w:t>
      </w:r>
      <w:r w:rsidRPr="006063CB">
        <w:t>001-</w:t>
      </w:r>
      <w:r w:rsidRPr="0010010A">
        <w:t xml:space="preserve"> </w:t>
      </w:r>
      <w:r>
        <w:t>Construction Works</w:t>
      </w:r>
      <w:r w:rsidRPr="006063CB">
        <w:t xml:space="preserve"> </w:t>
      </w:r>
      <w:r>
        <w:t xml:space="preserve">Part </w:t>
      </w:r>
      <w:r w:rsidRPr="006063CB">
        <w:t>EM1</w:t>
      </w:r>
      <w:r>
        <w:t xml:space="preserve">: Cement Plaster Admixtures are not permitted in cement plasters </w:t>
      </w:r>
      <w:r w:rsidRPr="00896D8F">
        <w:t>to improve workability or</w:t>
      </w:r>
      <w:r>
        <w:t xml:space="preserve"> </w:t>
      </w:r>
      <w:r w:rsidRPr="00896D8F">
        <w:t xml:space="preserve"> improve the properties of the finished plaster</w:t>
      </w:r>
      <w:r>
        <w:t>.</w:t>
      </w:r>
    </w:p>
    <w:p w:rsidR="00613D89" w:rsidRDefault="00E12782" w:rsidP="00613D89">
      <w:r w:rsidRPr="00E12782">
        <w:rPr>
          <w:rStyle w:val="StyleBodyTextItalicChar"/>
          <w:i w:val="0"/>
        </w:rPr>
        <w:t>Specification data:</w:t>
      </w:r>
    </w:p>
    <w:p w:rsidR="0055651F" w:rsidRDefault="0055651F" w:rsidP="00021A29">
      <w:pPr>
        <w:pStyle w:val="BodyTextIndent"/>
      </w:pPr>
      <w:r>
        <w:t>application: single coat</w:t>
      </w:r>
      <w:r w:rsidR="00D902D2">
        <w:t xml:space="preserve">  /  </w:t>
      </w:r>
      <w:r>
        <w:t>multicoat</w:t>
      </w:r>
    </w:p>
    <w:p w:rsidR="00A031B4" w:rsidRDefault="00A031B4" w:rsidP="00021A29">
      <w:pPr>
        <w:pStyle w:val="BodyTextIndent"/>
      </w:pPr>
      <w:r w:rsidRPr="006063CB">
        <w:t xml:space="preserve">finish to </w:t>
      </w:r>
      <w:r>
        <w:t>cement plaster</w:t>
      </w:r>
      <w:r w:rsidR="001857EA">
        <w:t xml:space="preserve">: </w:t>
      </w:r>
      <w:r w:rsidRPr="00975656">
        <w:t>smooth</w:t>
      </w:r>
      <w:r w:rsidR="00D902D2">
        <w:t xml:space="preserve">  /  </w:t>
      </w:r>
      <w:r w:rsidRPr="00975656">
        <w:t>textured</w:t>
      </w:r>
      <w:r w:rsidR="00D902D2">
        <w:t xml:space="preserve">  /  </w:t>
      </w:r>
      <w:r w:rsidRPr="00975656">
        <w:t>roughcast</w:t>
      </w:r>
      <w:r w:rsidR="00D902D2">
        <w:t xml:space="preserve">  /  </w:t>
      </w:r>
      <w:r w:rsidRPr="00975656">
        <w:t>bagg</w:t>
      </w:r>
      <w:r w:rsidR="001857EA">
        <w:t>ed</w:t>
      </w:r>
      <w:r w:rsidR="00D902D2">
        <w:t xml:space="preserve">  /  </w:t>
      </w:r>
      <w:r w:rsidR="001857EA">
        <w:t>skimmed</w:t>
      </w:r>
    </w:p>
    <w:p w:rsidR="00AB0A50" w:rsidRDefault="00AB0A50" w:rsidP="00D8008D">
      <w:pPr>
        <w:pStyle w:val="guidancenote"/>
        <w:framePr w:wrap="around"/>
      </w:pPr>
      <w:r>
        <w:t>Show in drawings</w:t>
      </w:r>
      <w:r w:rsidR="00470BBF">
        <w:t>:</w:t>
      </w:r>
      <w:r>
        <w:t xml:space="preserve"> V-joints through full plaster thickness at dpc level and where different materials meet</w:t>
      </w:r>
      <w:r w:rsidR="00470BBF">
        <w:t>; metal lath strips over roof anchors on single leaf masonry walls, or across joints between different materials – see SANS 2001-EM1.</w:t>
      </w:r>
    </w:p>
    <w:p w:rsidR="009C6C89" w:rsidRDefault="00EF0F96" w:rsidP="009C6C89">
      <w:pPr>
        <w:pStyle w:val="Heading3"/>
      </w:pPr>
      <w:r>
        <w:t>11.1.2</w:t>
      </w:r>
      <w:r>
        <w:tab/>
      </w:r>
      <w:r w:rsidR="009C6C89">
        <w:t>Gypsum plaster</w:t>
      </w:r>
    </w:p>
    <w:p w:rsidR="009C6C89" w:rsidRPr="006063CB" w:rsidRDefault="009C6C89" w:rsidP="00D8008D">
      <w:pPr>
        <w:pStyle w:val="guidancenote"/>
        <w:framePr w:wrap="around"/>
      </w:pPr>
      <w:r w:rsidRPr="006063CB">
        <w:t>Do not mix gypsum-based plaster with plaster made with common cement</w:t>
      </w:r>
      <w:r w:rsidR="00F01C69">
        <w:t xml:space="preserve"> – </w:t>
      </w:r>
      <w:r w:rsidRPr="006063CB">
        <w:t xml:space="preserve">the sulphate compound </w:t>
      </w:r>
      <w:r w:rsidR="00042259">
        <w:t xml:space="preserve">in gypsum </w:t>
      </w:r>
      <w:r w:rsidRPr="006063CB">
        <w:t>attacks common cement paste</w:t>
      </w:r>
      <w:r>
        <w:t>.</w:t>
      </w:r>
    </w:p>
    <w:p w:rsidR="00EF0F96" w:rsidRDefault="00EF0F96" w:rsidP="00EF0F96">
      <w:pPr>
        <w:pStyle w:val="Heading3"/>
      </w:pPr>
      <w:r>
        <w:t>11.1.4</w:t>
      </w:r>
      <w:r>
        <w:tab/>
        <w:t>I</w:t>
      </w:r>
      <w:r w:rsidRPr="006063CB">
        <w:t>nsulating plaster</w:t>
      </w:r>
    </w:p>
    <w:p w:rsidR="00C85C74" w:rsidRDefault="00163DD9" w:rsidP="00021A29">
      <w:pPr>
        <w:pStyle w:val="BodyTextIndent"/>
      </w:pPr>
      <w:r w:rsidRPr="006063CB">
        <w:t xml:space="preserve">low density </w:t>
      </w:r>
      <w:r w:rsidR="00C85C74" w:rsidRPr="006063CB">
        <w:t xml:space="preserve">aggregate </w:t>
      </w:r>
      <w:r w:rsidR="00C85C74" w:rsidRPr="00975656">
        <w:t>density range</w:t>
      </w:r>
      <w:r w:rsidR="00AB0A50">
        <w:t xml:space="preserve">: </w:t>
      </w:r>
      <w:r w:rsidR="00C85C74" w:rsidRPr="00975656">
        <w:t>60</w:t>
      </w:r>
      <w:r w:rsidR="00F01C69">
        <w:t xml:space="preserve"> – </w:t>
      </w:r>
      <w:r w:rsidR="00C85C74" w:rsidRPr="00975656">
        <w:t>160</w:t>
      </w:r>
      <w:r w:rsidR="00D902D2">
        <w:t xml:space="preserve">  /  </w:t>
      </w:r>
      <w:r w:rsidR="00C85C74" w:rsidRPr="00975656">
        <w:t>120</w:t>
      </w:r>
      <w:r w:rsidR="00F01C69">
        <w:t xml:space="preserve"> – </w:t>
      </w:r>
      <w:r w:rsidR="00C85C74" w:rsidRPr="00975656">
        <w:t>240</w:t>
      </w:r>
      <w:r w:rsidR="00D902D2">
        <w:t xml:space="preserve">  /  </w:t>
      </w:r>
      <w:r w:rsidR="00C85C74" w:rsidRPr="00975656">
        <w:t>450</w:t>
      </w:r>
      <w:r w:rsidR="00F01C69">
        <w:t xml:space="preserve"> – </w:t>
      </w:r>
      <w:r w:rsidR="00C85C74" w:rsidRPr="00975656">
        <w:t>720 kg/m³</w:t>
      </w:r>
    </w:p>
    <w:p w:rsidR="00C85C74" w:rsidRDefault="00C85C74" w:rsidP="00D8008D">
      <w:pPr>
        <w:pStyle w:val="guidancenote"/>
        <w:framePr w:wrap="around"/>
      </w:pPr>
      <w:r>
        <w:t>60</w:t>
      </w:r>
      <w:r w:rsidR="00F01C69">
        <w:t xml:space="preserve"> – </w:t>
      </w:r>
      <w:r w:rsidRPr="006766D7">
        <w:t>160</w:t>
      </w:r>
      <w:r w:rsidRPr="00317C6A">
        <w:t xml:space="preserve"> </w:t>
      </w:r>
      <w:r>
        <w:t>(exfoliated vermiculite); 120</w:t>
      </w:r>
      <w:r w:rsidR="00F01C69">
        <w:t xml:space="preserve"> – </w:t>
      </w:r>
      <w:r>
        <w:t>240 (perlite); 450</w:t>
      </w:r>
      <w:r w:rsidR="00F01C69">
        <w:t xml:space="preserve"> – </w:t>
      </w:r>
      <w:r>
        <w:t>720 (foamed slag)</w:t>
      </w:r>
      <w:r w:rsidR="00AA7B86">
        <w:t>.</w:t>
      </w:r>
      <w:r w:rsidRPr="00BE678A">
        <w:t xml:space="preserve"> </w:t>
      </w:r>
    </w:p>
    <w:p w:rsidR="009C6C89" w:rsidRDefault="009C6C89" w:rsidP="00D8008D">
      <w:pPr>
        <w:pStyle w:val="guidancenote"/>
        <w:framePr w:wrap="around"/>
      </w:pPr>
      <w:r>
        <w:t>Omit if default (800 – 960</w:t>
      </w:r>
      <w:r w:rsidRPr="00417F28">
        <w:t xml:space="preserve"> </w:t>
      </w:r>
      <w:r w:rsidRPr="00975656">
        <w:t>kg/m³</w:t>
      </w:r>
      <w:r>
        <w:t xml:space="preserve"> (clinker)</w:t>
      </w:r>
      <w:r w:rsidR="00AB0A50">
        <w:t xml:space="preserve"> </w:t>
      </w:r>
      <w:r w:rsidR="00A41D28">
        <w:t xml:space="preserve">covered </w:t>
      </w:r>
      <w:r w:rsidR="00AB0A50">
        <w:t>in SANS 2001-EM1</w:t>
      </w:r>
      <w:r w:rsidR="0034005A">
        <w:t>)</w:t>
      </w:r>
      <w:r>
        <w:t xml:space="preserve"> is acceptable.</w:t>
      </w:r>
    </w:p>
    <w:p w:rsidR="00AA406F" w:rsidRDefault="00AA406F" w:rsidP="00AA406F">
      <w:bookmarkStart w:id="361" w:name="_Toc316226297"/>
      <w:bookmarkStart w:id="362" w:name="_Toc336416701"/>
    </w:p>
    <w:p w:rsidR="00AA406F" w:rsidRPr="006063CB" w:rsidRDefault="00AA406F" w:rsidP="00D8008D">
      <w:pPr>
        <w:pStyle w:val="guidancenote"/>
        <w:framePr w:wrap="around"/>
      </w:pPr>
      <w:r>
        <w:t>Barite plaster</w:t>
      </w:r>
      <w:r w:rsidRPr="006063CB">
        <w:t xml:space="preserve"> for use in X-ray rooms. Thickness for general diagnostic X-ray work normally between 15 and 30 mm. Check </w:t>
      </w:r>
      <w:r>
        <w:t xml:space="preserve">mix and thickness </w:t>
      </w:r>
      <w:r w:rsidRPr="006063CB">
        <w:t>with requirements</w:t>
      </w:r>
      <w:r>
        <w:t>.</w:t>
      </w:r>
    </w:p>
    <w:p w:rsidR="007A7967" w:rsidRDefault="00EF0F96" w:rsidP="00122F17">
      <w:pPr>
        <w:pStyle w:val="Heading3"/>
      </w:pPr>
      <w:r>
        <w:t>11.1.6</w:t>
      </w:r>
      <w:r>
        <w:tab/>
      </w:r>
      <w:r w:rsidR="00122F17">
        <w:t>Accessories</w:t>
      </w:r>
    </w:p>
    <w:p w:rsidR="00DC774F" w:rsidRDefault="0070499B" w:rsidP="00021A29">
      <w:pPr>
        <w:pStyle w:val="BodyTextIndent"/>
      </w:pPr>
      <w:r>
        <w:t xml:space="preserve">expanded metal, </w:t>
      </w:r>
      <w:r w:rsidR="00DC774F">
        <w:t>type: sheet/plate</w:t>
      </w:r>
      <w:r w:rsidR="00D902D2">
        <w:t xml:space="preserve">  /  </w:t>
      </w:r>
      <w:r w:rsidR="00DC774F">
        <w:t>angle bead</w:t>
      </w:r>
      <w:r w:rsidR="00D902D2">
        <w:t xml:space="preserve">  /  </w:t>
      </w:r>
      <w:r w:rsidR="00DC774F">
        <w:t>base bead</w:t>
      </w:r>
      <w:r w:rsidR="00D902D2">
        <w:t xml:space="preserve">  /  </w:t>
      </w:r>
      <w:r w:rsidR="00DC774F">
        <w:t>corner mesh</w:t>
      </w:r>
      <w:r w:rsidR="00D902D2">
        <w:t xml:space="preserve">  /  </w:t>
      </w:r>
      <w:r w:rsidR="00DC774F">
        <w:t>plaster lath</w:t>
      </w:r>
      <w:r w:rsidR="00D902D2">
        <w:t xml:space="preserve">  /  </w:t>
      </w:r>
      <w:r w:rsidR="00DC774F">
        <w:t>plaster stop</w:t>
      </w:r>
      <w:r w:rsidR="00D902D2">
        <w:t xml:space="preserve">  /  </w:t>
      </w:r>
      <w:r w:rsidR="00DC774F">
        <w:t>rib lath</w:t>
      </w:r>
      <w:r w:rsidR="00D902D2">
        <w:t xml:space="preserve">  /  </w:t>
      </w:r>
      <w:r w:rsidR="00DC774F">
        <w:t>strip mesh</w:t>
      </w:r>
    </w:p>
    <w:p w:rsidR="00123D6C" w:rsidRDefault="00123D6C" w:rsidP="00021A29">
      <w:pPr>
        <w:pStyle w:val="BodyTextIndent"/>
      </w:pPr>
      <w:r>
        <w:t>angle rounded</w:t>
      </w:r>
      <w:r w:rsidRPr="0042783F">
        <w:t xml:space="preserve"> corner protection</w:t>
      </w:r>
      <w:r>
        <w:t xml:space="preserve">: </w:t>
      </w:r>
      <w:r w:rsidRPr="0042783F">
        <w:t>1</w:t>
      </w:r>
      <w:r>
        <w:t> </w:t>
      </w:r>
      <w:r w:rsidRPr="0042783F">
        <w:t xml:space="preserve">500 x 1,0 x 35 mm girth </w:t>
      </w:r>
      <w:r>
        <w:t>strip</w:t>
      </w:r>
      <w:r w:rsidR="00520DAC">
        <w:t>, position</w:t>
      </w:r>
      <w:r w:rsidR="00AB0A50">
        <w:t xml:space="preserve">: </w:t>
      </w:r>
      <w:r w:rsidR="001F3B6A">
        <w:t>see drawings</w:t>
      </w:r>
      <w:r w:rsidR="00CF22DB">
        <w:t>.</w:t>
      </w:r>
    </w:p>
    <w:p w:rsidR="00C85C74" w:rsidRDefault="00EF0F96" w:rsidP="00862DEA">
      <w:pPr>
        <w:pStyle w:val="Heading2"/>
      </w:pPr>
      <w:bookmarkStart w:id="363" w:name="_Toc396636358"/>
      <w:r>
        <w:t>11.2</w:t>
      </w:r>
      <w:r>
        <w:tab/>
      </w:r>
      <w:r w:rsidR="00C85C74" w:rsidRPr="006063CB">
        <w:t>Screed</w:t>
      </w:r>
      <w:r w:rsidR="00C85C74">
        <w:t>s,</w:t>
      </w:r>
      <w:r w:rsidR="00C85C74" w:rsidRPr="006063CB">
        <w:t xml:space="preserve"> </w:t>
      </w:r>
      <w:r w:rsidR="00C85C74">
        <w:t>t</w:t>
      </w:r>
      <w:r w:rsidR="00C85C74" w:rsidRPr="006063CB">
        <w:t>opping</w:t>
      </w:r>
      <w:r w:rsidR="00C85C74">
        <w:t>s</w:t>
      </w:r>
      <w:r w:rsidR="00C85C74" w:rsidRPr="006063CB">
        <w:t xml:space="preserve">, </w:t>
      </w:r>
      <w:r w:rsidR="00C85C74">
        <w:t>t</w:t>
      </w:r>
      <w:r w:rsidR="00C85C74" w:rsidRPr="006063CB">
        <w:t>errazzo</w:t>
      </w:r>
      <w:bookmarkEnd w:id="361"/>
      <w:bookmarkEnd w:id="362"/>
      <w:bookmarkEnd w:id="363"/>
      <w:r w:rsidR="00C85C74" w:rsidRPr="006063CB">
        <w:t xml:space="preserve"> </w:t>
      </w:r>
    </w:p>
    <w:p w:rsidR="00C85C74" w:rsidRPr="006063CB" w:rsidRDefault="00C85C74" w:rsidP="00D8008D">
      <w:pPr>
        <w:pStyle w:val="guidancenote"/>
        <w:framePr w:wrap="around"/>
      </w:pPr>
      <w:r>
        <w:t xml:space="preserve">To be published: </w:t>
      </w:r>
      <w:r w:rsidR="004D0418" w:rsidRPr="004D0418">
        <w:t>SANS</w:t>
      </w:r>
      <w:r>
        <w:t xml:space="preserve"> 2001-EM2 Screeds and toppings.</w:t>
      </w:r>
      <w:r w:rsidRPr="006063CB">
        <w:fldChar w:fldCharType="begin"/>
      </w:r>
      <w:r w:rsidRPr="006063CB">
        <w:instrText xml:space="preserve"> XE "CEILINGS, PARTITIONS</w:instrText>
      </w:r>
      <w:r>
        <w:instrText>,</w:instrText>
      </w:r>
      <w:r w:rsidRPr="006063CB">
        <w:instrText xml:space="preserve"> ACCESS FLOORING" </w:instrText>
      </w:r>
      <w:r w:rsidRPr="006063CB">
        <w:fldChar w:fldCharType="end"/>
      </w:r>
      <w:r w:rsidRPr="006063CB">
        <w:fldChar w:fldCharType="begin"/>
      </w:r>
      <w:r w:rsidRPr="006063CB">
        <w:instrText xml:space="preserve"> XE "</w:instrText>
      </w:r>
      <w:r>
        <w:instrText xml:space="preserve"> screeds, toppings, terrazzo</w:instrText>
      </w:r>
      <w:r w:rsidRPr="006063CB">
        <w:instrText xml:space="preserve">" </w:instrText>
      </w:r>
      <w:r w:rsidRPr="006063CB">
        <w:fldChar w:fldCharType="end"/>
      </w:r>
    </w:p>
    <w:p w:rsidR="00163DD9" w:rsidRDefault="00163DD9" w:rsidP="00D8008D">
      <w:pPr>
        <w:pStyle w:val="guidancenote"/>
        <w:framePr w:wrap="around"/>
      </w:pPr>
      <w:bookmarkStart w:id="364" w:name="_Toc424799072"/>
      <w:bookmarkStart w:id="365" w:name="_Toc424800380"/>
      <w:bookmarkStart w:id="366" w:name="_Toc424803930"/>
      <w:bookmarkStart w:id="367" w:name="_Toc424804461"/>
      <w:bookmarkStart w:id="368" w:name="_Toc438047830"/>
      <w:r w:rsidRPr="00C30405">
        <w:t>Screed</w:t>
      </w:r>
      <w:r>
        <w:t xml:space="preserve"> is a layer of a well-compacted mixture of cement and fine aggregate applied to a concrete base, </w:t>
      </w:r>
      <w:r w:rsidRPr="00EF2608">
        <w:rPr>
          <w:i/>
        </w:rPr>
        <w:t>suitable</w:t>
      </w:r>
      <w:r>
        <w:t xml:space="preserve"> for receiving a floor finish. </w:t>
      </w:r>
    </w:p>
    <w:p w:rsidR="00163DD9" w:rsidRDefault="00163DD9" w:rsidP="00D8008D">
      <w:pPr>
        <w:pStyle w:val="guidancenote"/>
        <w:framePr w:wrap="around"/>
      </w:pPr>
      <w:r w:rsidRPr="00C30405">
        <w:t>Topping</w:t>
      </w:r>
      <w:r>
        <w:t xml:space="preserve"> is a layer of high-strength concrete designed to provide a dense, abrasion-resistant surface on a concrete base. </w:t>
      </w:r>
    </w:p>
    <w:p w:rsidR="00163DD9" w:rsidRDefault="00163DD9" w:rsidP="00D8008D">
      <w:pPr>
        <w:pStyle w:val="guidancenote"/>
        <w:framePr w:wrap="around"/>
      </w:pPr>
      <w:r>
        <w:t xml:space="preserve">Terrazzo is a hard-wearing decorative concrete finish in which crushed or uncrushed aggregate like marble and pigments </w:t>
      </w:r>
      <w:r w:rsidR="002E00F6">
        <w:t xml:space="preserve">is </w:t>
      </w:r>
      <w:r>
        <w:t>used, and of which the surface is generally ground and polished.</w:t>
      </w:r>
      <w:r w:rsidRPr="00F12C12">
        <w:t xml:space="preserve"> </w:t>
      </w:r>
    </w:p>
    <w:p w:rsidR="00163DD9" w:rsidRDefault="00163DD9" w:rsidP="00D8008D">
      <w:pPr>
        <w:pStyle w:val="guidancenote"/>
        <w:framePr w:wrap="around"/>
      </w:pPr>
      <w:r w:rsidRPr="006063CB">
        <w:t xml:space="preserve">Specify screed </w:t>
      </w:r>
      <w:r>
        <w:t xml:space="preserve">or topping </w:t>
      </w:r>
      <w:r w:rsidRPr="006063CB">
        <w:t>only where a direct-finished one-course concrete floor is impracticable.</w:t>
      </w:r>
      <w:r>
        <w:t xml:space="preserve"> </w:t>
      </w:r>
    </w:p>
    <w:p w:rsidR="00F12C12" w:rsidRDefault="00EF0F96" w:rsidP="00BB1620">
      <w:pPr>
        <w:pStyle w:val="Heading3"/>
      </w:pPr>
      <w:bookmarkStart w:id="369" w:name="_Toc316226298"/>
      <w:bookmarkStart w:id="370" w:name="_Toc336416702"/>
      <w:bookmarkEnd w:id="364"/>
      <w:bookmarkEnd w:id="365"/>
      <w:bookmarkEnd w:id="366"/>
      <w:bookmarkEnd w:id="367"/>
      <w:bookmarkEnd w:id="368"/>
      <w:r>
        <w:t>11.2.1</w:t>
      </w:r>
      <w:r>
        <w:tab/>
      </w:r>
      <w:r w:rsidR="00F12C12" w:rsidRPr="00BB1620">
        <w:t>Materials</w:t>
      </w:r>
      <w:bookmarkEnd w:id="369"/>
      <w:bookmarkEnd w:id="370"/>
    </w:p>
    <w:p w:rsidR="00F12C12" w:rsidRDefault="00F12C12" w:rsidP="00F12C12">
      <w:pPr>
        <w:pStyle w:val="Heading4"/>
      </w:pPr>
      <w:r>
        <w:t>proprietary surface treatments</w:t>
      </w:r>
    </w:p>
    <w:p w:rsidR="00163DD9" w:rsidRPr="009E18A8" w:rsidRDefault="00163DD9" w:rsidP="00D8008D">
      <w:pPr>
        <w:pStyle w:val="guidancenote"/>
        <w:framePr w:wrap="around"/>
      </w:pPr>
      <w:r w:rsidRPr="009E18A8">
        <w:t>Treatments to harden or seal the surface of toppings are not normally required, provided a sufficiently high grade of properly finished concrete is used. They may however be useful in dust sensitive areas or where oil spills or mildly acidic solutions may occur.</w:t>
      </w:r>
      <w:r>
        <w:t xml:space="preserve"> </w:t>
      </w:r>
      <w:r w:rsidRPr="009E18A8">
        <w:t>Expert advice should be sought from the manufacturer</w:t>
      </w:r>
      <w:r>
        <w:t>/supplier.</w:t>
      </w:r>
    </w:p>
    <w:p w:rsidR="00C85C74" w:rsidRDefault="00163DD9" w:rsidP="00021A29">
      <w:pPr>
        <w:pStyle w:val="BodyTextIndent"/>
      </w:pPr>
      <w:r>
        <w:lastRenderedPageBreak/>
        <w:t>form</w:t>
      </w:r>
      <w:r w:rsidR="00F96B4E">
        <w:t>: dry shake</w:t>
      </w:r>
      <w:r w:rsidR="00D902D2">
        <w:t xml:space="preserve">  /  </w:t>
      </w:r>
      <w:r w:rsidR="00F12C12" w:rsidRPr="00AB68EB">
        <w:t>coat</w:t>
      </w:r>
      <w:r w:rsidR="00F96B4E">
        <w:t>ing</w:t>
      </w:r>
      <w:r w:rsidR="00D902D2">
        <w:t xml:space="preserve">  /  </w:t>
      </w:r>
      <w:r w:rsidR="00F96B4E">
        <w:t>screed</w:t>
      </w:r>
    </w:p>
    <w:p w:rsidR="00C85C74" w:rsidRDefault="00C85C74" w:rsidP="00021A29">
      <w:pPr>
        <w:pStyle w:val="BodyTextIndent"/>
      </w:pPr>
      <w:r w:rsidRPr="00AB68EB">
        <w:t>to improve</w:t>
      </w:r>
      <w:r w:rsidR="00F96B4E">
        <w:t xml:space="preserve">: </w:t>
      </w:r>
      <w:r w:rsidR="00F12C12" w:rsidRPr="00AB68EB">
        <w:t>abrasion</w:t>
      </w:r>
      <w:r w:rsidR="00F12C12">
        <w:t xml:space="preserve"> resistance</w:t>
      </w:r>
      <w:r w:rsidR="00D902D2">
        <w:t xml:space="preserve">  /  </w:t>
      </w:r>
      <w:r w:rsidR="00F12C12" w:rsidRPr="00AB68EB">
        <w:t>chemical impact</w:t>
      </w:r>
      <w:r w:rsidR="00F12C12">
        <w:t xml:space="preserve"> resistance</w:t>
      </w:r>
      <w:r w:rsidR="00D902D2">
        <w:t xml:space="preserve">  /  </w:t>
      </w:r>
      <w:r w:rsidR="00F12C12">
        <w:t xml:space="preserve">slip </w:t>
      </w:r>
      <w:r w:rsidR="00F12C12" w:rsidRPr="00AB68EB">
        <w:t>resistance</w:t>
      </w:r>
      <w:r w:rsidR="00D902D2">
        <w:t xml:space="preserve">  /  </w:t>
      </w:r>
      <w:r w:rsidR="00F12C12">
        <w:t>density</w:t>
      </w:r>
      <w:r w:rsidR="00D902D2">
        <w:t xml:space="preserve">  /  </w:t>
      </w:r>
      <w:r w:rsidR="00F12C12" w:rsidRPr="00AB68EB">
        <w:t>UV</w:t>
      </w:r>
      <w:r w:rsidR="00F12C12" w:rsidRPr="003E4637">
        <w:t xml:space="preserve"> </w:t>
      </w:r>
      <w:r w:rsidR="00F12C12" w:rsidRPr="00AB68EB">
        <w:t>resist</w:t>
      </w:r>
      <w:r w:rsidR="00F12C12">
        <w:t>ance</w:t>
      </w:r>
    </w:p>
    <w:p w:rsidR="00C85C74" w:rsidRDefault="00F12C12" w:rsidP="00021A29">
      <w:pPr>
        <w:pStyle w:val="BodyTextIndent"/>
      </w:pPr>
      <w:r w:rsidRPr="00AB68EB">
        <w:t>colour/finish</w:t>
      </w:r>
      <w:r w:rsidR="00003F6B">
        <w:t>: …</w:t>
      </w:r>
    </w:p>
    <w:p w:rsidR="00AD1EB4" w:rsidRDefault="00AD1EB4" w:rsidP="00AD1EB4">
      <w:pPr>
        <w:pStyle w:val="Heading4"/>
      </w:pPr>
      <w:r>
        <w:t>m</w:t>
      </w:r>
      <w:r w:rsidRPr="00AB68EB">
        <w:t>esh reinforcement</w:t>
      </w:r>
    </w:p>
    <w:p w:rsidR="00AD1EB4" w:rsidRDefault="00AD1EB4" w:rsidP="00021A29">
      <w:pPr>
        <w:pStyle w:val="BodyTextIndent"/>
      </w:pPr>
      <w:r>
        <w:t>mesh reinforcement</w:t>
      </w:r>
      <w:r w:rsidR="00003F6B">
        <w:t>: …</w:t>
      </w:r>
    </w:p>
    <w:p w:rsidR="00AD1EB4" w:rsidRPr="003E3A39" w:rsidRDefault="00AD1EB4" w:rsidP="00D8008D">
      <w:pPr>
        <w:pStyle w:val="guidancenote"/>
        <w:framePr w:wrap="around"/>
      </w:pPr>
      <w:r>
        <w:t xml:space="preserve">Mesh reinforcement may be required </w:t>
      </w:r>
      <w:r w:rsidRPr="00AB68EB">
        <w:t>to restrain differential shrinkage</w:t>
      </w:r>
      <w:r>
        <w:t xml:space="preserve"> stresses and control cracking on precast concrete elements – not normally required.</w:t>
      </w:r>
    </w:p>
    <w:p w:rsidR="00565B70" w:rsidRDefault="00565B70" w:rsidP="00565B70">
      <w:pPr>
        <w:pStyle w:val="Heading4"/>
      </w:pPr>
      <w:r>
        <w:t>water</w:t>
      </w:r>
    </w:p>
    <w:p w:rsidR="00565B70" w:rsidRDefault="00565B70" w:rsidP="00021A29">
      <w:pPr>
        <w:pStyle w:val="BodyTextIndent"/>
      </w:pPr>
      <w:r>
        <w:t>water</w:t>
      </w:r>
      <w:r w:rsidR="00003F6B">
        <w:t>:</w:t>
      </w:r>
      <w:r>
        <w:t xml:space="preserve"> </w:t>
      </w:r>
      <w:r w:rsidR="004D0418" w:rsidRPr="004D0418">
        <w:t>SANS</w:t>
      </w:r>
      <w:r>
        <w:t xml:space="preserve"> 51008</w:t>
      </w:r>
    </w:p>
    <w:p w:rsidR="008C73FE" w:rsidRDefault="008C73FE" w:rsidP="00D8008D">
      <w:pPr>
        <w:pStyle w:val="guidancenote"/>
        <w:framePr w:wrap="around"/>
      </w:pPr>
      <w:r>
        <w:t xml:space="preserve">Omit </w:t>
      </w:r>
      <w:r w:rsidR="00094C3D">
        <w:t xml:space="preserve">if </w:t>
      </w:r>
      <w:r w:rsidR="006333AD">
        <w:t>default (drinking water) is acceptable.</w:t>
      </w:r>
    </w:p>
    <w:p w:rsidR="00F12C12" w:rsidRDefault="00EF0F96" w:rsidP="00BB1620">
      <w:pPr>
        <w:pStyle w:val="Heading3"/>
      </w:pPr>
      <w:r>
        <w:t>11.2.2</w:t>
      </w:r>
      <w:r>
        <w:tab/>
      </w:r>
      <w:r w:rsidR="00F12C12">
        <w:t>Mix</w:t>
      </w:r>
    </w:p>
    <w:p w:rsidR="00F12C12" w:rsidRPr="00EC3075" w:rsidRDefault="00F12C12" w:rsidP="00F12C12">
      <w:pPr>
        <w:pStyle w:val="Heading4"/>
      </w:pPr>
      <w:r>
        <w:t>t</w:t>
      </w:r>
      <w:r w:rsidRPr="00774E1F">
        <w:t>opping</w:t>
      </w:r>
    </w:p>
    <w:p w:rsidR="003949A8" w:rsidRDefault="00163DD9" w:rsidP="00021A29">
      <w:pPr>
        <w:pStyle w:val="BodyTextIndent"/>
      </w:pPr>
      <w:r>
        <w:t>concrete grade</w:t>
      </w:r>
      <w:r w:rsidR="00123D6C">
        <w:t xml:space="preserve">: </w:t>
      </w:r>
      <w:r w:rsidR="008B333B">
        <w:t>see drawings</w:t>
      </w:r>
    </w:p>
    <w:p w:rsidR="00F12C12" w:rsidRDefault="00F12C12" w:rsidP="00D8008D">
      <w:pPr>
        <w:pStyle w:val="guidancenote"/>
        <w:framePr w:wrap="around"/>
      </w:pPr>
      <w:r>
        <w:t>20</w:t>
      </w:r>
      <w:r w:rsidR="00D902D2">
        <w:t xml:space="preserve">  /  </w:t>
      </w:r>
      <w:r>
        <w:t>30</w:t>
      </w:r>
      <w:r w:rsidR="00D902D2">
        <w:t xml:space="preserve">  /  </w:t>
      </w:r>
      <w:r>
        <w:t>40</w:t>
      </w:r>
      <w:r w:rsidR="00D902D2">
        <w:t xml:space="preserve">  /  </w:t>
      </w:r>
      <w:r>
        <w:t>50</w:t>
      </w:r>
    </w:p>
    <w:p w:rsidR="00F12C12" w:rsidRPr="006063CB" w:rsidRDefault="00F12C12" w:rsidP="00D8008D">
      <w:pPr>
        <w:pStyle w:val="guidancenote"/>
        <w:framePr w:wrap="around"/>
      </w:pPr>
      <w:r>
        <w:t xml:space="preserve">Topping: </w:t>
      </w:r>
      <w:r w:rsidRPr="006063CB">
        <w:t xml:space="preserve">1 </w:t>
      </w:r>
      <w:r>
        <w:t>p</w:t>
      </w:r>
      <w:r w:rsidRPr="006063CB">
        <w:t>art cement to 1½ parts sand to 1½ parts stone would produce a concrete strength of 25</w:t>
      </w:r>
      <w:r w:rsidR="00F01C69">
        <w:t xml:space="preserve"> – </w:t>
      </w:r>
      <w:r w:rsidRPr="006063CB">
        <w:t xml:space="preserve">30 MPa. Use concrete of </w:t>
      </w:r>
      <w:r w:rsidR="00414E7C">
        <w:t>at least</w:t>
      </w:r>
      <w:r w:rsidRPr="006063CB">
        <w:t xml:space="preserve"> grade</w:t>
      </w:r>
      <w:r>
        <w:t xml:space="preserve"> 20 where abrasion resistance is not a consideration;</w:t>
      </w:r>
      <w:r w:rsidRPr="006063CB">
        <w:t xml:space="preserve"> grade 30 for floors for </w:t>
      </w:r>
      <w:r>
        <w:t xml:space="preserve">light duty </w:t>
      </w:r>
      <w:r w:rsidRPr="006063CB">
        <w:t xml:space="preserve">industrial </w:t>
      </w:r>
      <w:r>
        <w:t xml:space="preserve">and commercial </w:t>
      </w:r>
      <w:r w:rsidRPr="006063CB">
        <w:t>purposes</w:t>
      </w:r>
      <w:r>
        <w:t>; 40 for ditto m</w:t>
      </w:r>
      <w:r w:rsidRPr="00B72A82">
        <w:t>edium duty</w:t>
      </w:r>
      <w:r>
        <w:t xml:space="preserve">; 50 </w:t>
      </w:r>
      <w:r w:rsidRPr="00B72A82">
        <w:t xml:space="preserve">for </w:t>
      </w:r>
      <w:r>
        <w:t>h</w:t>
      </w:r>
      <w:r w:rsidRPr="00B72A82">
        <w:t>eavy duty indu</w:t>
      </w:r>
      <w:r w:rsidRPr="00B72A82">
        <w:softHyphen/>
        <w:t>strial, workshops, special commer</w:t>
      </w:r>
      <w:r w:rsidRPr="00B72A82">
        <w:softHyphen/>
        <w:t>cial</w:t>
      </w:r>
      <w:r>
        <w:t>;</w:t>
      </w:r>
      <w:r w:rsidRPr="00B72A82">
        <w:t xml:space="preserve"> </w:t>
      </w:r>
      <w:r>
        <w:t>v</w:t>
      </w:r>
      <w:r w:rsidRPr="00B72A82">
        <w:t>ery heavy duty engineering workshops</w:t>
      </w:r>
      <w:r>
        <w:t xml:space="preserve"> would require a proprietary topping.</w:t>
      </w:r>
      <w:r w:rsidRPr="00B72A82">
        <w:t xml:space="preserve"> </w:t>
      </w:r>
      <w:r>
        <w:t xml:space="preserve">Consult </w:t>
      </w:r>
      <w:r w:rsidR="00B64726">
        <w:t>T</w:t>
      </w:r>
      <w:r w:rsidRPr="006063CB">
        <w:t xml:space="preserve">he Concrete Institute </w:t>
      </w:r>
      <w:r>
        <w:t xml:space="preserve">for </w:t>
      </w:r>
      <w:r w:rsidRPr="006063CB">
        <w:t>advice</w:t>
      </w:r>
      <w:r>
        <w:t>.</w:t>
      </w:r>
    </w:p>
    <w:p w:rsidR="00EF0F96" w:rsidRDefault="00EF0F96" w:rsidP="00EF0F96">
      <w:pPr>
        <w:pStyle w:val="Heading3"/>
      </w:pPr>
      <w:bookmarkStart w:id="371" w:name="_Toc424799077"/>
      <w:bookmarkStart w:id="372" w:name="_Toc424800385"/>
      <w:bookmarkStart w:id="373" w:name="_Toc424803935"/>
      <w:bookmarkStart w:id="374" w:name="_Toc424804466"/>
      <w:bookmarkStart w:id="375" w:name="_Toc438047836"/>
      <w:r>
        <w:t>11.2.4</w:t>
      </w:r>
      <w:r>
        <w:tab/>
      </w:r>
      <w:r w:rsidRPr="006063CB">
        <w:t>Lay</w:t>
      </w:r>
      <w:r>
        <w:t>ing</w:t>
      </w:r>
    </w:p>
    <w:p w:rsidR="00D95085" w:rsidRDefault="00D95085" w:rsidP="00D8008D">
      <w:pPr>
        <w:pStyle w:val="guidancenote"/>
        <w:framePr w:wrap="around"/>
      </w:pPr>
      <w:r>
        <w:t>M</w:t>
      </w:r>
      <w:r w:rsidRPr="006063CB">
        <w:t>ethod of laying as described here is known as "separate bonded construction", where the topping or screed is laid on and bonded to a hardened base. For other methods, for example monolithic construction, and separate unbonded construction, consult</w:t>
      </w:r>
      <w:r w:rsidRPr="00856083">
        <w:rPr>
          <w:i/>
        </w:rPr>
        <w:t xml:space="preserve"> </w:t>
      </w:r>
      <w:r w:rsidR="004D0418" w:rsidRPr="004D0418">
        <w:t>SANS</w:t>
      </w:r>
      <w:r w:rsidRPr="00C30405">
        <w:t xml:space="preserve"> </w:t>
      </w:r>
      <w:r w:rsidRPr="006063CB">
        <w:t>10109 part</w:t>
      </w:r>
      <w:r>
        <w:t> </w:t>
      </w:r>
      <w:r w:rsidRPr="006063CB">
        <w:t>2</w:t>
      </w:r>
      <w:r>
        <w:t>.</w:t>
      </w:r>
      <w:r w:rsidRPr="00D95085">
        <w:t xml:space="preserve"> </w:t>
      </w:r>
    </w:p>
    <w:p w:rsidR="00D95085" w:rsidRDefault="00D95085" w:rsidP="00D8008D">
      <w:pPr>
        <w:pStyle w:val="guidancenote"/>
        <w:framePr w:wrap="around"/>
      </w:pPr>
      <w:r w:rsidRPr="006063CB">
        <w:t>Compaction of the mix is most important. Stiff semi-dry mixes not well compacted are a common cause of bond failure. Compact stiff mixes with power-operated equipment such as vibrating screed boards</w:t>
      </w:r>
      <w:r>
        <w:t>.</w:t>
      </w:r>
      <w:r w:rsidRPr="00D95085">
        <w:t xml:space="preserve"> </w:t>
      </w:r>
    </w:p>
    <w:p w:rsidR="00D95085" w:rsidRPr="006063CB" w:rsidRDefault="00D95085" w:rsidP="00D8008D">
      <w:pPr>
        <w:pStyle w:val="guidancenote"/>
        <w:framePr w:wrap="around"/>
      </w:pPr>
      <w:r w:rsidRPr="006063CB">
        <w:t>Joints in screed</w:t>
      </w:r>
      <w:r>
        <w:t>s</w:t>
      </w:r>
      <w:r w:rsidRPr="006063CB">
        <w:t xml:space="preserve"> should be minimal. Screed</w:t>
      </w:r>
      <w:r>
        <w:t>s</w:t>
      </w:r>
      <w:r w:rsidRPr="006063CB">
        <w:t xml:space="preserve"> laid in large areas may crack, but this is more acceptable than curling at edges of small panels</w:t>
      </w:r>
      <w:r>
        <w:t>.</w:t>
      </w:r>
    </w:p>
    <w:bookmarkEnd w:id="371"/>
    <w:bookmarkEnd w:id="372"/>
    <w:bookmarkEnd w:id="373"/>
    <w:bookmarkEnd w:id="374"/>
    <w:bookmarkEnd w:id="375"/>
    <w:p w:rsidR="003949A8" w:rsidRDefault="00D95085" w:rsidP="00021A29">
      <w:pPr>
        <w:pStyle w:val="BodyTextIndent"/>
      </w:pPr>
      <w:r>
        <w:t>screed thickness</w:t>
      </w:r>
      <w:r w:rsidR="00123D6C">
        <w:t xml:space="preserve">: </w:t>
      </w:r>
      <w:r w:rsidR="001F3B6A">
        <w:t>see drawings</w:t>
      </w:r>
    </w:p>
    <w:p w:rsidR="00DF5161" w:rsidRPr="00F12C12" w:rsidRDefault="00DF5161" w:rsidP="00D8008D">
      <w:pPr>
        <w:pStyle w:val="guidancenote"/>
        <w:framePr w:wrap="around"/>
      </w:pPr>
      <w:r>
        <w:t>25</w:t>
      </w:r>
      <w:r w:rsidR="00F01C69">
        <w:t xml:space="preserve"> </w:t>
      </w:r>
      <w:r w:rsidR="00123D6C">
        <w:t>–</w:t>
      </w:r>
      <w:r w:rsidR="00F01C69">
        <w:t xml:space="preserve"> </w:t>
      </w:r>
      <w:r w:rsidR="003949A8">
        <w:t>50 mm</w:t>
      </w:r>
    </w:p>
    <w:p w:rsidR="003949A8" w:rsidRDefault="00D95085" w:rsidP="00021A29">
      <w:pPr>
        <w:pStyle w:val="BodyTextIndent"/>
      </w:pPr>
      <w:r>
        <w:t>topping thickness</w:t>
      </w:r>
      <w:r w:rsidR="00123D6C">
        <w:t xml:space="preserve">: </w:t>
      </w:r>
      <w:r w:rsidR="001F3B6A">
        <w:t>see drawings</w:t>
      </w:r>
    </w:p>
    <w:p w:rsidR="00DF5161" w:rsidRDefault="00123D6C" w:rsidP="00D8008D">
      <w:pPr>
        <w:pStyle w:val="guidancenote"/>
        <w:framePr w:wrap="around"/>
      </w:pPr>
      <w:r>
        <w:t xml:space="preserve">25 – </w:t>
      </w:r>
      <w:r w:rsidR="00DF5161">
        <w:t>40 mm</w:t>
      </w:r>
    </w:p>
    <w:p w:rsidR="00AD1EB4" w:rsidRDefault="00AD1EB4" w:rsidP="00021A29">
      <w:pPr>
        <w:pStyle w:val="BodyTextIndent"/>
      </w:pPr>
      <w:bookmarkStart w:id="376" w:name="_Toc438047838"/>
      <w:r>
        <w:t>edge/feature/dividing</w:t>
      </w:r>
      <w:r w:rsidRPr="006063CB">
        <w:t xml:space="preserve"> strips</w:t>
      </w:r>
      <w:r w:rsidR="00003F6B">
        <w:t xml:space="preserve">: </w:t>
      </w:r>
      <w:r w:rsidR="001F3B6A">
        <w:t>see drawings</w:t>
      </w:r>
      <w:r w:rsidR="00CF22DB">
        <w:t>.</w:t>
      </w:r>
    </w:p>
    <w:p w:rsidR="00D95085" w:rsidRDefault="00EF0F96" w:rsidP="004913E6">
      <w:pPr>
        <w:pStyle w:val="Heading3"/>
      </w:pPr>
      <w:r>
        <w:t>11.2.5</w:t>
      </w:r>
      <w:r>
        <w:tab/>
      </w:r>
      <w:r w:rsidR="00D95085" w:rsidRPr="004913E6">
        <w:t>Finish</w:t>
      </w:r>
      <w:bookmarkEnd w:id="376"/>
      <w:r w:rsidR="00F57F58" w:rsidRPr="004913E6">
        <w:t>ing</w:t>
      </w:r>
      <w:r w:rsidR="00D95085">
        <w:t xml:space="preserve"> </w:t>
      </w:r>
    </w:p>
    <w:p w:rsidR="00D95085" w:rsidRPr="007B27D4" w:rsidRDefault="00893243" w:rsidP="00021A29">
      <w:pPr>
        <w:pStyle w:val="BodyTextIndent"/>
      </w:pPr>
      <w:r>
        <w:t xml:space="preserve">type of </w:t>
      </w:r>
      <w:r w:rsidR="00626129">
        <w:t>finish</w:t>
      </w:r>
      <w:r w:rsidR="00123D6C">
        <w:t xml:space="preserve">: </w:t>
      </w:r>
      <w:r w:rsidR="00D95085">
        <w:t>ordinary</w:t>
      </w:r>
      <w:r w:rsidR="00D902D2">
        <w:t xml:space="preserve">  /  </w:t>
      </w:r>
      <w:r w:rsidR="00D95085">
        <w:t>hard</w:t>
      </w:r>
      <w:r w:rsidR="00D902D2">
        <w:t xml:space="preserve">  /  </w:t>
      </w:r>
      <w:r w:rsidR="00D95085">
        <w:t>colour pigmented</w:t>
      </w:r>
      <w:r w:rsidR="00D902D2">
        <w:t xml:space="preserve">  /  </w:t>
      </w:r>
      <w:r w:rsidR="00D95085">
        <w:t>dry shake</w:t>
      </w:r>
      <w:r w:rsidR="00D902D2">
        <w:t xml:space="preserve">  /  </w:t>
      </w:r>
      <w:r w:rsidR="00D95085">
        <w:t>surface gr</w:t>
      </w:r>
      <w:r w:rsidR="003C6ABA">
        <w:t>oun</w:t>
      </w:r>
      <w:r w:rsidR="00D95085">
        <w:t>d and polished</w:t>
      </w:r>
    </w:p>
    <w:p w:rsidR="002C2C6E" w:rsidRDefault="00D95085" w:rsidP="00D8008D">
      <w:pPr>
        <w:pStyle w:val="guidancenote"/>
        <w:framePr w:wrap="around"/>
      </w:pPr>
      <w:r>
        <w:t xml:space="preserve">Ordinary finish is </w:t>
      </w:r>
      <w:r w:rsidRPr="00EF2608">
        <w:rPr>
          <w:i/>
        </w:rPr>
        <w:t>suitable</w:t>
      </w:r>
      <w:r>
        <w:t xml:space="preserve"> for surfaces that are to be covered by flooring. </w:t>
      </w:r>
      <w:r w:rsidRPr="00F35D17">
        <w:t xml:space="preserve">Hard finish is </w:t>
      </w:r>
      <w:r w:rsidRPr="00EF2608">
        <w:rPr>
          <w:i/>
        </w:rPr>
        <w:t>suitable</w:t>
      </w:r>
      <w:r w:rsidRPr="00F35D17">
        <w:t xml:space="preserve"> for surfaces that are not to be covered with flooring and for toppings that require high resistance to wear</w:t>
      </w:r>
      <w:r>
        <w:t xml:space="preserve"> (grade 30 and higher).</w:t>
      </w:r>
      <w:r w:rsidR="002C2C6E" w:rsidRPr="002C2C6E">
        <w:t xml:space="preserve"> </w:t>
      </w:r>
    </w:p>
    <w:p w:rsidR="00D95085" w:rsidRPr="00F35D17" w:rsidRDefault="002C2C6E" w:rsidP="00D8008D">
      <w:pPr>
        <w:pStyle w:val="guidancenote"/>
        <w:framePr w:wrap="around"/>
      </w:pPr>
      <w:r>
        <w:t>Hardwearing surfaces like toppings and terrazzo may be ground and polished – not recommended for sand:cement screeds.</w:t>
      </w:r>
      <w:r w:rsidRPr="00E72F54">
        <w:t xml:space="preserve"> </w:t>
      </w:r>
      <w:r>
        <w:t>Grinding tends to create lower slip resistance.</w:t>
      </w:r>
      <w:r w:rsidRPr="00E72F54">
        <w:t xml:space="preserve"> </w:t>
      </w:r>
      <w:r>
        <w:t>Grinding will affect appearance and will remove surface treatments such as dry shakes.</w:t>
      </w:r>
    </w:p>
    <w:p w:rsidR="00F57F58" w:rsidRDefault="009935EE" w:rsidP="00021A29">
      <w:pPr>
        <w:pStyle w:val="BodyTextIndent"/>
      </w:pPr>
      <w:bookmarkStart w:id="377" w:name="_Toc424799076"/>
      <w:bookmarkStart w:id="378" w:name="_Toc424800384"/>
      <w:bookmarkStart w:id="379" w:name="_Toc424803934"/>
      <w:bookmarkStart w:id="380" w:name="_Toc424804465"/>
      <w:bookmarkStart w:id="381" w:name="_Toc438047835"/>
      <w:bookmarkStart w:id="382" w:name="_Toc424799083"/>
      <w:bookmarkStart w:id="383" w:name="_Toc424800391"/>
      <w:bookmarkStart w:id="384" w:name="_Toc424803941"/>
      <w:bookmarkStart w:id="385" w:name="_Toc424804472"/>
      <w:bookmarkStart w:id="386" w:name="_Toc438047839"/>
      <w:r>
        <w:t>surface smoothness: smooth</w:t>
      </w:r>
      <w:r w:rsidR="00D902D2">
        <w:t xml:space="preserve">  /  </w:t>
      </w:r>
      <w:r>
        <w:t>non-slip</w:t>
      </w:r>
    </w:p>
    <w:p w:rsidR="00AD1EB4" w:rsidRPr="006063CB" w:rsidRDefault="00AD1EB4" w:rsidP="00AD1EB4">
      <w:pPr>
        <w:pStyle w:val="Heading4"/>
      </w:pPr>
      <w:r>
        <w:t>p</w:t>
      </w:r>
      <w:r w:rsidRPr="006063CB">
        <w:t>igment</w:t>
      </w:r>
      <w:bookmarkEnd w:id="377"/>
      <w:bookmarkEnd w:id="378"/>
      <w:bookmarkEnd w:id="379"/>
      <w:bookmarkEnd w:id="380"/>
      <w:bookmarkEnd w:id="381"/>
      <w:r w:rsidR="00F57F58">
        <w:t>ation</w:t>
      </w:r>
    </w:p>
    <w:p w:rsidR="00AD1EB4" w:rsidRDefault="00F57F58" w:rsidP="00021A29">
      <w:pPr>
        <w:pStyle w:val="BodyTextIndent"/>
      </w:pPr>
      <w:r w:rsidRPr="00F57F58">
        <w:t>type</w:t>
      </w:r>
      <w:r w:rsidR="009935EE">
        <w:t xml:space="preserve">: </w:t>
      </w:r>
      <w:r w:rsidR="00AD1EB4">
        <w:t>integral (mix with dry cement )</w:t>
      </w:r>
      <w:r w:rsidR="00D902D2">
        <w:t xml:space="preserve">  /  </w:t>
      </w:r>
      <w:r w:rsidR="00AD1EB4">
        <w:t>add</w:t>
      </w:r>
      <w:r w:rsidR="00AD1EB4" w:rsidRPr="00975656">
        <w:t xml:space="preserve"> to </w:t>
      </w:r>
      <w:r w:rsidR="00AD1EB4">
        <w:t xml:space="preserve">freshly laid </w:t>
      </w:r>
      <w:r w:rsidR="00AD1EB4" w:rsidRPr="00975656">
        <w:t>surface as a dry shake</w:t>
      </w:r>
      <w:r w:rsidR="00D902D2">
        <w:t xml:space="preserve">  /  </w:t>
      </w:r>
      <w:r w:rsidR="00520DAC">
        <w:t>not required.</w:t>
      </w:r>
    </w:p>
    <w:p w:rsidR="003C6ABA" w:rsidRPr="006063CB" w:rsidRDefault="00EF0F96" w:rsidP="00BB1620">
      <w:pPr>
        <w:pStyle w:val="Heading3"/>
      </w:pPr>
      <w:r>
        <w:lastRenderedPageBreak/>
        <w:t>11.2.6</w:t>
      </w:r>
      <w:r>
        <w:tab/>
      </w:r>
      <w:r w:rsidR="003C6ABA" w:rsidRPr="00BB1620">
        <w:t>Joints</w:t>
      </w:r>
      <w:bookmarkEnd w:id="382"/>
      <w:bookmarkEnd w:id="383"/>
      <w:bookmarkEnd w:id="384"/>
      <w:bookmarkEnd w:id="385"/>
      <w:bookmarkEnd w:id="386"/>
    </w:p>
    <w:p w:rsidR="003C6ABA" w:rsidRDefault="00163DD9" w:rsidP="00021A29">
      <w:pPr>
        <w:pStyle w:val="BodyTextIndent"/>
      </w:pPr>
      <w:r>
        <w:t>type</w:t>
      </w:r>
      <w:r w:rsidR="009935EE">
        <w:t xml:space="preserve">: </w:t>
      </w:r>
      <w:r w:rsidR="003C6ABA">
        <w:t>isolation joint</w:t>
      </w:r>
      <w:r w:rsidR="00D902D2">
        <w:t xml:space="preserve">  /  </w:t>
      </w:r>
      <w:r w:rsidR="003C6ABA">
        <w:t>intermediate sawn contraction joint</w:t>
      </w:r>
      <w:r w:rsidR="00D902D2">
        <w:t xml:space="preserve">  /  </w:t>
      </w:r>
      <w:r w:rsidR="003C6ABA">
        <w:t>patent movement joint</w:t>
      </w:r>
    </w:p>
    <w:p w:rsidR="00164C08" w:rsidRDefault="00164C08" w:rsidP="00021A29">
      <w:pPr>
        <w:pStyle w:val="BodyTextIndent"/>
      </w:pPr>
      <w:r>
        <w:t>pattern: see drawings</w:t>
      </w:r>
    </w:p>
    <w:p w:rsidR="00163DD9" w:rsidRDefault="003C6ABA" w:rsidP="00021A29">
      <w:pPr>
        <w:pStyle w:val="BodyTextIndent"/>
      </w:pPr>
      <w:r w:rsidRPr="006063CB">
        <w:t xml:space="preserve">seal </w:t>
      </w:r>
      <w:r>
        <w:t>joints</w:t>
      </w:r>
      <w:r w:rsidR="00164C08">
        <w:t>:</w:t>
      </w:r>
      <w:r>
        <w:t xml:space="preserve"> </w:t>
      </w:r>
      <w:r w:rsidR="00164C08">
        <w:t>required / not required</w:t>
      </w:r>
    </w:p>
    <w:p w:rsidR="00CB1D94" w:rsidRDefault="003C6ABA" w:rsidP="00021A29">
      <w:pPr>
        <w:pStyle w:val="BodyTextIndent"/>
      </w:pPr>
      <w:r>
        <w:t xml:space="preserve">patent </w:t>
      </w:r>
      <w:r w:rsidRPr="006063CB">
        <w:t xml:space="preserve">movement joint system with </w:t>
      </w:r>
      <w:r w:rsidR="00D55615">
        <w:t xml:space="preserve">flexible </w:t>
      </w:r>
      <w:r w:rsidRPr="006063CB">
        <w:t>inserts</w:t>
      </w:r>
      <w:r w:rsidR="009935EE">
        <w:t xml:space="preserve">: </w:t>
      </w:r>
      <w:r w:rsidR="00CB1D94" w:rsidRPr="006063CB">
        <w:t>aluminium</w:t>
      </w:r>
      <w:r w:rsidR="00D902D2">
        <w:t xml:space="preserve">  /  </w:t>
      </w:r>
      <w:r w:rsidR="009935EE">
        <w:t>stainless steel</w:t>
      </w:r>
      <w:r w:rsidR="00D902D2">
        <w:t xml:space="preserve">  /  </w:t>
      </w:r>
      <w:r w:rsidR="009935EE">
        <w:t>PVC</w:t>
      </w:r>
    </w:p>
    <w:p w:rsidR="00F12C12" w:rsidRPr="003C6ABA" w:rsidRDefault="00CB1D94" w:rsidP="00D8008D">
      <w:pPr>
        <w:pStyle w:val="guidancenote"/>
        <w:framePr w:wrap="around"/>
      </w:pPr>
      <w:r>
        <w:t xml:space="preserve"> Material depends on nature and intensity of traffic.</w:t>
      </w:r>
      <w:r w:rsidR="00164C08">
        <w:t xml:space="preserve"> Joints should be sealed when floor is subjected to liquids, hygiene.</w:t>
      </w:r>
    </w:p>
    <w:p w:rsidR="003C6ABA" w:rsidRDefault="00EF0F96" w:rsidP="00BB1620">
      <w:pPr>
        <w:pStyle w:val="Heading3"/>
      </w:pPr>
      <w:r>
        <w:t>11.2.7</w:t>
      </w:r>
      <w:r>
        <w:tab/>
      </w:r>
      <w:r w:rsidR="003C6ABA">
        <w:t>Surface regularity</w:t>
      </w:r>
    </w:p>
    <w:p w:rsidR="00A902A0" w:rsidRDefault="00A902A0" w:rsidP="00021A29">
      <w:pPr>
        <w:pStyle w:val="BodyTextIndent"/>
      </w:pPr>
      <w:r>
        <w:t xml:space="preserve">degree of </w:t>
      </w:r>
      <w:r w:rsidRPr="006063CB">
        <w:t>surface regularity</w:t>
      </w:r>
      <w:r w:rsidR="009935EE">
        <w:t xml:space="preserve">: </w:t>
      </w:r>
      <w:r>
        <w:t>I (3 mm)</w:t>
      </w:r>
      <w:r w:rsidR="00D902D2">
        <w:t xml:space="preserve">  /  </w:t>
      </w:r>
      <w:r>
        <w:t>III (</w:t>
      </w:r>
      <w:r w:rsidR="009935EE">
        <w:t>10 mm over 3 m in any direction</w:t>
      </w:r>
      <w:r w:rsidR="006104C8">
        <w:t>)</w:t>
      </w:r>
    </w:p>
    <w:p w:rsidR="00A902A0" w:rsidRDefault="00A902A0" w:rsidP="00D8008D">
      <w:pPr>
        <w:pStyle w:val="guidancenote"/>
        <w:framePr w:wrap="around"/>
      </w:pPr>
      <w:r>
        <w:t>Omit if default (II) is acceptable.</w:t>
      </w:r>
      <w:r w:rsidR="00CB1D94" w:rsidRPr="00CB1D94">
        <w:t xml:space="preserve"> </w:t>
      </w:r>
      <w:r w:rsidR="00CB1D94" w:rsidRPr="006063CB">
        <w:t>Check with</w:t>
      </w:r>
      <w:r w:rsidR="00CB1D94" w:rsidRPr="00856083">
        <w:rPr>
          <w:i/>
        </w:rPr>
        <w:t xml:space="preserve"> </w:t>
      </w:r>
      <w:r w:rsidR="004D0418" w:rsidRPr="004D0418">
        <w:t>SANS</w:t>
      </w:r>
      <w:r w:rsidR="00CB1D94" w:rsidRPr="00C30405">
        <w:t xml:space="preserve"> </w:t>
      </w:r>
      <w:r w:rsidR="00CB1D94" w:rsidRPr="006063CB">
        <w:t>10155. In small rooms deviation should be less.</w:t>
      </w:r>
    </w:p>
    <w:p w:rsidR="00A902A0" w:rsidRDefault="00EF0F96" w:rsidP="00A902A0">
      <w:pPr>
        <w:pStyle w:val="Heading3"/>
      </w:pPr>
      <w:r>
        <w:t>11.2.8</w:t>
      </w:r>
      <w:r>
        <w:tab/>
      </w:r>
      <w:r w:rsidR="00A902A0">
        <w:t>External thresholds</w:t>
      </w:r>
    </w:p>
    <w:p w:rsidR="00A902A0" w:rsidRDefault="00A902A0" w:rsidP="00D8008D">
      <w:pPr>
        <w:pStyle w:val="guidancenote"/>
        <w:framePr w:wrap="around"/>
      </w:pPr>
      <w:r>
        <w:t xml:space="preserve">Placing the door </w:t>
      </w:r>
      <w:r w:rsidR="00243BA3">
        <w:t xml:space="preserve">in line with the inside wall face </w:t>
      </w:r>
      <w:r w:rsidR="00CB1D94">
        <w:t xml:space="preserve">allows the joint between surface bed and threshold to be under the door and </w:t>
      </w:r>
      <w:r w:rsidR="00243BA3">
        <w:t xml:space="preserve">adds a measure of </w:t>
      </w:r>
      <w:r w:rsidR="00164C08">
        <w:t xml:space="preserve">rain </w:t>
      </w:r>
      <w:r w:rsidR="00243BA3">
        <w:t>protection to the door.</w:t>
      </w:r>
    </w:p>
    <w:p w:rsidR="00164C08" w:rsidRPr="00A902A0" w:rsidRDefault="004703AB" w:rsidP="00D8008D">
      <w:pPr>
        <w:pStyle w:val="guidancenote"/>
        <w:framePr w:wrap="around"/>
      </w:pPr>
      <w:r>
        <w:rPr>
          <w:noProof/>
          <w:lang w:eastAsia="en-ZA"/>
        </w:rPr>
        <mc:AlternateContent>
          <mc:Choice Requires="wps">
            <w:drawing>
              <wp:anchor distT="0" distB="0" distL="114300" distR="114300" simplePos="0" relativeHeight="251661312" behindDoc="0" locked="0" layoutInCell="1" allowOverlap="1" wp14:anchorId="1162AD3A" wp14:editId="119C5633">
                <wp:simplePos x="0" y="0"/>
                <wp:positionH relativeFrom="column">
                  <wp:posOffset>3472815</wp:posOffset>
                </wp:positionH>
                <wp:positionV relativeFrom="paragraph">
                  <wp:posOffset>-345440</wp:posOffset>
                </wp:positionV>
                <wp:extent cx="2374265" cy="1403985"/>
                <wp:effectExtent l="0" t="0" r="889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47C9B" w:rsidRPr="00164C08" w:rsidRDefault="00647C9B" w:rsidP="00164C08">
                            <w:pPr>
                              <w:pStyle w:val="BodyText"/>
                            </w:pPr>
                            <w:r w:rsidRPr="00164C08">
                              <w:t xml:space="preserve">1 break out bricks  </w:t>
                            </w:r>
                          </w:p>
                          <w:p w:rsidR="00647C9B" w:rsidRPr="00164C08" w:rsidRDefault="00647C9B" w:rsidP="00164C08">
                            <w:pPr>
                              <w:pStyle w:val="BodyText"/>
                            </w:pPr>
                            <w:r w:rsidRPr="00164C08">
                              <w:t xml:space="preserve">2 metal edge strip  </w:t>
                            </w:r>
                          </w:p>
                          <w:p w:rsidR="00647C9B" w:rsidRPr="00164C08" w:rsidRDefault="00647C9B" w:rsidP="00164C08">
                            <w:pPr>
                              <w:pStyle w:val="BodyText"/>
                            </w:pPr>
                            <w:r w:rsidRPr="00164C08">
                              <w:t xml:space="preserve">3 in situ or precast concrete threshold with slight fall  </w:t>
                            </w:r>
                          </w:p>
                          <w:p w:rsidR="00647C9B" w:rsidRPr="00164C08" w:rsidRDefault="00647C9B" w:rsidP="00164C08">
                            <w:pPr>
                              <w:pStyle w:val="BodyText"/>
                            </w:pPr>
                            <w:r w:rsidRPr="00164C08">
                              <w:t xml:space="preserve">4 reeding  </w:t>
                            </w:r>
                          </w:p>
                          <w:p w:rsidR="00647C9B" w:rsidRPr="00164C08" w:rsidRDefault="00647C9B" w:rsidP="00164C08">
                            <w:pPr>
                              <w:pStyle w:val="BodyText"/>
                            </w:pPr>
                            <w:r w:rsidRPr="00164C08">
                              <w:t xml:space="preserve">5 external door  </w:t>
                            </w:r>
                          </w:p>
                          <w:p w:rsidR="00647C9B" w:rsidRPr="00164C08" w:rsidRDefault="00647C9B" w:rsidP="00164C08">
                            <w:pPr>
                              <w:pStyle w:val="BodyText"/>
                            </w:pPr>
                            <w:r w:rsidRPr="00164C08">
                              <w:t xml:space="preserve">6 weather bar  </w:t>
                            </w:r>
                          </w:p>
                          <w:p w:rsidR="00647C9B" w:rsidRPr="00164C08" w:rsidRDefault="00647C9B" w:rsidP="00164C08">
                            <w:pPr>
                              <w:pStyle w:val="BodyText"/>
                            </w:pPr>
                            <w:r w:rsidRPr="00164C08">
                              <w:t>7 concrete surface bed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273.45pt;margin-top:-27.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wwJA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" stroked="f">
                <v:textbox style="mso-fit-shape-to-text:t">
                  <w:txbxContent>
                    <w:p w:rsidR="00647C9B" w:rsidRPr="00164C08" w:rsidRDefault="00647C9B" w:rsidP="00164C08">
                      <w:pPr>
                        <w:pStyle w:val="BodyText"/>
                      </w:pPr>
                      <w:r w:rsidRPr="00164C08">
                        <w:t xml:space="preserve">1 break out bricks  </w:t>
                      </w:r>
                    </w:p>
                    <w:p w:rsidR="00647C9B" w:rsidRPr="00164C08" w:rsidRDefault="00647C9B" w:rsidP="00164C08">
                      <w:pPr>
                        <w:pStyle w:val="BodyText"/>
                      </w:pPr>
                      <w:r w:rsidRPr="00164C08">
                        <w:t xml:space="preserve">2 metal edge strip  </w:t>
                      </w:r>
                    </w:p>
                    <w:p w:rsidR="00647C9B" w:rsidRPr="00164C08" w:rsidRDefault="00647C9B" w:rsidP="00164C08">
                      <w:pPr>
                        <w:pStyle w:val="BodyText"/>
                      </w:pPr>
                      <w:r w:rsidRPr="00164C08">
                        <w:t xml:space="preserve">3 in situ or precast concrete threshold with slight fall  </w:t>
                      </w:r>
                    </w:p>
                    <w:p w:rsidR="00647C9B" w:rsidRPr="00164C08" w:rsidRDefault="00647C9B" w:rsidP="00164C08">
                      <w:pPr>
                        <w:pStyle w:val="BodyText"/>
                      </w:pPr>
                      <w:r w:rsidRPr="00164C08">
                        <w:t xml:space="preserve">4 reeding  </w:t>
                      </w:r>
                    </w:p>
                    <w:p w:rsidR="00647C9B" w:rsidRPr="00164C08" w:rsidRDefault="00647C9B" w:rsidP="00164C08">
                      <w:pPr>
                        <w:pStyle w:val="BodyText"/>
                      </w:pPr>
                      <w:r w:rsidRPr="00164C08">
                        <w:t xml:space="preserve">5 external door  </w:t>
                      </w:r>
                    </w:p>
                    <w:p w:rsidR="00647C9B" w:rsidRPr="00164C08" w:rsidRDefault="00647C9B" w:rsidP="00164C08">
                      <w:pPr>
                        <w:pStyle w:val="BodyText"/>
                      </w:pPr>
                      <w:r w:rsidRPr="00164C08">
                        <w:t xml:space="preserve">6 weather bar  </w:t>
                      </w:r>
                    </w:p>
                    <w:p w:rsidR="00647C9B" w:rsidRPr="00164C08" w:rsidRDefault="00647C9B" w:rsidP="00164C08">
                      <w:pPr>
                        <w:pStyle w:val="BodyText"/>
                      </w:pPr>
                      <w:r w:rsidRPr="00164C08">
                        <w:t>7 concrete surface bed</w:t>
                      </w:r>
                    </w:p>
                  </w:txbxContent>
                </v:textbox>
              </v:shape>
            </w:pict>
          </mc:Fallback>
        </mc:AlternateContent>
      </w:r>
      <w:r w:rsidR="00164C08">
        <w:rPr>
          <w:noProof/>
          <w:lang w:eastAsia="en-ZA"/>
        </w:rPr>
        <w:drawing>
          <wp:inline distT="0" distB="0" distL="0" distR="0" wp14:anchorId="35A3AAFC" wp14:editId="62E351D2">
            <wp:extent cx="3339285" cy="273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mpel buitedeur.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41854" cy="2732600"/>
                    </a:xfrm>
                    <a:prstGeom prst="rect">
                      <a:avLst/>
                    </a:prstGeom>
                  </pic:spPr>
                </pic:pic>
              </a:graphicData>
            </a:graphic>
          </wp:inline>
        </w:drawing>
      </w:r>
    </w:p>
    <w:p w:rsidR="003C6ABA" w:rsidRPr="006063CB" w:rsidRDefault="00094856" w:rsidP="00243BA3">
      <w:pPr>
        <w:pStyle w:val="Heading3"/>
      </w:pPr>
      <w:r>
        <w:t>11.2.13</w:t>
      </w:r>
      <w:r>
        <w:tab/>
      </w:r>
      <w:r w:rsidR="00164C08">
        <w:t>Surface s</w:t>
      </w:r>
      <w:r w:rsidR="003C6ABA">
        <w:t>ealing</w:t>
      </w:r>
    </w:p>
    <w:p w:rsidR="003C6ABA" w:rsidRDefault="00003F6B" w:rsidP="00021A29">
      <w:pPr>
        <w:pStyle w:val="BodyTextIndent"/>
      </w:pPr>
      <w:r>
        <w:t>s</w:t>
      </w:r>
      <w:r w:rsidR="003C6ABA" w:rsidRPr="006063CB">
        <w:t xml:space="preserve">eal floor </w:t>
      </w:r>
      <w:r w:rsidR="00164C08">
        <w:t xml:space="preserve">surface </w:t>
      </w:r>
      <w:r w:rsidR="003C6ABA" w:rsidRPr="006063CB">
        <w:t>with</w:t>
      </w:r>
      <w:r w:rsidR="00F714DE">
        <w:t xml:space="preserve">: </w:t>
      </w:r>
      <w:r w:rsidR="003C6ABA" w:rsidRPr="00A52AF4">
        <w:t>one coat non-slip wax polish</w:t>
      </w:r>
      <w:r w:rsidR="00D902D2">
        <w:t xml:space="preserve">  /  </w:t>
      </w:r>
      <w:r w:rsidR="003C6ABA" w:rsidRPr="00F61C36">
        <w:t>epoxy</w:t>
      </w:r>
      <w:r w:rsidR="00D902D2">
        <w:t xml:space="preserve">  /  </w:t>
      </w:r>
      <w:r w:rsidR="00520DAC">
        <w:t>not required</w:t>
      </w:r>
      <w:r w:rsidR="00094856">
        <w:t>.</w:t>
      </w:r>
    </w:p>
    <w:p w:rsidR="003C6ABA" w:rsidRDefault="003C6ABA" w:rsidP="003C6ABA"/>
    <w:p w:rsidR="003C6ABA" w:rsidRDefault="003C6ABA" w:rsidP="00D8008D">
      <w:pPr>
        <w:pStyle w:val="guidancenote"/>
        <w:framePr w:wrap="around"/>
      </w:pPr>
      <w:r>
        <w:t>Relevant standards:</w:t>
      </w:r>
    </w:p>
    <w:p w:rsidR="003C6ABA" w:rsidRDefault="001E2F26" w:rsidP="00D8008D">
      <w:pPr>
        <w:pStyle w:val="guidancenote"/>
        <w:framePr w:wrap="around"/>
      </w:pPr>
      <w:r w:rsidRPr="00163DD9">
        <w:t>SANS 10109</w:t>
      </w:r>
      <w:r w:rsidRPr="000F0101">
        <w:t xml:space="preserve"> Part 2 Finishes to Concrete Floors</w:t>
      </w:r>
      <w:r>
        <w:t>.</w:t>
      </w:r>
    </w:p>
    <w:p w:rsidR="003C6ABA" w:rsidRDefault="003C6ABA" w:rsidP="00D8008D">
      <w:pPr>
        <w:pStyle w:val="guidancenote"/>
        <w:framePr w:wrap="around"/>
      </w:pPr>
      <w:r w:rsidRPr="006063CB">
        <w:t>Concrete Basics for Building. 2004.</w:t>
      </w:r>
      <w:r>
        <w:t xml:space="preserve"> Cement and Concrete Institute.</w:t>
      </w:r>
    </w:p>
    <w:p w:rsidR="00A902A0" w:rsidRDefault="00A902A0" w:rsidP="00A902A0"/>
    <w:p w:rsidR="00A902A0" w:rsidRDefault="00A902A0" w:rsidP="00A902A0"/>
    <w:p w:rsidR="00A902A0" w:rsidRPr="006063CB" w:rsidRDefault="00A902A0" w:rsidP="00A902A0"/>
    <w:p w:rsidR="003C6ABA" w:rsidRDefault="003C6ABA" w:rsidP="00021A29">
      <w:pPr>
        <w:pStyle w:val="BodyTextIndent"/>
        <w:sectPr w:rsidR="003C6ABA" w:rsidSect="00D0296F">
          <w:footerReference w:type="even" r:id="rId56"/>
          <w:footerReference w:type="default" r:id="rId57"/>
          <w:headerReference w:type="first" r:id="rId58"/>
          <w:type w:val="oddPage"/>
          <w:pgSz w:w="11907" w:h="16834" w:code="9"/>
          <w:pgMar w:top="1134" w:right="1134" w:bottom="1134" w:left="1134" w:header="720" w:footer="720" w:gutter="0"/>
          <w:pgNumType w:start="1" w:chapStyle="1"/>
          <w:cols w:space="708"/>
          <w:docGrid w:linePitch="326"/>
        </w:sectPr>
      </w:pPr>
    </w:p>
    <w:p w:rsidR="005B3746" w:rsidRDefault="005B3746" w:rsidP="005B3746">
      <w:pPr>
        <w:pStyle w:val="Heading1"/>
        <w:tabs>
          <w:tab w:val="left" w:pos="737"/>
        </w:tabs>
      </w:pPr>
      <w:bookmarkStart w:id="387" w:name="_Toc251739839"/>
      <w:bookmarkStart w:id="388" w:name="_Toc251943769"/>
      <w:bookmarkStart w:id="389" w:name="_Toc251944482"/>
      <w:bookmarkStart w:id="390" w:name="_Toc251945386"/>
      <w:bookmarkStart w:id="391" w:name="_Toc251945502"/>
      <w:bookmarkStart w:id="392" w:name="_Toc316226299"/>
      <w:bookmarkStart w:id="393" w:name="_Toc336416703"/>
      <w:bookmarkStart w:id="394" w:name="_Toc396636359"/>
      <w:r w:rsidRPr="006063CB">
        <w:lastRenderedPageBreak/>
        <w:t>T</w:t>
      </w:r>
      <w:r>
        <w:t>iling</w:t>
      </w:r>
      <w:bookmarkEnd w:id="387"/>
      <w:bookmarkEnd w:id="388"/>
      <w:bookmarkEnd w:id="389"/>
      <w:bookmarkEnd w:id="390"/>
      <w:bookmarkEnd w:id="391"/>
      <w:bookmarkEnd w:id="392"/>
      <w:bookmarkEnd w:id="393"/>
      <w:bookmarkEnd w:id="394"/>
    </w:p>
    <w:p w:rsidR="005B3746" w:rsidRPr="006063CB" w:rsidRDefault="00094856" w:rsidP="00862DEA">
      <w:pPr>
        <w:pStyle w:val="Heading2"/>
      </w:pPr>
      <w:bookmarkStart w:id="395" w:name="_Toc251739840"/>
      <w:bookmarkStart w:id="396" w:name="_Toc251943770"/>
      <w:bookmarkStart w:id="397" w:name="_Toc251945387"/>
      <w:bookmarkStart w:id="398" w:name="_Toc251945503"/>
      <w:bookmarkStart w:id="399" w:name="_Toc316226300"/>
      <w:bookmarkStart w:id="400" w:name="_Toc336416704"/>
      <w:bookmarkStart w:id="401" w:name="_Toc396636360"/>
      <w:bookmarkStart w:id="402" w:name="_Toc424799101"/>
      <w:bookmarkStart w:id="403" w:name="_Toc424800409"/>
      <w:bookmarkStart w:id="404" w:name="_Toc424803959"/>
      <w:bookmarkStart w:id="405" w:name="_Toc424804490"/>
      <w:r>
        <w:t>12.1</w:t>
      </w:r>
      <w:r>
        <w:tab/>
      </w:r>
      <w:r w:rsidR="005B3746" w:rsidRPr="006063CB">
        <w:t>Material</w:t>
      </w:r>
      <w:bookmarkEnd w:id="395"/>
      <w:bookmarkEnd w:id="396"/>
      <w:bookmarkEnd w:id="397"/>
      <w:bookmarkEnd w:id="398"/>
      <w:bookmarkEnd w:id="399"/>
      <w:r w:rsidR="005B3746">
        <w:t>s</w:t>
      </w:r>
      <w:bookmarkEnd w:id="400"/>
      <w:bookmarkEnd w:id="401"/>
    </w:p>
    <w:bookmarkEnd w:id="402"/>
    <w:bookmarkEnd w:id="403"/>
    <w:bookmarkEnd w:id="404"/>
    <w:bookmarkEnd w:id="405"/>
    <w:p w:rsidR="003949A8" w:rsidRDefault="005B13D9" w:rsidP="00021A29">
      <w:pPr>
        <w:pStyle w:val="BodyTextIndent"/>
      </w:pPr>
      <w:r>
        <w:t>type of tile</w:t>
      </w:r>
      <w:r w:rsidR="00F714DE">
        <w:t xml:space="preserve">: </w:t>
      </w:r>
      <w:r w:rsidR="008B333B">
        <w:t>see drawings</w:t>
      </w:r>
    </w:p>
    <w:p w:rsidR="005B13D9" w:rsidRDefault="005B13D9" w:rsidP="00D8008D">
      <w:pPr>
        <w:pStyle w:val="guidancenote"/>
        <w:framePr w:wrap="around"/>
      </w:pPr>
      <w:r>
        <w:t>ceramic</w:t>
      </w:r>
      <w:r w:rsidR="00D902D2">
        <w:t xml:space="preserve">  /  </w:t>
      </w:r>
      <w:r>
        <w:t>stone</w:t>
      </w:r>
      <w:r w:rsidR="00D902D2">
        <w:t xml:space="preserve">  /  </w:t>
      </w:r>
      <w:r>
        <w:t>concrete</w:t>
      </w:r>
      <w:r w:rsidR="00D902D2">
        <w:t xml:space="preserve">  /  </w:t>
      </w:r>
      <w:r>
        <w:t>terrazzo</w:t>
      </w:r>
      <w:r w:rsidR="00D902D2">
        <w:t xml:space="preserve">  /  </w:t>
      </w:r>
      <w:r>
        <w:t>m</w:t>
      </w:r>
      <w:r w:rsidR="00F714DE">
        <w:t>osaic</w:t>
      </w:r>
    </w:p>
    <w:p w:rsidR="005B3746" w:rsidRDefault="005B3746" w:rsidP="005B3746">
      <w:pPr>
        <w:pStyle w:val="Heading4"/>
      </w:pPr>
      <w:r>
        <w:t xml:space="preserve">ceramic </w:t>
      </w:r>
      <w:r w:rsidRPr="006063CB">
        <w:t>wall and</w:t>
      </w:r>
      <w:r>
        <w:t xml:space="preserve"> f</w:t>
      </w:r>
      <w:r w:rsidRPr="006063CB">
        <w:t>loor tiles</w:t>
      </w:r>
      <w:r w:rsidR="004E6FCF">
        <w:t xml:space="preserve"> (SANS 1449/13006)</w:t>
      </w:r>
    </w:p>
    <w:p w:rsidR="005B3746" w:rsidRDefault="008B211E" w:rsidP="00021A29">
      <w:pPr>
        <w:pStyle w:val="BodyTextIndent"/>
      </w:pPr>
      <w:r>
        <w:t>g</w:t>
      </w:r>
      <w:r w:rsidR="00DF5161">
        <w:t>rou</w:t>
      </w:r>
      <w:r w:rsidR="0053588C">
        <w:t>p</w:t>
      </w:r>
      <w:r w:rsidR="00F714DE">
        <w:t xml:space="preserve">: </w:t>
      </w:r>
      <w:r w:rsidR="005B3746">
        <w:t>A1</w:t>
      </w:r>
      <w:r w:rsidR="00D902D2">
        <w:t xml:space="preserve">  /  </w:t>
      </w:r>
      <w:r w:rsidR="00E416EC">
        <w:t>A2</w:t>
      </w:r>
      <w:r w:rsidR="00D902D2">
        <w:t xml:space="preserve">  /  </w:t>
      </w:r>
      <w:r w:rsidR="00E416EC">
        <w:t>A3</w:t>
      </w:r>
      <w:r w:rsidR="00D902D2">
        <w:t xml:space="preserve">  /  </w:t>
      </w:r>
      <w:r w:rsidR="00E416EC">
        <w:t>A4</w:t>
      </w:r>
      <w:r w:rsidR="00D902D2">
        <w:t xml:space="preserve">  /  </w:t>
      </w:r>
      <w:r w:rsidR="005B3746">
        <w:t>B1</w:t>
      </w:r>
      <w:r w:rsidR="00D902D2">
        <w:t xml:space="preserve">  /  </w:t>
      </w:r>
      <w:r w:rsidR="00E416EC">
        <w:t>B2</w:t>
      </w:r>
      <w:r w:rsidR="00D902D2">
        <w:t xml:space="preserve">  /  </w:t>
      </w:r>
      <w:r w:rsidR="00E416EC">
        <w:t>B3</w:t>
      </w:r>
      <w:r w:rsidR="00D902D2">
        <w:t xml:space="preserve">  /  </w:t>
      </w:r>
      <w:r w:rsidR="00E416EC">
        <w:t>B4</w:t>
      </w:r>
      <w:r w:rsidR="00D902D2">
        <w:t xml:space="preserve">  /  </w:t>
      </w:r>
      <w:r w:rsidR="005B3746">
        <w:t>C</w:t>
      </w:r>
    </w:p>
    <w:p w:rsidR="005B3746" w:rsidRDefault="005B3746" w:rsidP="00D8008D">
      <w:pPr>
        <w:pStyle w:val="guidancenote"/>
        <w:framePr w:wrap="around"/>
      </w:pPr>
      <w:r>
        <w:t xml:space="preserve">Group A </w:t>
      </w:r>
      <w:r w:rsidRPr="00F61C36">
        <w:t>(</w:t>
      </w:r>
      <w:r w:rsidR="00DF5161">
        <w:t xml:space="preserve">extruded </w:t>
      </w:r>
      <w:r w:rsidRPr="00F61C36">
        <w:t xml:space="preserve">split /quarry tiles) </w:t>
      </w:r>
      <w:r>
        <w:t xml:space="preserve">and B </w:t>
      </w:r>
      <w:r w:rsidRPr="00F61C36">
        <w:t>(dust pressed tiles)</w:t>
      </w:r>
      <w:r>
        <w:t xml:space="preserve"> are classified according to their water absorption properties. C=other. Group A1 and B1 have the lowest water absorption (≤3%). Fully vitrified porcelain tiles</w:t>
      </w:r>
      <w:r w:rsidR="00901531">
        <w:t>,</w:t>
      </w:r>
      <w:r>
        <w:t xml:space="preserve"> covered by </w:t>
      </w:r>
      <w:r w:rsidR="004D0418" w:rsidRPr="004D0418">
        <w:t>SANS</w:t>
      </w:r>
      <w:r>
        <w:t xml:space="preserve"> 13006 only</w:t>
      </w:r>
      <w:r w:rsidR="00901531">
        <w:t>,</w:t>
      </w:r>
      <w:r w:rsidR="00901531" w:rsidRPr="00901531">
        <w:t xml:space="preserve"> </w:t>
      </w:r>
      <w:r w:rsidR="00901531">
        <w:t>are frost resistant and suitable for cold rooms etc..</w:t>
      </w:r>
      <w:r w:rsidRPr="005B3746">
        <w:t xml:space="preserve"> </w:t>
      </w:r>
      <w:r>
        <w:t xml:space="preserve">Not all manufacturers </w:t>
      </w:r>
      <w:r w:rsidR="009A2D1B">
        <w:t xml:space="preserve">produce </w:t>
      </w:r>
      <w:r>
        <w:t>to</w:t>
      </w:r>
      <w:r w:rsidRPr="00856083">
        <w:rPr>
          <w:i/>
        </w:rPr>
        <w:t xml:space="preserve"> </w:t>
      </w:r>
      <w:r w:rsidR="004D0418" w:rsidRPr="004D0418">
        <w:t>SANS</w:t>
      </w:r>
      <w:r>
        <w:t xml:space="preserve"> 13006.</w:t>
      </w:r>
    </w:p>
    <w:p w:rsidR="005B3746" w:rsidRDefault="005B3746" w:rsidP="00021A29">
      <w:pPr>
        <w:pStyle w:val="BodyTextIndent"/>
      </w:pPr>
      <w:r>
        <w:t>surf</w:t>
      </w:r>
      <w:r w:rsidR="006F14A2">
        <w:t>ace</w:t>
      </w:r>
      <w:r w:rsidR="00F714DE">
        <w:t xml:space="preserve">: </w:t>
      </w:r>
      <w:r w:rsidRPr="0063020C">
        <w:t>glazed</w:t>
      </w:r>
      <w:r w:rsidR="00D902D2">
        <w:t xml:space="preserve">  /  </w:t>
      </w:r>
      <w:r w:rsidRPr="00F61C36">
        <w:t>unglazed</w:t>
      </w:r>
    </w:p>
    <w:p w:rsidR="005B3746" w:rsidRPr="00A52AF4" w:rsidRDefault="005B3746" w:rsidP="00021A29">
      <w:pPr>
        <w:pStyle w:val="BodyTextIndent"/>
      </w:pPr>
      <w:r w:rsidRPr="006063CB">
        <w:t>shape, pattern, colour</w:t>
      </w:r>
      <w:r w:rsidR="00003F6B">
        <w:t>: …</w:t>
      </w:r>
    </w:p>
    <w:p w:rsidR="003949A8" w:rsidRDefault="005B3746" w:rsidP="00021A29">
      <w:pPr>
        <w:pStyle w:val="BodyTextIndent"/>
      </w:pPr>
      <w:r>
        <w:t>nominal dimension</w:t>
      </w:r>
      <w:r w:rsidR="009A2D1B">
        <w:t>s</w:t>
      </w:r>
      <w:r w:rsidR="00F714DE">
        <w:t xml:space="preserve">: </w:t>
      </w:r>
      <w:r w:rsidR="008B333B">
        <w:t>see drawings</w:t>
      </w:r>
    </w:p>
    <w:p w:rsidR="005B3746" w:rsidRDefault="005B3746" w:rsidP="00D8008D">
      <w:pPr>
        <w:pStyle w:val="guidancenote"/>
        <w:framePr w:wrap="around"/>
      </w:pPr>
      <w:r w:rsidRPr="0063020C">
        <w:t>200 x 200</w:t>
      </w:r>
      <w:r w:rsidR="00D902D2">
        <w:t xml:space="preserve">  /  </w:t>
      </w:r>
      <w:r w:rsidRPr="00027517">
        <w:t>300 x 300</w:t>
      </w:r>
      <w:r w:rsidR="00D902D2">
        <w:t xml:space="preserve">  /  </w:t>
      </w:r>
      <w:r>
        <w:t>400 x 400</w:t>
      </w:r>
      <w:r w:rsidR="00D902D2">
        <w:t xml:space="preserve">  /  </w:t>
      </w:r>
      <w:r w:rsidRPr="00027517">
        <w:t>500 x 500</w:t>
      </w:r>
      <w:r>
        <w:t> mm</w:t>
      </w:r>
    </w:p>
    <w:p w:rsidR="004E6FCF" w:rsidRDefault="004E6FCF" w:rsidP="00021A29">
      <w:pPr>
        <w:pStyle w:val="BodyTextIndent"/>
      </w:pPr>
      <w:r>
        <w:t xml:space="preserve">grade: </w:t>
      </w:r>
      <w:r w:rsidRPr="00E00DC1">
        <w:t>first grade</w:t>
      </w:r>
      <w:r w:rsidR="00D902D2">
        <w:t xml:space="preserve">  /  </w:t>
      </w:r>
      <w:r>
        <w:t>second grade</w:t>
      </w:r>
    </w:p>
    <w:p w:rsidR="004E6FCF" w:rsidRDefault="004E6FCF" w:rsidP="00D8008D">
      <w:pPr>
        <w:pStyle w:val="guidancenote"/>
        <w:framePr w:wrap="around"/>
      </w:pPr>
      <w:r>
        <w:t>Second grade tiles have minor blemishes.</w:t>
      </w:r>
    </w:p>
    <w:p w:rsidR="005B3746" w:rsidRDefault="005B3746" w:rsidP="00021A29">
      <w:pPr>
        <w:pStyle w:val="BodyTextIndent"/>
      </w:pPr>
      <w:r>
        <w:t>glazed t</w:t>
      </w:r>
      <w:r w:rsidR="006F14A2">
        <w:t>ile abrasion resistance class</w:t>
      </w:r>
      <w:r w:rsidR="00F714DE">
        <w:t xml:space="preserve">: </w:t>
      </w:r>
      <w:r>
        <w:t>1</w:t>
      </w:r>
      <w:r w:rsidR="00D902D2">
        <w:t xml:space="preserve">  /  </w:t>
      </w:r>
      <w:r>
        <w:t>2</w:t>
      </w:r>
      <w:r w:rsidR="00D902D2">
        <w:t xml:space="preserve">  /  </w:t>
      </w:r>
      <w:r>
        <w:t>3</w:t>
      </w:r>
      <w:r w:rsidR="00D902D2">
        <w:t xml:space="preserve">  /  </w:t>
      </w:r>
      <w:r>
        <w:t>4</w:t>
      </w:r>
      <w:r w:rsidR="00D902D2">
        <w:t xml:space="preserve">  /  </w:t>
      </w:r>
      <w:r>
        <w:t>5</w:t>
      </w:r>
      <w:r w:rsidR="00D902D2">
        <w:t xml:space="preserve">  /  </w:t>
      </w:r>
      <w:r w:rsidR="00520DAC">
        <w:t>not required</w:t>
      </w:r>
    </w:p>
    <w:p w:rsidR="005B3746" w:rsidRDefault="006F14A2" w:rsidP="00D8008D">
      <w:pPr>
        <w:pStyle w:val="guidancenote"/>
        <w:framePr w:wrap="around"/>
      </w:pPr>
      <w:r>
        <w:t xml:space="preserve"> </w:t>
      </w:r>
      <w:r w:rsidR="004A57C9">
        <w:t>Abrasion resistance class to</w:t>
      </w:r>
      <w:r w:rsidR="004A57C9" w:rsidRPr="00856083">
        <w:rPr>
          <w:i/>
        </w:rPr>
        <w:t xml:space="preserve"> </w:t>
      </w:r>
      <w:r w:rsidR="004D0418" w:rsidRPr="004D0418">
        <w:t>SANS</w:t>
      </w:r>
      <w:r w:rsidR="004A57C9">
        <w:t xml:space="preserve"> 13006: 1  for interior soft domestic footwear such as bathrooms and bedrooms; 2  for interior light domestic traffic such as living rooms; 3  for interior and exterior areas such as domestic kitchens, halls and terraces, and low-traffic commercial areas; 4  for frequent traffic such as public entrances, shops, hospitals, hotel kitchens and exhibition rooms; 5  for severe pedestrian traffic such as shopping malls, airport concours</w:t>
      </w:r>
      <w:r w:rsidR="009A2D1B">
        <w:t>es, sports stadia and factories.</w:t>
      </w:r>
    </w:p>
    <w:p w:rsidR="005B3746" w:rsidRPr="00A52AF4" w:rsidRDefault="005B3746" w:rsidP="00021A29">
      <w:pPr>
        <w:pStyle w:val="BodyTextIndent"/>
      </w:pPr>
      <w:r>
        <w:t>slip resistance</w:t>
      </w:r>
      <w:r w:rsidRPr="00355278">
        <w:t xml:space="preserve"> </w:t>
      </w:r>
      <w:r>
        <w:t>value (coefficient of friction</w:t>
      </w:r>
      <w:r w:rsidRPr="00A52AF4">
        <w:t>)</w:t>
      </w:r>
      <w:r w:rsidR="00003F6B" w:rsidRPr="00003F6B">
        <w:t xml:space="preserve"> </w:t>
      </w:r>
      <w:r w:rsidR="00003F6B">
        <w:t xml:space="preserve">: </w:t>
      </w:r>
      <w:r w:rsidRPr="00A52AF4">
        <w:t>dry</w:t>
      </w:r>
      <w:r w:rsidR="004A57C9">
        <w:t xml:space="preserve"> …</w:t>
      </w:r>
      <w:r w:rsidRPr="00A52AF4">
        <w:t>, wet</w:t>
      </w:r>
      <w:r w:rsidRPr="00317C6A">
        <w:t xml:space="preserve"> </w:t>
      </w:r>
      <w:r w:rsidR="004A57C9">
        <w:t>…</w:t>
      </w:r>
      <w:r w:rsidR="00D902D2">
        <w:t xml:space="preserve">  /  </w:t>
      </w:r>
      <w:r w:rsidR="004A57C9">
        <w:t>on stairs and ramps only</w:t>
      </w:r>
      <w:r w:rsidR="009A2D1B">
        <w:t xml:space="preserve"> </w:t>
      </w:r>
    </w:p>
    <w:p w:rsidR="001474A1" w:rsidRDefault="005E5465" w:rsidP="00D8008D">
      <w:pPr>
        <w:pStyle w:val="guidancenote"/>
        <w:framePr w:wrap="around"/>
      </w:pPr>
      <w:r>
        <w:t xml:space="preserve">  </w:t>
      </w:r>
      <w:r w:rsidR="001474A1">
        <w:t>For slip resistance, contact manufacturer.</w:t>
      </w:r>
      <w:r w:rsidR="00DF5645">
        <w:t xml:space="preserve"> S</w:t>
      </w:r>
      <w:r w:rsidR="00DF5645" w:rsidRPr="00DF5645">
        <w:t>lip resistance is important in public places and on ramps and a requirement for disabled people (SANS 10400-S). Several test methods exist. The Pendulum Test Value (PTV) to BS 7932 is acceptable</w:t>
      </w:r>
      <w:r w:rsidR="0020044B" w:rsidRPr="0020044B">
        <w:rPr>
          <w:szCs w:val="20"/>
        </w:rPr>
        <w:t>. PTV 0–24 is high, 25–35 moderate, 36+ low slip potential</w:t>
      </w:r>
      <w:r w:rsidR="0020044B">
        <w:rPr>
          <w:szCs w:val="20"/>
        </w:rPr>
        <w:t>.</w:t>
      </w:r>
      <w:r w:rsidR="00DF5645" w:rsidRPr="00DF5645">
        <w:t xml:space="preserve"> </w:t>
      </w:r>
      <w:r w:rsidR="0020044B">
        <w:t>A</w:t>
      </w:r>
      <w:r w:rsidR="00DF5645" w:rsidRPr="00DF5645">
        <w:t xml:space="preserve"> calibrated tester is available in SA. Slipperiness is also affected by use, water, spills and floor care.</w:t>
      </w:r>
    </w:p>
    <w:p w:rsidR="005E5465" w:rsidRDefault="005B3746" w:rsidP="00021A29">
      <w:pPr>
        <w:pStyle w:val="BodyTextIndent"/>
      </w:pPr>
      <w:r>
        <w:t>acid and alk</w:t>
      </w:r>
      <w:r w:rsidR="005E5465">
        <w:t>ali resistance of glazed tiles</w:t>
      </w:r>
      <w:r w:rsidR="00F714DE">
        <w:t xml:space="preserve">: </w:t>
      </w:r>
      <w:r w:rsidR="005E5465">
        <w:t>type of chemical …</w:t>
      </w:r>
      <w:r w:rsidR="00D902D2">
        <w:t xml:space="preserve">  /  </w:t>
      </w:r>
      <w:r w:rsidR="00520DAC">
        <w:t>not required</w:t>
      </w:r>
    </w:p>
    <w:p w:rsidR="008F4410" w:rsidRPr="006063CB" w:rsidRDefault="008F4410" w:rsidP="008F4410">
      <w:pPr>
        <w:pStyle w:val="Heading4"/>
      </w:pPr>
      <w:bookmarkStart w:id="406" w:name="_Toc424799105"/>
      <w:bookmarkStart w:id="407" w:name="_Toc424800413"/>
      <w:bookmarkStart w:id="408" w:name="_Toc424803963"/>
      <w:bookmarkStart w:id="409" w:name="_Toc424804494"/>
      <w:bookmarkStart w:id="410" w:name="_Toc438047865"/>
      <w:r>
        <w:t>s</w:t>
      </w:r>
      <w:r w:rsidRPr="006063CB">
        <w:t>tone tiles</w:t>
      </w:r>
      <w:bookmarkEnd w:id="406"/>
      <w:bookmarkEnd w:id="407"/>
      <w:bookmarkEnd w:id="408"/>
      <w:bookmarkEnd w:id="409"/>
      <w:bookmarkEnd w:id="410"/>
    </w:p>
    <w:p w:rsidR="008F4410" w:rsidRPr="006063CB" w:rsidRDefault="008F4410" w:rsidP="00D8008D">
      <w:pPr>
        <w:pStyle w:val="guidancenote"/>
        <w:framePr w:wrap="around"/>
      </w:pPr>
      <w:r w:rsidRPr="006063CB">
        <w:t xml:space="preserve">No </w:t>
      </w:r>
      <w:r>
        <w:t xml:space="preserve">local </w:t>
      </w:r>
      <w:r w:rsidRPr="006063CB">
        <w:t>standard exists on natural stone</w:t>
      </w:r>
      <w:r>
        <w:t xml:space="preserve"> tiles</w:t>
      </w:r>
      <w:r w:rsidRPr="006063CB">
        <w:t>. Consult supplier/installer.</w:t>
      </w:r>
    </w:p>
    <w:p w:rsidR="008F4410" w:rsidRDefault="00F9244C" w:rsidP="00021A29">
      <w:pPr>
        <w:pStyle w:val="BodyTextIndent"/>
      </w:pPr>
      <w:r>
        <w:t>type</w:t>
      </w:r>
      <w:r w:rsidR="004E6FCF">
        <w:t>: n</w:t>
      </w:r>
      <w:r w:rsidR="008F4410" w:rsidRPr="00F61C36">
        <w:t>atural stone</w:t>
      </w:r>
      <w:r w:rsidR="00D902D2">
        <w:t xml:space="preserve">  /  </w:t>
      </w:r>
      <w:r w:rsidR="008F4410" w:rsidRPr="00F61C36">
        <w:t>cast stone</w:t>
      </w:r>
    </w:p>
    <w:p w:rsidR="008F4410" w:rsidRDefault="00F9244C" w:rsidP="00021A29">
      <w:pPr>
        <w:pStyle w:val="BodyTextIndent"/>
      </w:pPr>
      <w:r>
        <w:t>natural stone</w:t>
      </w:r>
      <w:r w:rsidR="004E6FCF">
        <w:t xml:space="preserve">: </w:t>
      </w:r>
      <w:r w:rsidR="008F4410" w:rsidRPr="00F61C36">
        <w:t>slate</w:t>
      </w:r>
      <w:r w:rsidR="00D902D2">
        <w:t xml:space="preserve">  /  </w:t>
      </w:r>
      <w:r w:rsidR="004E6FCF">
        <w:t>quartzite</w:t>
      </w:r>
      <w:r w:rsidR="00D902D2">
        <w:t xml:space="preserve">  /  </w:t>
      </w:r>
      <w:r w:rsidR="004E6FCF">
        <w:t>marble</w:t>
      </w:r>
      <w:r w:rsidR="00D902D2">
        <w:t xml:space="preserve">  /  </w:t>
      </w:r>
      <w:r w:rsidR="004E6FCF">
        <w:t xml:space="preserve">granite </w:t>
      </w:r>
    </w:p>
    <w:p w:rsidR="00F9244C" w:rsidRPr="00A52AF4" w:rsidRDefault="00F9244C" w:rsidP="00021A29">
      <w:pPr>
        <w:pStyle w:val="BodyTextIndent"/>
      </w:pPr>
      <w:r>
        <w:t>slip resistance</w:t>
      </w:r>
      <w:r w:rsidRPr="00355278">
        <w:t xml:space="preserve"> </w:t>
      </w:r>
      <w:r>
        <w:t>value (coefficient of friction</w:t>
      </w:r>
      <w:r w:rsidRPr="00A52AF4">
        <w:t>)</w:t>
      </w:r>
      <w:r w:rsidR="00003F6B" w:rsidRPr="00003F6B">
        <w:t xml:space="preserve"> </w:t>
      </w:r>
      <w:r w:rsidR="004E6FCF">
        <w:t xml:space="preserve">: </w:t>
      </w:r>
      <w:r w:rsidRPr="00A52AF4">
        <w:t>dry</w:t>
      </w:r>
      <w:r>
        <w:t xml:space="preserve"> …</w:t>
      </w:r>
      <w:r w:rsidRPr="00A52AF4">
        <w:t>, wet</w:t>
      </w:r>
      <w:r w:rsidRPr="00317C6A">
        <w:t xml:space="preserve"> </w:t>
      </w:r>
      <w:r>
        <w:t>…</w:t>
      </w:r>
      <w:r w:rsidR="00D902D2">
        <w:t xml:space="preserve">  /  </w:t>
      </w:r>
      <w:r>
        <w:t>on stairs and ramps only</w:t>
      </w:r>
      <w:r w:rsidR="00D902D2">
        <w:t xml:space="preserve">  /  </w:t>
      </w:r>
      <w:r w:rsidR="00520DAC">
        <w:t>not required</w:t>
      </w:r>
    </w:p>
    <w:p w:rsidR="00F9244C" w:rsidRDefault="00F9244C" w:rsidP="00D8008D">
      <w:pPr>
        <w:pStyle w:val="guidancenote"/>
        <w:framePr w:wrap="around"/>
      </w:pPr>
      <w:r>
        <w:t>For slip resistance contact manufacturer.</w:t>
      </w:r>
    </w:p>
    <w:p w:rsidR="003949A8" w:rsidRDefault="00F9244C" w:rsidP="00021A29">
      <w:pPr>
        <w:pStyle w:val="BodyTextIndent"/>
      </w:pPr>
      <w:r>
        <w:t xml:space="preserve">nominal </w:t>
      </w:r>
      <w:r w:rsidR="007C6C8E">
        <w:t>dimensions</w:t>
      </w:r>
      <w:r w:rsidR="00575DE7">
        <w:t xml:space="preserve">: </w:t>
      </w:r>
      <w:r w:rsidR="008B333B">
        <w:t>see drawings</w:t>
      </w:r>
    </w:p>
    <w:p w:rsidR="008F4410" w:rsidRDefault="008F4410" w:rsidP="00D8008D">
      <w:pPr>
        <w:pStyle w:val="guidancenote"/>
        <w:framePr w:wrap="around"/>
      </w:pPr>
      <w:r>
        <w:t>300 x 300</w:t>
      </w:r>
      <w:r w:rsidR="00D902D2">
        <w:t xml:space="preserve">  /  </w:t>
      </w:r>
      <w:r>
        <w:t>450 x 450</w:t>
      </w:r>
      <w:r w:rsidR="00D902D2">
        <w:t xml:space="preserve">  /  </w:t>
      </w:r>
      <w:r>
        <w:t>600 x 600 x 50</w:t>
      </w:r>
      <w:r w:rsidR="00D902D2">
        <w:t xml:space="preserve">  /  </w:t>
      </w:r>
      <w:r>
        <w:t>65 mm</w:t>
      </w:r>
    </w:p>
    <w:p w:rsidR="00575DE7" w:rsidRDefault="00575DE7" w:rsidP="00021A29">
      <w:pPr>
        <w:pStyle w:val="BodyTextIndent"/>
      </w:pPr>
      <w:r>
        <w:t>shape: …; colour: …</w:t>
      </w:r>
    </w:p>
    <w:p w:rsidR="0053588C" w:rsidRDefault="0053588C" w:rsidP="008F4410">
      <w:pPr>
        <w:pStyle w:val="Heading4"/>
      </w:pPr>
      <w:r>
        <w:t>concrete tiles</w:t>
      </w:r>
    </w:p>
    <w:p w:rsidR="0053588C" w:rsidRDefault="0053588C" w:rsidP="00021A29">
      <w:pPr>
        <w:pStyle w:val="BodyTextIndent"/>
      </w:pPr>
      <w:r>
        <w:t>type</w:t>
      </w:r>
      <w:r w:rsidR="00CD061E">
        <w:t>: concrete</w:t>
      </w:r>
      <w:r w:rsidR="00D902D2">
        <w:t xml:space="preserve">  /  </w:t>
      </w:r>
      <w:r w:rsidR="00CD061E">
        <w:t xml:space="preserve"> terrazzo</w:t>
      </w:r>
    </w:p>
    <w:p w:rsidR="003949A8" w:rsidRDefault="0053588C" w:rsidP="00021A29">
      <w:pPr>
        <w:pStyle w:val="BodyTextIndent"/>
      </w:pPr>
      <w:r>
        <w:t>nominal size</w:t>
      </w:r>
      <w:r w:rsidR="00CD061E">
        <w:t xml:space="preserve">: </w:t>
      </w:r>
      <w:r w:rsidR="008B333B">
        <w:t>see drawings</w:t>
      </w:r>
    </w:p>
    <w:p w:rsidR="0053588C" w:rsidRDefault="0053588C" w:rsidP="00D8008D">
      <w:pPr>
        <w:pStyle w:val="guidancenote"/>
        <w:framePr w:wrap="around"/>
      </w:pPr>
      <w:r>
        <w:t>300</w:t>
      </w:r>
      <w:r w:rsidR="00D902D2">
        <w:t xml:space="preserve">  /  </w:t>
      </w:r>
      <w:r>
        <w:t>450</w:t>
      </w:r>
      <w:r w:rsidR="00D902D2">
        <w:t xml:space="preserve">  /  </w:t>
      </w:r>
      <w:r>
        <w:t>600 x 300</w:t>
      </w:r>
      <w:r w:rsidR="00D902D2">
        <w:t xml:space="preserve">  /  </w:t>
      </w:r>
      <w:r w:rsidR="00CD061E">
        <w:t>450/300</w:t>
      </w:r>
      <w:r w:rsidR="00D902D2">
        <w:t xml:space="preserve">  /  </w:t>
      </w:r>
      <w:r w:rsidR="00CD061E">
        <w:t>600/450 x 50</w:t>
      </w:r>
      <w:r w:rsidR="00D902D2">
        <w:t xml:space="preserve">  /  </w:t>
      </w:r>
      <w:r w:rsidR="003949A8">
        <w:t>65 mm</w:t>
      </w:r>
    </w:p>
    <w:p w:rsidR="008F4410" w:rsidRDefault="008F4410" w:rsidP="008F4410">
      <w:pPr>
        <w:pStyle w:val="Heading4"/>
      </w:pPr>
      <w:r>
        <w:t>m</w:t>
      </w:r>
      <w:r w:rsidRPr="006063CB">
        <w:t>osaic</w:t>
      </w:r>
    </w:p>
    <w:p w:rsidR="008F4410" w:rsidRDefault="00F9244C" w:rsidP="00021A29">
      <w:pPr>
        <w:pStyle w:val="BodyTextIndent"/>
      </w:pPr>
      <w:r>
        <w:t>material</w:t>
      </w:r>
      <w:r w:rsidR="00CD061E">
        <w:t xml:space="preserve">: </w:t>
      </w:r>
      <w:r w:rsidR="008F4410" w:rsidRPr="007E53E6">
        <w:t>ceramic</w:t>
      </w:r>
      <w:r w:rsidR="00D902D2">
        <w:t xml:space="preserve">  /  </w:t>
      </w:r>
      <w:r w:rsidR="008F4410" w:rsidRPr="007E53E6">
        <w:t>glass</w:t>
      </w:r>
      <w:r w:rsidR="00D902D2">
        <w:t xml:space="preserve">  /  </w:t>
      </w:r>
      <w:r w:rsidR="008F4410" w:rsidRPr="007E53E6">
        <w:t>stone</w:t>
      </w:r>
    </w:p>
    <w:p w:rsidR="008F4410" w:rsidRDefault="008F4410" w:rsidP="00021A29">
      <w:pPr>
        <w:pStyle w:val="BodyTextIndent"/>
      </w:pPr>
      <w:r>
        <w:lastRenderedPageBreak/>
        <w:t>a</w:t>
      </w:r>
      <w:r w:rsidR="00F9244C">
        <w:t>ppearance</w:t>
      </w:r>
      <w:r w:rsidR="00CD061E">
        <w:t xml:space="preserve">: </w:t>
      </w:r>
      <w:r w:rsidRPr="00802870">
        <w:t>glazed</w:t>
      </w:r>
      <w:r w:rsidR="00D902D2">
        <w:t xml:space="preserve">  /  </w:t>
      </w:r>
      <w:r w:rsidRPr="00802870">
        <w:t>unglazed</w:t>
      </w:r>
    </w:p>
    <w:p w:rsidR="008F4410" w:rsidRPr="00A52AF4" w:rsidRDefault="008F4410" w:rsidP="00021A29">
      <w:pPr>
        <w:pStyle w:val="BodyTextIndent"/>
      </w:pPr>
      <w:r w:rsidRPr="006063CB">
        <w:t>colour</w:t>
      </w:r>
      <w:r w:rsidR="00003F6B">
        <w:t>: …</w:t>
      </w:r>
    </w:p>
    <w:p w:rsidR="008F4410" w:rsidRPr="00A52AF4" w:rsidRDefault="008F4410" w:rsidP="00021A29">
      <w:pPr>
        <w:pStyle w:val="BodyTextIndent"/>
      </w:pPr>
      <w:r>
        <w:t>size of tesserae</w:t>
      </w:r>
      <w:r w:rsidR="00003F6B">
        <w:t>: …</w:t>
      </w:r>
    </w:p>
    <w:p w:rsidR="008C530F" w:rsidRDefault="008C530F" w:rsidP="008C530F">
      <w:pPr>
        <w:pStyle w:val="Heading4"/>
      </w:pPr>
      <w:r>
        <w:t>grout</w:t>
      </w:r>
    </w:p>
    <w:p w:rsidR="008F4410" w:rsidRDefault="008C530F" w:rsidP="00021A29">
      <w:pPr>
        <w:pStyle w:val="BodyTextIndent"/>
      </w:pPr>
      <w:r>
        <w:t>p</w:t>
      </w:r>
      <w:r w:rsidRPr="005A65FF">
        <w:t>roprietary grout</w:t>
      </w:r>
      <w:r w:rsidR="00CD061E">
        <w:t xml:space="preserve">: </w:t>
      </w:r>
      <w:r>
        <w:t>cement-based</w:t>
      </w:r>
      <w:r w:rsidR="00D902D2">
        <w:t xml:space="preserve">  /  </w:t>
      </w:r>
      <w:r>
        <w:t>organic-based</w:t>
      </w:r>
      <w:r w:rsidR="00D902D2">
        <w:t xml:space="preserve">  /  </w:t>
      </w:r>
      <w:r>
        <w:t>reaction resin (epoxy)</w:t>
      </w:r>
      <w:r w:rsidR="00F9244C">
        <w:t xml:space="preserve"> </w:t>
      </w:r>
    </w:p>
    <w:p w:rsidR="008C530F" w:rsidRPr="005A65FF" w:rsidRDefault="008C530F" w:rsidP="00D8008D">
      <w:pPr>
        <w:pStyle w:val="guidancenote"/>
        <w:framePr w:wrap="around"/>
      </w:pPr>
      <w:r>
        <w:t>Epoxy grout e.g. in food storage and preparation and processing areas, abattoirs, breweries, dairies, bottling plants, restaurants, industrial kitchens, hospitals and clinics.</w:t>
      </w:r>
    </w:p>
    <w:p w:rsidR="008C530F" w:rsidRPr="005A65FF" w:rsidRDefault="008C530F" w:rsidP="008C530F">
      <w:pPr>
        <w:pStyle w:val="Heading4"/>
      </w:pPr>
      <w:r>
        <w:t>p</w:t>
      </w:r>
      <w:r w:rsidRPr="005A65FF">
        <w:t xml:space="preserve">rofiled </w:t>
      </w:r>
      <w:r>
        <w:t xml:space="preserve">and decorative </w:t>
      </w:r>
      <w:r w:rsidRPr="005A65FF">
        <w:t>tiles</w:t>
      </w:r>
    </w:p>
    <w:p w:rsidR="003949A8" w:rsidRDefault="008C530F" w:rsidP="00021A29">
      <w:pPr>
        <w:pStyle w:val="BodyTextIndent"/>
      </w:pPr>
      <w:r>
        <w:t>p</w:t>
      </w:r>
      <w:r w:rsidRPr="005A65FF">
        <w:t xml:space="preserve">rofiled </w:t>
      </w:r>
      <w:r>
        <w:t xml:space="preserve">and decorative </w:t>
      </w:r>
      <w:r w:rsidRPr="005A65FF">
        <w:t>tiles</w:t>
      </w:r>
      <w:r w:rsidR="00CD061E">
        <w:t xml:space="preserve">: </w:t>
      </w:r>
      <w:r w:rsidR="009C5031">
        <w:t>see drawings</w:t>
      </w:r>
    </w:p>
    <w:p w:rsidR="008C530F" w:rsidRPr="00A52AF4" w:rsidRDefault="008C530F" w:rsidP="00D8008D">
      <w:pPr>
        <w:pStyle w:val="guidancenote"/>
        <w:framePr w:wrap="around"/>
      </w:pPr>
      <w:r>
        <w:t>s</w:t>
      </w:r>
      <w:r w:rsidRPr="005A65FF">
        <w:t>kirting</w:t>
      </w:r>
      <w:r w:rsidR="00D902D2">
        <w:t xml:space="preserve">  /  </w:t>
      </w:r>
      <w:r>
        <w:t>dado</w:t>
      </w:r>
      <w:r w:rsidR="00D902D2">
        <w:t xml:space="preserve">  /  </w:t>
      </w:r>
      <w:r w:rsidRPr="005A65FF">
        <w:t xml:space="preserve"> bullnose</w:t>
      </w:r>
    </w:p>
    <w:p w:rsidR="008C530F" w:rsidRPr="007154DB" w:rsidRDefault="008C530F" w:rsidP="008C530F">
      <w:pPr>
        <w:pStyle w:val="Heading4"/>
      </w:pPr>
      <w:r>
        <w:t>accessories</w:t>
      </w:r>
    </w:p>
    <w:p w:rsidR="008C530F" w:rsidRDefault="008C530F" w:rsidP="00021A29">
      <w:pPr>
        <w:pStyle w:val="BodyTextIndent"/>
      </w:pPr>
      <w:r>
        <w:t>edging, trim, stair nosing and</w:t>
      </w:r>
      <w:r w:rsidR="00F9244C">
        <w:t xml:space="preserve"> movement joint strip material</w:t>
      </w:r>
      <w:r w:rsidR="00CD061E">
        <w:t xml:space="preserve">: </w:t>
      </w:r>
      <w:r w:rsidRPr="00BD2B44">
        <w:t>PVC</w:t>
      </w:r>
      <w:r w:rsidR="00D902D2">
        <w:t xml:space="preserve">  /  </w:t>
      </w:r>
      <w:r w:rsidRPr="00BD2B44">
        <w:t>aluminium</w:t>
      </w:r>
      <w:r w:rsidR="00D902D2">
        <w:t xml:space="preserve">  /  </w:t>
      </w:r>
      <w:r w:rsidRPr="00BD2B44">
        <w:t>brass</w:t>
      </w:r>
      <w:r w:rsidR="00D902D2">
        <w:t xml:space="preserve">  /  </w:t>
      </w:r>
      <w:r w:rsidRPr="00BD2B44">
        <w:t>stainless steel</w:t>
      </w:r>
    </w:p>
    <w:p w:rsidR="006D5F55" w:rsidRDefault="006D5F55" w:rsidP="00D8008D">
      <w:pPr>
        <w:pStyle w:val="guidancenote"/>
        <w:framePr w:wrap="around"/>
      </w:pPr>
      <w:r>
        <w:t>see also Section 16.</w:t>
      </w:r>
    </w:p>
    <w:p w:rsidR="008C530F" w:rsidRDefault="007C6C8E" w:rsidP="00021A29">
      <w:pPr>
        <w:pStyle w:val="BodyTextIndent"/>
      </w:pPr>
      <w:r>
        <w:t>profile, size</w:t>
      </w:r>
      <w:r w:rsidR="008C530F">
        <w:t xml:space="preserve">, </w:t>
      </w:r>
      <w:r w:rsidR="008C530F" w:rsidRPr="00F61555">
        <w:t>colour</w:t>
      </w:r>
      <w:r w:rsidR="00003F6B">
        <w:t>: …</w:t>
      </w:r>
    </w:p>
    <w:p w:rsidR="008C530F" w:rsidRPr="006063CB" w:rsidRDefault="00094856" w:rsidP="00862DEA">
      <w:pPr>
        <w:pStyle w:val="Heading2"/>
      </w:pPr>
      <w:bookmarkStart w:id="411" w:name="_Toc251739841"/>
      <w:bookmarkStart w:id="412" w:name="_Toc251943771"/>
      <w:bookmarkStart w:id="413" w:name="_Toc251945388"/>
      <w:bookmarkStart w:id="414" w:name="_Toc251945504"/>
      <w:bookmarkStart w:id="415" w:name="_Toc316226301"/>
      <w:bookmarkStart w:id="416" w:name="_Toc336416705"/>
      <w:bookmarkStart w:id="417" w:name="_Toc396636361"/>
      <w:r>
        <w:t>12.2</w:t>
      </w:r>
      <w:r>
        <w:tab/>
      </w:r>
      <w:r w:rsidR="008C530F" w:rsidRPr="006063CB">
        <w:t>Tiling</w:t>
      </w:r>
      <w:bookmarkEnd w:id="411"/>
      <w:bookmarkEnd w:id="412"/>
      <w:bookmarkEnd w:id="413"/>
      <w:bookmarkEnd w:id="414"/>
      <w:bookmarkEnd w:id="415"/>
      <w:bookmarkEnd w:id="416"/>
      <w:bookmarkEnd w:id="417"/>
    </w:p>
    <w:p w:rsidR="008C530F" w:rsidRDefault="008C530F" w:rsidP="00D8008D">
      <w:pPr>
        <w:pStyle w:val="guidancenote"/>
        <w:framePr w:wrap="around"/>
      </w:pPr>
      <w:r>
        <w:t xml:space="preserve">To be published: </w:t>
      </w:r>
      <w:r w:rsidR="004D0418" w:rsidRPr="004D0418">
        <w:t>SANS</w:t>
      </w:r>
      <w:r w:rsidRPr="006640D1">
        <w:t xml:space="preserve"> </w:t>
      </w:r>
      <w:r>
        <w:t>2001-ET Tiling.</w:t>
      </w:r>
    </w:p>
    <w:p w:rsidR="000C3F6A" w:rsidRDefault="00CA6563" w:rsidP="000C3F6A">
      <w:pPr>
        <w:pStyle w:val="Heading4"/>
      </w:pPr>
      <w:r>
        <w:t>bedding</w:t>
      </w:r>
    </w:p>
    <w:p w:rsidR="003949A8" w:rsidRDefault="00F9244C" w:rsidP="00021A29">
      <w:pPr>
        <w:pStyle w:val="BodyTextIndent"/>
      </w:pPr>
      <w:r>
        <w:t>external angles</w:t>
      </w:r>
      <w:r w:rsidR="00CD061E">
        <w:t xml:space="preserve">: </w:t>
      </w:r>
      <w:r w:rsidR="009C5031">
        <w:t>see drawings</w:t>
      </w:r>
    </w:p>
    <w:p w:rsidR="008C530F" w:rsidRDefault="008C530F" w:rsidP="00D8008D">
      <w:pPr>
        <w:pStyle w:val="guidancenote"/>
        <w:framePr w:wrap="around"/>
      </w:pPr>
      <w:r>
        <w:t>m</w:t>
      </w:r>
      <w:r w:rsidRPr="006063CB">
        <w:t>itre</w:t>
      </w:r>
      <w:r>
        <w:t>d</w:t>
      </w:r>
      <w:r w:rsidR="00D902D2">
        <w:t xml:space="preserve">  /  </w:t>
      </w:r>
      <w:r w:rsidR="00CA6563">
        <w:t>lapped</w:t>
      </w:r>
      <w:r w:rsidR="00D902D2">
        <w:t xml:space="preserve">  /  </w:t>
      </w:r>
      <w:r>
        <w:t>strip edged</w:t>
      </w:r>
      <w:r w:rsidR="00D902D2">
        <w:t xml:space="preserve">  /  </w:t>
      </w:r>
      <w:r w:rsidR="00CD061E">
        <w:t>bullnose tile</w:t>
      </w:r>
    </w:p>
    <w:p w:rsidR="009446DB" w:rsidRDefault="00F9244C" w:rsidP="00021A29">
      <w:pPr>
        <w:pStyle w:val="BodyTextIndent"/>
      </w:pPr>
      <w:r>
        <w:t>internal sills in bathrooms</w:t>
      </w:r>
      <w:r w:rsidR="00CD061E">
        <w:t xml:space="preserve">: </w:t>
      </w:r>
      <w:r w:rsidR="009C5031">
        <w:t xml:space="preserve">see drawings </w:t>
      </w:r>
      <w:r w:rsidR="003949A8">
        <w:t xml:space="preserve"> /  </w:t>
      </w:r>
      <w:r w:rsidR="00CD061E">
        <w:t>level</w:t>
      </w:r>
      <w:r w:rsidR="00D902D2">
        <w:t xml:space="preserve">  /  </w:t>
      </w:r>
      <w:r w:rsidR="00CD061E">
        <w:t>sloping</w:t>
      </w:r>
    </w:p>
    <w:p w:rsidR="008C530F" w:rsidRDefault="008C530F" w:rsidP="00D8008D">
      <w:pPr>
        <w:pStyle w:val="guidancenote"/>
        <w:framePr w:wrap="around"/>
      </w:pPr>
      <w:r>
        <w:t xml:space="preserve">Sloping </w:t>
      </w:r>
      <w:r w:rsidR="006D5F55">
        <w:t xml:space="preserve">sill </w:t>
      </w:r>
      <w:r>
        <w:t xml:space="preserve">to prevent internal sills being used as </w:t>
      </w:r>
      <w:r w:rsidR="00744CCB">
        <w:t xml:space="preserve">a </w:t>
      </w:r>
      <w:r>
        <w:t xml:space="preserve">shelf. </w:t>
      </w:r>
    </w:p>
    <w:p w:rsidR="00F4461C" w:rsidRPr="009446DB" w:rsidRDefault="00F4461C" w:rsidP="00D8008D">
      <w:pPr>
        <w:pStyle w:val="guidancenote"/>
        <w:framePr w:wrap="around"/>
      </w:pPr>
      <w:r>
        <w:t xml:space="preserve">External sills should be tucked in under </w:t>
      </w:r>
      <w:r w:rsidR="00744CCB">
        <w:t xml:space="preserve">all </w:t>
      </w:r>
      <w:r>
        <w:t xml:space="preserve">window frames - fixed in front of window frame will lead to moisture damage in exposed conditions. See also </w:t>
      </w:r>
      <w:r w:rsidR="004D0418" w:rsidRPr="004D0418">
        <w:t>SANS</w:t>
      </w:r>
      <w:r>
        <w:t xml:space="preserve"> 2001-CM1.</w:t>
      </w:r>
    </w:p>
    <w:p w:rsidR="00F9244C" w:rsidRDefault="006A42CF" w:rsidP="00021A29">
      <w:pPr>
        <w:pStyle w:val="BodyTextIndent"/>
      </w:pPr>
      <w:r>
        <w:t xml:space="preserve">field, border, </w:t>
      </w:r>
      <w:r w:rsidR="00744CCB">
        <w:t>pattern</w:t>
      </w:r>
      <w:r w:rsidR="00003F6B">
        <w:t xml:space="preserve">: </w:t>
      </w:r>
      <w:r w:rsidR="001F3B6A">
        <w:t>see drawings</w:t>
      </w:r>
      <w:r w:rsidR="006104C8">
        <w:t>.</w:t>
      </w:r>
    </w:p>
    <w:p w:rsidR="009446DB" w:rsidRPr="005A65FF" w:rsidRDefault="00094856" w:rsidP="00862DEA">
      <w:pPr>
        <w:pStyle w:val="Heading2"/>
      </w:pPr>
      <w:bookmarkStart w:id="418" w:name="_Toc316226302"/>
      <w:bookmarkStart w:id="419" w:name="_Toc336416706"/>
      <w:bookmarkStart w:id="420" w:name="_Toc396636362"/>
      <w:r>
        <w:t>12.3</w:t>
      </w:r>
      <w:r>
        <w:tab/>
      </w:r>
      <w:r w:rsidR="009446DB" w:rsidRPr="005A65FF">
        <w:t>Jointing</w:t>
      </w:r>
      <w:bookmarkEnd w:id="418"/>
      <w:bookmarkEnd w:id="419"/>
      <w:bookmarkEnd w:id="420"/>
    </w:p>
    <w:p w:rsidR="009446DB" w:rsidRDefault="009446DB" w:rsidP="00D8008D">
      <w:pPr>
        <w:pStyle w:val="guidancenote"/>
        <w:framePr w:wrap="around"/>
      </w:pPr>
      <w:r>
        <w:t xml:space="preserve">Floor tiling joint width may be subject to </w:t>
      </w:r>
      <w:r w:rsidRPr="005A65FF">
        <w:t>manufacturer’s recommendations</w:t>
      </w:r>
      <w:r w:rsidR="00744CCB">
        <w:t>,</w:t>
      </w:r>
      <w:r>
        <w:t xml:space="preserve"> </w:t>
      </w:r>
      <w:r w:rsidRPr="005A65FF">
        <w:t>irregularities in the tiles</w:t>
      </w:r>
      <w:r w:rsidR="00744CCB">
        <w:t>,</w:t>
      </w:r>
      <w:r w:rsidRPr="005A65FF">
        <w:t xml:space="preserve"> modular disciplin</w:t>
      </w:r>
      <w:r>
        <w:t xml:space="preserve">e or </w:t>
      </w:r>
      <w:r w:rsidRPr="005A65FF">
        <w:t>decorative effect</w:t>
      </w:r>
      <w:r>
        <w:t>.</w:t>
      </w:r>
    </w:p>
    <w:p w:rsidR="009446DB" w:rsidRDefault="009446DB" w:rsidP="00D8008D">
      <w:pPr>
        <w:pStyle w:val="guidancenote"/>
        <w:framePr w:wrap="around"/>
      </w:pPr>
      <w:r>
        <w:t>Extruded tiles require a wider joint to cater for distortions.</w:t>
      </w:r>
    </w:p>
    <w:p w:rsidR="009446DB" w:rsidRDefault="009446DB" w:rsidP="00D8008D">
      <w:pPr>
        <w:pStyle w:val="guidancenote"/>
        <w:framePr w:wrap="around"/>
      </w:pPr>
      <w:r>
        <w:t xml:space="preserve">In internal work, </w:t>
      </w:r>
      <w:r w:rsidRPr="005A65FF">
        <w:t>laser cut natural or cast stone of precise dimensions may be butt join</w:t>
      </w:r>
      <w:r>
        <w:t>t</w:t>
      </w:r>
      <w:r w:rsidRPr="005A65FF">
        <w:t>ed with little or no grout</w:t>
      </w:r>
      <w:r>
        <w:t>.</w:t>
      </w:r>
    </w:p>
    <w:p w:rsidR="000C3F6A" w:rsidRDefault="000C3F6A" w:rsidP="00021A29">
      <w:pPr>
        <w:pStyle w:val="BodyTextIndent"/>
      </w:pPr>
      <w:bookmarkStart w:id="421" w:name="_Toc424799116"/>
      <w:bookmarkStart w:id="422" w:name="_Toc424800424"/>
      <w:bookmarkStart w:id="423" w:name="_Toc424803974"/>
      <w:bookmarkStart w:id="424" w:name="_Toc424804505"/>
      <w:bookmarkStart w:id="425" w:name="_Toc438047876"/>
      <w:bookmarkStart w:id="426" w:name="_Toc316226303"/>
      <w:bookmarkStart w:id="427" w:name="_Toc336416707"/>
      <w:r>
        <w:t>joint width</w:t>
      </w:r>
      <w:r w:rsidR="00003F6B">
        <w:t>: …</w:t>
      </w:r>
    </w:p>
    <w:p w:rsidR="000C3F6A" w:rsidRDefault="000C3F6A" w:rsidP="00D8008D">
      <w:pPr>
        <w:pStyle w:val="guidancenote"/>
        <w:framePr w:wrap="around"/>
      </w:pPr>
      <w:r>
        <w:t xml:space="preserve">Omit if default </w:t>
      </w:r>
      <w:r w:rsidR="000A12F4">
        <w:t xml:space="preserve">widths </w:t>
      </w:r>
      <w:r>
        <w:t>are acceptable</w:t>
      </w:r>
      <w:r w:rsidR="00EB5541">
        <w:t>.</w:t>
      </w:r>
    </w:p>
    <w:p w:rsidR="009446DB" w:rsidRPr="006063CB" w:rsidRDefault="00094856" w:rsidP="00862DEA">
      <w:pPr>
        <w:pStyle w:val="Heading2"/>
      </w:pPr>
      <w:bookmarkStart w:id="428" w:name="_Toc396636363"/>
      <w:r>
        <w:t>12.4</w:t>
      </w:r>
      <w:r>
        <w:tab/>
      </w:r>
      <w:r w:rsidR="009446DB" w:rsidRPr="006063CB">
        <w:t>Movement joints</w:t>
      </w:r>
      <w:bookmarkEnd w:id="421"/>
      <w:bookmarkEnd w:id="422"/>
      <w:bookmarkEnd w:id="423"/>
      <w:bookmarkEnd w:id="424"/>
      <w:bookmarkEnd w:id="425"/>
      <w:bookmarkEnd w:id="426"/>
      <w:bookmarkEnd w:id="427"/>
      <w:bookmarkEnd w:id="428"/>
    </w:p>
    <w:p w:rsidR="009446DB" w:rsidRDefault="00C22C5A" w:rsidP="00021A29">
      <w:pPr>
        <w:pStyle w:val="BodyTextIndent"/>
      </w:pPr>
      <w:r>
        <w:t>t</w:t>
      </w:r>
      <w:r w:rsidR="00110B8C">
        <w:t>ype</w:t>
      </w:r>
      <w:r w:rsidR="00DB1F01">
        <w:t xml:space="preserve">: </w:t>
      </w:r>
      <w:r w:rsidR="00314A90">
        <w:t xml:space="preserve">formed </w:t>
      </w:r>
      <w:r w:rsidR="009446DB" w:rsidRPr="006D54BC">
        <w:t>in situ</w:t>
      </w:r>
      <w:r w:rsidR="00D902D2">
        <w:t xml:space="preserve">  /  </w:t>
      </w:r>
      <w:r w:rsidR="009446DB" w:rsidRPr="006D54BC">
        <w:t>preformed strip</w:t>
      </w:r>
      <w:r w:rsidR="00D902D2">
        <w:t xml:space="preserve">  /  </w:t>
      </w:r>
      <w:r w:rsidR="009446DB">
        <w:t>isolation joint</w:t>
      </w:r>
      <w:r w:rsidR="00D902D2">
        <w:t xml:space="preserve">  /  </w:t>
      </w:r>
      <w:r w:rsidR="009446DB">
        <w:t>intermediate joint</w:t>
      </w:r>
      <w:r w:rsidR="00D902D2">
        <w:t xml:space="preserve">  /  </w:t>
      </w:r>
      <w:r w:rsidR="009446DB">
        <w:t>structural joint</w:t>
      </w:r>
      <w:r w:rsidR="006104C8">
        <w:t xml:space="preserve"> </w:t>
      </w:r>
    </w:p>
    <w:p w:rsidR="009446DB" w:rsidRDefault="009446DB" w:rsidP="009446DB">
      <w:pPr>
        <w:pStyle w:val="Heading4"/>
      </w:pPr>
      <w:r>
        <w:t xml:space="preserve">preformed compression joint strip </w:t>
      </w:r>
    </w:p>
    <w:p w:rsidR="009446DB" w:rsidRDefault="00110B8C" w:rsidP="00021A29">
      <w:pPr>
        <w:pStyle w:val="BodyTextIndent"/>
      </w:pPr>
      <w:r>
        <w:t>material, colour</w:t>
      </w:r>
      <w:r w:rsidR="00DB1F01">
        <w:t xml:space="preserve">: </w:t>
      </w:r>
      <w:r w:rsidR="009446DB">
        <w:t>PVC</w:t>
      </w:r>
      <w:r w:rsidR="00D902D2">
        <w:t xml:space="preserve">  /  </w:t>
      </w:r>
      <w:r w:rsidR="009446DB">
        <w:t>aluminium</w:t>
      </w:r>
      <w:r w:rsidR="00D902D2">
        <w:t xml:space="preserve">  /  </w:t>
      </w:r>
      <w:r w:rsidR="009446DB">
        <w:t>brass</w:t>
      </w:r>
      <w:r w:rsidR="00D902D2">
        <w:t xml:space="preserve">  /  </w:t>
      </w:r>
      <w:r w:rsidR="009446DB">
        <w:t>stainless steel</w:t>
      </w:r>
      <w:r w:rsidR="00D902D2">
        <w:t xml:space="preserve">  /  </w:t>
      </w:r>
      <w:r w:rsidR="00DB1F01">
        <w:t>…</w:t>
      </w:r>
    </w:p>
    <w:p w:rsidR="00110B8C" w:rsidRDefault="00110B8C" w:rsidP="00D8008D">
      <w:pPr>
        <w:pStyle w:val="guidancenote"/>
        <w:framePr w:wrap="around"/>
      </w:pPr>
      <w:r>
        <w:t>Preformed joint strip: PVC is suitable for light traffic, stainless steel for heavy traffic. Check whether chemical resistance is required.</w:t>
      </w:r>
    </w:p>
    <w:p w:rsidR="009446DB" w:rsidRDefault="009446DB" w:rsidP="009446DB">
      <w:pPr>
        <w:pStyle w:val="Heading4"/>
      </w:pPr>
      <w:r>
        <w:lastRenderedPageBreak/>
        <w:t xml:space="preserve">isolation </w:t>
      </w:r>
      <w:r w:rsidR="00DB1F01">
        <w:t xml:space="preserve">(perimeter) </w:t>
      </w:r>
      <w:r>
        <w:t>joints</w:t>
      </w:r>
    </w:p>
    <w:p w:rsidR="009446DB" w:rsidRDefault="009446DB" w:rsidP="00D8008D">
      <w:pPr>
        <w:pStyle w:val="guidancenote"/>
        <w:framePr w:wrap="around"/>
        <w:rPr>
          <w:noProof/>
          <w:lang w:eastAsia="en-ZA"/>
        </w:rPr>
      </w:pPr>
      <w:r w:rsidRPr="00777D10">
        <w:t xml:space="preserve">Isolation joint design depends on the wall finish, skirting, hygiene requirements and floor cleaning method, e.g. if regularly washed. </w:t>
      </w:r>
    </w:p>
    <w:p w:rsidR="006D5F55" w:rsidRDefault="006D5F55" w:rsidP="006D5F55">
      <w:pPr>
        <w:pStyle w:val="BodyText"/>
        <w:framePr w:wrap="around"/>
      </w:pPr>
      <w:r>
        <w:rPr>
          <w:noProof/>
          <w:lang w:eastAsia="en-ZA"/>
        </w:rPr>
        <w:drawing>
          <wp:inline distT="0" distB="0" distL="0" distR="0" wp14:anchorId="45C6E20B" wp14:editId="79DAAA64">
            <wp:extent cx="2923941" cy="3149600"/>
            <wp:effectExtent l="0" t="0" r="0" b="0"/>
            <wp:docPr id="15" name="Picture 15" descr="tile floor skirting 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le floor skirting joint"/>
                    <pic:cNvPicPr>
                      <a:picLocks noChangeAspect="1" noChangeArrowheads="1"/>
                    </pic:cNvPicPr>
                  </pic:nvPicPr>
                  <pic:blipFill>
                    <a:blip r:embed="rId59" cstate="print">
                      <a:extLst>
                        <a:ext uri="{28A0092B-C50C-407E-A947-70E740481C1C}">
                          <a14:useLocalDpi xmlns:a14="http://schemas.microsoft.com/office/drawing/2010/main" val="0"/>
                        </a:ext>
                      </a:extLst>
                    </a:blip>
                    <a:srcRect t="4860" r="27428" b="8804"/>
                    <a:stretch>
                      <a:fillRect/>
                    </a:stretch>
                  </pic:blipFill>
                  <pic:spPr bwMode="auto">
                    <a:xfrm>
                      <a:off x="0" y="0"/>
                      <a:ext cx="2938869" cy="3165681"/>
                    </a:xfrm>
                    <a:prstGeom prst="rect">
                      <a:avLst/>
                    </a:prstGeom>
                    <a:noFill/>
                    <a:ln>
                      <a:noFill/>
                    </a:ln>
                  </pic:spPr>
                </pic:pic>
              </a:graphicData>
            </a:graphic>
          </wp:inline>
        </w:drawing>
      </w:r>
      <w:r w:rsidRPr="006D5F55">
        <w:t xml:space="preserve"> </w:t>
      </w:r>
      <w:r>
        <w:t>Diagram: Isolation joint where hygiene is important (SANS 10107).</w:t>
      </w:r>
    </w:p>
    <w:p w:rsidR="006D5F55" w:rsidRDefault="006D5F55" w:rsidP="00D8008D">
      <w:pPr>
        <w:pStyle w:val="guidancenote"/>
        <w:framePr w:wrap="around"/>
      </w:pPr>
    </w:p>
    <w:p w:rsidR="009446DB" w:rsidRDefault="009446DB" w:rsidP="009446DB">
      <w:pPr>
        <w:pStyle w:val="Heading4"/>
      </w:pPr>
      <w:r>
        <w:t>s</w:t>
      </w:r>
      <w:r w:rsidRPr="0023332F">
        <w:t>tructural joints</w:t>
      </w:r>
      <w:r w:rsidRPr="005A65FF">
        <w:t xml:space="preserve"> </w:t>
      </w:r>
    </w:p>
    <w:p w:rsidR="009446DB" w:rsidRPr="00777D10" w:rsidRDefault="009446DB" w:rsidP="00D8008D">
      <w:pPr>
        <w:pStyle w:val="guidancenote"/>
        <w:framePr w:wrap="around"/>
      </w:pPr>
      <w:r>
        <w:t>I</w:t>
      </w:r>
      <w:r w:rsidRPr="00777D10">
        <w:t xml:space="preserve">n practice structural </w:t>
      </w:r>
      <w:r>
        <w:t xml:space="preserve">substrate </w:t>
      </w:r>
      <w:r w:rsidRPr="00777D10">
        <w:t>joints are often not true. Ignor</w:t>
      </w:r>
      <w:r>
        <w:softHyphen/>
      </w:r>
      <w:r w:rsidRPr="00777D10">
        <w:t>ing this fact will result in a tiling joint not uniformly coinciding with the base joint, leading to cracks. Possible solutions are:</w:t>
      </w:r>
    </w:p>
    <w:p w:rsidR="009446DB" w:rsidRDefault="009446DB" w:rsidP="00D8008D">
      <w:pPr>
        <w:pStyle w:val="guidancenote"/>
        <w:framePr w:wrap="around"/>
      </w:pPr>
      <w:r w:rsidRPr="00777D10">
        <w:t xml:space="preserve">a) if the joint is out of line but straight, consider continuing the joint through the tiling (the joint will not be aligned to the tile joints, but will </w:t>
      </w:r>
      <w:r w:rsidR="00414E7C">
        <w:t xml:space="preserve">at least </w:t>
      </w:r>
      <w:r w:rsidRPr="00777D10">
        <w:t>be straight), or</w:t>
      </w:r>
      <w:r w:rsidRPr="00C56AA8">
        <w:t xml:space="preserve"> </w:t>
      </w:r>
    </w:p>
    <w:p w:rsidR="009446DB" w:rsidRDefault="009446DB" w:rsidP="00D8008D">
      <w:pPr>
        <w:pStyle w:val="guidancenote"/>
        <w:framePr w:wrap="around"/>
      </w:pPr>
      <w:r w:rsidRPr="00777D10">
        <w:t>b) if the joint is irregular within a narrow straight band, con</w:t>
      </w:r>
      <w:r>
        <w:softHyphen/>
      </w:r>
      <w:r w:rsidRPr="00777D10">
        <w:t>sider installing a prefabricated flexible metal joint capable of spanning the irregularity, or</w:t>
      </w:r>
      <w:r w:rsidRPr="00E074FA">
        <w:t xml:space="preserve"> </w:t>
      </w:r>
    </w:p>
    <w:p w:rsidR="009446DB" w:rsidRDefault="009446DB" w:rsidP="00D8008D">
      <w:pPr>
        <w:pStyle w:val="guidancenote"/>
        <w:framePr w:wrap="around"/>
      </w:pPr>
      <w:r w:rsidRPr="00777D10">
        <w:t>c) if the joint is out of line and irregular, consider leaving out the row(s) of tiles in which the troublesome joint occurs, and lay the row of tiles over an un</w:t>
      </w:r>
      <w:r>
        <w:softHyphen/>
      </w:r>
      <w:r w:rsidRPr="00777D10">
        <w:t>derlay or in a permanently flexible adhesive, or lay a dif</w:t>
      </w:r>
      <w:r>
        <w:softHyphen/>
      </w:r>
      <w:r w:rsidRPr="00777D10">
        <w:t>ferent flooring material over the joint which is able to accommo</w:t>
      </w:r>
      <w:r>
        <w:softHyphen/>
      </w:r>
      <w:r w:rsidRPr="00777D10">
        <w:t>date the expected movement,</w:t>
      </w:r>
      <w:r>
        <w:t xml:space="preserve"> </w:t>
      </w:r>
      <w:r w:rsidRPr="00777D10">
        <w:t>e.g. carpet, thermoplastic, wood or laminate. Reinforce the edges or, in the case of rigid materials, seal both sides of the strip covering the structural movement joint</w:t>
      </w:r>
      <w:r>
        <w:t>.</w:t>
      </w:r>
    </w:p>
    <w:p w:rsidR="009446DB" w:rsidRPr="009446DB" w:rsidRDefault="009446DB" w:rsidP="009446DB"/>
    <w:p w:rsidR="009446DB" w:rsidRPr="00777D10" w:rsidRDefault="009446DB" w:rsidP="00D8008D">
      <w:pPr>
        <w:pStyle w:val="guidancenote"/>
        <w:framePr w:wrap="around"/>
      </w:pPr>
      <w:r w:rsidRPr="00082D73">
        <w:t xml:space="preserve">Relevant standard: </w:t>
      </w:r>
      <w:r w:rsidR="004D0418" w:rsidRPr="004D0418">
        <w:t>SANS</w:t>
      </w:r>
      <w:r w:rsidRPr="00082D73">
        <w:t xml:space="preserve"> 10107  Design and Installation</w:t>
      </w:r>
      <w:r>
        <w:t xml:space="preserve"> of Ceramic Tiling. </w:t>
      </w:r>
    </w:p>
    <w:p w:rsidR="009446DB" w:rsidRDefault="009446DB" w:rsidP="009446DB">
      <w:pPr>
        <w:sectPr w:rsidR="009446DB" w:rsidSect="00D0296F">
          <w:footerReference w:type="even" r:id="rId60"/>
          <w:footerReference w:type="default" r:id="rId61"/>
          <w:headerReference w:type="first" r:id="rId62"/>
          <w:type w:val="oddPage"/>
          <w:pgSz w:w="11907" w:h="16834" w:code="9"/>
          <w:pgMar w:top="1134" w:right="1134" w:bottom="1134" w:left="1134" w:header="720" w:footer="720" w:gutter="0"/>
          <w:pgNumType w:start="1" w:chapStyle="1"/>
          <w:cols w:space="708"/>
          <w:docGrid w:linePitch="326"/>
        </w:sectPr>
      </w:pPr>
    </w:p>
    <w:p w:rsidR="00862DEA" w:rsidRDefault="009446DB" w:rsidP="009446DB">
      <w:pPr>
        <w:pStyle w:val="Heading1"/>
        <w:tabs>
          <w:tab w:val="left" w:pos="737"/>
        </w:tabs>
      </w:pPr>
      <w:bookmarkStart w:id="429" w:name="_Toc251739842"/>
      <w:bookmarkStart w:id="430" w:name="_Toc251943772"/>
      <w:bookmarkStart w:id="431" w:name="_Toc251944483"/>
      <w:bookmarkStart w:id="432" w:name="_Toc251945389"/>
      <w:bookmarkStart w:id="433" w:name="_Toc251945505"/>
      <w:bookmarkStart w:id="434" w:name="_Toc316226305"/>
      <w:bookmarkStart w:id="435" w:name="_Toc336416709"/>
      <w:bookmarkStart w:id="436" w:name="_Toc396636364"/>
      <w:r w:rsidRPr="006063CB">
        <w:lastRenderedPageBreak/>
        <w:t>F</w:t>
      </w:r>
      <w:r>
        <w:t>loor coverings, wall linings</w:t>
      </w:r>
      <w:bookmarkEnd w:id="429"/>
      <w:bookmarkEnd w:id="430"/>
      <w:bookmarkEnd w:id="431"/>
      <w:bookmarkEnd w:id="432"/>
      <w:bookmarkEnd w:id="433"/>
      <w:bookmarkEnd w:id="434"/>
      <w:bookmarkEnd w:id="435"/>
      <w:bookmarkEnd w:id="436"/>
    </w:p>
    <w:p w:rsidR="00437F31" w:rsidRDefault="00003F6B" w:rsidP="00021A29">
      <w:pPr>
        <w:pStyle w:val="BodyTextIndent"/>
      </w:pPr>
      <w:bookmarkStart w:id="437" w:name="_Toc420069160"/>
      <w:bookmarkStart w:id="438" w:name="_Toc420069525"/>
      <w:bookmarkStart w:id="439" w:name="_Toc421498739"/>
      <w:bookmarkStart w:id="440" w:name="_Toc424799001"/>
      <w:bookmarkStart w:id="441" w:name="_Toc424800309"/>
      <w:bookmarkStart w:id="442" w:name="_Toc424803859"/>
      <w:bookmarkStart w:id="443" w:name="_Toc424804390"/>
      <w:bookmarkStart w:id="444" w:name="_Toc438047755"/>
      <w:bookmarkStart w:id="445" w:name="_Toc251739843"/>
      <w:bookmarkStart w:id="446" w:name="_Toc251943773"/>
      <w:bookmarkStart w:id="447" w:name="_Toc251945390"/>
      <w:bookmarkStart w:id="448" w:name="_Toc251945506"/>
      <w:bookmarkStart w:id="449" w:name="_Toc316226306"/>
      <w:bookmarkStart w:id="450" w:name="_Toc336416710"/>
      <w:r>
        <w:t>t</w:t>
      </w:r>
      <w:r w:rsidR="006C598D">
        <w:t>ype</w:t>
      </w:r>
      <w:r w:rsidR="00862DEA">
        <w:t xml:space="preserve">: </w:t>
      </w:r>
      <w:r w:rsidR="00437F31">
        <w:t>see drawings</w:t>
      </w:r>
    </w:p>
    <w:p w:rsidR="006C598D" w:rsidRDefault="006C598D" w:rsidP="00D8008D">
      <w:pPr>
        <w:pStyle w:val="guidancenote"/>
        <w:framePr w:wrap="around"/>
      </w:pPr>
      <w:r>
        <w:t>thermoplastic</w:t>
      </w:r>
      <w:r w:rsidR="00D902D2">
        <w:t xml:space="preserve">  /  </w:t>
      </w:r>
      <w:r>
        <w:t>wood</w:t>
      </w:r>
      <w:r w:rsidR="00D902D2">
        <w:t xml:space="preserve">  /  </w:t>
      </w:r>
      <w:r>
        <w:t>textile</w:t>
      </w:r>
      <w:r w:rsidR="00D902D2">
        <w:t xml:space="preserve">  /  </w:t>
      </w:r>
      <w:r>
        <w:t>epoxy</w:t>
      </w:r>
      <w:r w:rsidR="00437F31">
        <w:t>.</w:t>
      </w:r>
    </w:p>
    <w:p w:rsidR="00094856" w:rsidRDefault="00094856" w:rsidP="00094856">
      <w:pPr>
        <w:pStyle w:val="Heading2"/>
      </w:pPr>
      <w:bookmarkStart w:id="451" w:name="_Toc396636365"/>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t>13.</w:t>
      </w:r>
      <w:r w:rsidR="005911A4">
        <w:t>3</w:t>
      </w:r>
      <w:r>
        <w:tab/>
        <w:t>T</w:t>
      </w:r>
      <w:r w:rsidRPr="00862DEA">
        <w:t>h</w:t>
      </w:r>
      <w:r>
        <w:t>ermoplastic and similar flexible floor covering</w:t>
      </w:r>
      <w:bookmarkEnd w:id="451"/>
    </w:p>
    <w:p w:rsidR="00F72E8E" w:rsidRDefault="00F72E8E" w:rsidP="00D8008D">
      <w:pPr>
        <w:pStyle w:val="guidancenote"/>
        <w:framePr w:wrap="around"/>
      </w:pPr>
      <w:r>
        <w:t>To be published:</w:t>
      </w:r>
      <w:r w:rsidRPr="00381898">
        <w:t xml:space="preserve"> </w:t>
      </w:r>
      <w:r w:rsidR="004D0418" w:rsidRPr="004D0418">
        <w:t>SANS</w:t>
      </w:r>
      <w:r>
        <w:t xml:space="preserve"> 2001-EF3 </w:t>
      </w:r>
      <w:r w:rsidRPr="00D844E1">
        <w:t>Resilient thermoplastic and similar flexible floor covering</w:t>
      </w:r>
      <w:r>
        <w:t>.</w:t>
      </w:r>
      <w:r w:rsidRPr="00F72E8E">
        <w:t xml:space="preserve"> </w:t>
      </w:r>
    </w:p>
    <w:p w:rsidR="00F72E8E" w:rsidRPr="006063CB" w:rsidRDefault="00F72E8E" w:rsidP="00D8008D">
      <w:pPr>
        <w:pStyle w:val="guidancenote"/>
        <w:framePr w:wrap="around"/>
      </w:pPr>
      <w:r w:rsidRPr="006063CB">
        <w:t>Consider slip-resistant and tactile floor finishes for disabled persons</w:t>
      </w:r>
      <w:r>
        <w:t>.</w:t>
      </w:r>
      <w:r w:rsidR="00437F31" w:rsidRPr="00437F31">
        <w:t xml:space="preserve"> </w:t>
      </w:r>
      <w:r w:rsidR="00437F31">
        <w:t>See SANS 784 for guidance.</w:t>
      </w:r>
    </w:p>
    <w:p w:rsidR="009446DB" w:rsidRDefault="00094856" w:rsidP="00BB1620">
      <w:pPr>
        <w:pStyle w:val="Heading3"/>
      </w:pPr>
      <w:r>
        <w:t>13.</w:t>
      </w:r>
      <w:r w:rsidR="005911A4">
        <w:t>3</w:t>
      </w:r>
      <w:r>
        <w:t>.1</w:t>
      </w:r>
      <w:r>
        <w:tab/>
      </w:r>
      <w:r w:rsidR="009446DB" w:rsidRPr="00BB1620">
        <w:t>Material</w:t>
      </w:r>
      <w:r w:rsidR="00117E0C">
        <w:t>s</w:t>
      </w:r>
    </w:p>
    <w:p w:rsidR="0098773E" w:rsidRDefault="00671BD1" w:rsidP="00021A29">
      <w:pPr>
        <w:pStyle w:val="BodyTextIndent"/>
      </w:pPr>
      <w:r>
        <w:t>type</w:t>
      </w:r>
      <w:r w:rsidR="00837CC3">
        <w:t xml:space="preserve">: </w:t>
      </w:r>
      <w:r w:rsidR="009C5031">
        <w:t>see drawings</w:t>
      </w:r>
    </w:p>
    <w:p w:rsidR="00E60663" w:rsidRDefault="00E60663" w:rsidP="00D8008D">
      <w:pPr>
        <w:pStyle w:val="guidancenote"/>
        <w:framePr w:wrap="around"/>
      </w:pPr>
      <w:r w:rsidRPr="006063CB">
        <w:t>vinyl</w:t>
      </w:r>
      <w:r w:rsidR="00D902D2">
        <w:t xml:space="preserve">  /  </w:t>
      </w:r>
      <w:r>
        <w:t>l</w:t>
      </w:r>
      <w:r w:rsidRPr="006063CB">
        <w:t>inoleum</w:t>
      </w:r>
      <w:r w:rsidR="00437F31">
        <w:t xml:space="preserve"> </w:t>
      </w:r>
      <w:r w:rsidRPr="006063CB">
        <w:t xml:space="preserve"> </w:t>
      </w:r>
      <w:r w:rsidRPr="006063CB">
        <w:fldChar w:fldCharType="begin"/>
      </w:r>
      <w:r w:rsidRPr="006063CB">
        <w:instrText xml:space="preserve"> XE "linoleum flooring" </w:instrText>
      </w:r>
      <w:r w:rsidRPr="006063CB">
        <w:fldChar w:fldCharType="end"/>
      </w:r>
      <w:r w:rsidR="00837CC3">
        <w:t xml:space="preserve">/ </w:t>
      </w:r>
      <w:r w:rsidR="00437F31">
        <w:t xml:space="preserve"> </w:t>
      </w:r>
      <w:r w:rsidR="00837CC3">
        <w:t>rubber</w:t>
      </w:r>
    </w:p>
    <w:p w:rsidR="00F72E8E" w:rsidRDefault="00F72E8E" w:rsidP="00F72E8E">
      <w:pPr>
        <w:pStyle w:val="Heading4"/>
      </w:pPr>
      <w:r>
        <w:t>s</w:t>
      </w:r>
      <w:r w:rsidRPr="006063CB">
        <w:t>emi-flexible vinyl floor</w:t>
      </w:r>
      <w:r>
        <w:t xml:space="preserve"> tiles</w:t>
      </w:r>
    </w:p>
    <w:p w:rsidR="00CE33AB" w:rsidRDefault="00CE33AB" w:rsidP="00021A29">
      <w:pPr>
        <w:pStyle w:val="BodyTextIndent"/>
      </w:pPr>
      <w:r>
        <w:t>t</w:t>
      </w:r>
      <w:r w:rsidR="000A3C48">
        <w:t>ile</w:t>
      </w:r>
      <w:r>
        <w:t xml:space="preserve"> thickness</w:t>
      </w:r>
      <w:r w:rsidR="00837CC3">
        <w:t xml:space="preserve">: </w:t>
      </w:r>
      <w:r w:rsidR="00EB5541">
        <w:t>2,0</w:t>
      </w:r>
      <w:r w:rsidR="00D902D2">
        <w:t xml:space="preserve">  /  </w:t>
      </w:r>
      <w:r w:rsidR="00837CC3">
        <w:t>2,5</w:t>
      </w:r>
      <w:r w:rsidR="00D902D2">
        <w:t xml:space="preserve">  /  </w:t>
      </w:r>
      <w:r w:rsidR="00837CC3">
        <w:t>3,2 mm</w:t>
      </w:r>
    </w:p>
    <w:p w:rsidR="00F72E8E" w:rsidRDefault="004D0418" w:rsidP="00D8008D">
      <w:pPr>
        <w:pStyle w:val="guidancenote"/>
        <w:framePr w:wrap="around"/>
      </w:pPr>
      <w:r w:rsidRPr="004D0418">
        <w:t>SANS</w:t>
      </w:r>
      <w:r w:rsidR="00671BD1">
        <w:rPr>
          <w:i/>
        </w:rPr>
        <w:t xml:space="preserve"> </w:t>
      </w:r>
      <w:r w:rsidR="00671BD1">
        <w:t>581: t</w:t>
      </w:r>
      <w:r w:rsidR="00F72E8E" w:rsidRPr="006063CB">
        <w:t>ype of</w:t>
      </w:r>
      <w:r w:rsidR="00F72E8E">
        <w:t xml:space="preserve"> semi-flexible vinyl  flooring: 120, 130</w:t>
      </w:r>
      <w:r w:rsidR="00F72E8E" w:rsidRPr="006063CB">
        <w:t>, 160</w:t>
      </w:r>
      <w:r w:rsidR="00F72E8E">
        <w:t>, 200</w:t>
      </w:r>
      <w:r w:rsidR="00F72E8E" w:rsidRPr="006063CB">
        <w:t xml:space="preserve"> (domestic),  250 (heavy</w:t>
      </w:r>
      <w:r w:rsidR="00F72E8E">
        <w:t xml:space="preserve"> traffic</w:t>
      </w:r>
      <w:r w:rsidR="00F72E8E" w:rsidRPr="006063CB">
        <w:t>), 3</w:t>
      </w:r>
      <w:r w:rsidR="00F72E8E">
        <w:t>2</w:t>
      </w:r>
      <w:r w:rsidR="00F72E8E" w:rsidRPr="006063CB">
        <w:t>0 (</w:t>
      </w:r>
      <w:r w:rsidR="00F72E8E">
        <w:t>extra heavy traffic).</w:t>
      </w:r>
    </w:p>
    <w:p w:rsidR="009177C9" w:rsidRPr="005A79D9" w:rsidRDefault="009177C9" w:rsidP="009177C9">
      <w:pPr>
        <w:pStyle w:val="bodytextbullet"/>
        <w:framePr w:wrap="around"/>
      </w:pPr>
      <w:r>
        <w:t xml:space="preserve">pattern: </w:t>
      </w:r>
      <w:r w:rsidRPr="00F61C36">
        <w:t>none</w:t>
      </w:r>
      <w:r w:rsidR="00D902D2">
        <w:t xml:space="preserve">  /  </w:t>
      </w:r>
      <w:r w:rsidRPr="00F61C36">
        <w:t>marbled</w:t>
      </w:r>
      <w:r w:rsidR="00D902D2">
        <w:t xml:space="preserve">  /  </w:t>
      </w:r>
      <w:r w:rsidRPr="00F61C36">
        <w:t>mottled</w:t>
      </w:r>
    </w:p>
    <w:p w:rsidR="009177C9" w:rsidRDefault="009177C9" w:rsidP="009177C9">
      <w:pPr>
        <w:pStyle w:val="bodytextbullet"/>
        <w:framePr w:wrap="around"/>
      </w:pPr>
      <w:r>
        <w:t>chemical resistance: … ;</w:t>
      </w:r>
      <w:r w:rsidRPr="00F61C36">
        <w:t xml:space="preserve"> type of chemical …</w:t>
      </w:r>
    </w:p>
    <w:p w:rsidR="00F72E8E" w:rsidRPr="006063CB" w:rsidRDefault="00F72E8E" w:rsidP="00F72E8E">
      <w:pPr>
        <w:pStyle w:val="Heading4"/>
      </w:pPr>
      <w:r>
        <w:t>f</w:t>
      </w:r>
      <w:r w:rsidRPr="006063CB">
        <w:t>lexible vinyl flooring</w:t>
      </w:r>
    </w:p>
    <w:p w:rsidR="00CE33AB" w:rsidRDefault="000A3C48" w:rsidP="00021A29">
      <w:pPr>
        <w:pStyle w:val="BodyTextIndent"/>
      </w:pPr>
      <w:r>
        <w:t>tile</w:t>
      </w:r>
      <w:r w:rsidR="00CE33AB">
        <w:t xml:space="preserve"> thickness</w:t>
      </w:r>
      <w:r w:rsidR="00837CC3">
        <w:t xml:space="preserve">: </w:t>
      </w:r>
      <w:r w:rsidR="00117E0C">
        <w:t>2,0</w:t>
      </w:r>
      <w:r w:rsidR="00D902D2">
        <w:t xml:space="preserve">  /  </w:t>
      </w:r>
      <w:r w:rsidR="00837CC3">
        <w:t>2,5</w:t>
      </w:r>
      <w:r w:rsidR="00D902D2">
        <w:t xml:space="preserve">  /  </w:t>
      </w:r>
      <w:r w:rsidR="00837CC3">
        <w:t>3,0 mm</w:t>
      </w:r>
    </w:p>
    <w:p w:rsidR="00F72E8E" w:rsidRDefault="004D0418" w:rsidP="00D8008D">
      <w:pPr>
        <w:pStyle w:val="guidancenote"/>
        <w:framePr w:wrap="around"/>
      </w:pPr>
      <w:r w:rsidRPr="004D0418">
        <w:t>SANS</w:t>
      </w:r>
      <w:r w:rsidR="00671BD1">
        <w:rPr>
          <w:i/>
        </w:rPr>
        <w:t xml:space="preserve"> </w:t>
      </w:r>
      <w:r w:rsidR="00671BD1">
        <w:t>786: t</w:t>
      </w:r>
      <w:r w:rsidR="00F72E8E" w:rsidRPr="00671BD1">
        <w:t>ype</w:t>
      </w:r>
      <w:r w:rsidR="00F72E8E" w:rsidRPr="006063CB">
        <w:t xml:space="preserve"> of</w:t>
      </w:r>
      <w:r w:rsidR="00F72E8E">
        <w:t xml:space="preserve"> flexible vinyl </w:t>
      </w:r>
      <w:r w:rsidR="00F72E8E" w:rsidRPr="006063CB">
        <w:t xml:space="preserve"> flooring: 125 </w:t>
      </w:r>
      <w:r w:rsidR="00F72E8E">
        <w:t xml:space="preserve">(1,25 mm, </w:t>
      </w:r>
      <w:r w:rsidR="00F72E8E" w:rsidRPr="006063CB">
        <w:t>domestic light), 160 (domestic), 200 (commercial, domestic heavy), 250 (industrial light, commercial heavy), 300 (industrial), 320, 3</w:t>
      </w:r>
      <w:r w:rsidR="00F72E8E">
        <w:t>6</w:t>
      </w:r>
      <w:r w:rsidR="00F72E8E" w:rsidRPr="006063CB">
        <w:t>0 (industrial heavy)</w:t>
      </w:r>
      <w:r w:rsidR="00F72E8E">
        <w:t>.</w:t>
      </w:r>
    </w:p>
    <w:p w:rsidR="009177C9" w:rsidRDefault="009177C9" w:rsidP="009177C9">
      <w:pPr>
        <w:pStyle w:val="bodytextbullet"/>
        <w:framePr w:wrap="around"/>
      </w:pPr>
      <w:r>
        <w:t xml:space="preserve">form: </w:t>
      </w:r>
      <w:r w:rsidRPr="00F61C36">
        <w:t>sheet</w:t>
      </w:r>
      <w:r w:rsidR="00D902D2">
        <w:t xml:space="preserve">  /  </w:t>
      </w:r>
      <w:r w:rsidRPr="00F61C36">
        <w:t>tile</w:t>
      </w:r>
    </w:p>
    <w:p w:rsidR="009177C9" w:rsidRPr="005A79D9" w:rsidRDefault="009177C9" w:rsidP="009177C9">
      <w:pPr>
        <w:pStyle w:val="bodytextbullet"/>
        <w:framePr w:wrap="around"/>
      </w:pPr>
      <w:r>
        <w:t xml:space="preserve">pattern: </w:t>
      </w:r>
      <w:r w:rsidRPr="00F61C36">
        <w:t>none</w:t>
      </w:r>
      <w:r w:rsidR="00D902D2">
        <w:t xml:space="preserve">  /  </w:t>
      </w:r>
      <w:r w:rsidRPr="00F61C36">
        <w:t>marbled</w:t>
      </w:r>
      <w:r w:rsidR="00D902D2">
        <w:t xml:space="preserve">  /  </w:t>
      </w:r>
      <w:r w:rsidRPr="00F61C36">
        <w:t>mottled</w:t>
      </w:r>
    </w:p>
    <w:p w:rsidR="009177C9" w:rsidRDefault="009177C9" w:rsidP="009177C9">
      <w:pPr>
        <w:pStyle w:val="bodytextbullet"/>
        <w:framePr w:wrap="around"/>
      </w:pPr>
      <w:r>
        <w:t>chemical resistance: … ;</w:t>
      </w:r>
      <w:r w:rsidRPr="00F61C36">
        <w:t xml:space="preserve"> type of chemical …</w:t>
      </w:r>
    </w:p>
    <w:p w:rsidR="00F72E8E" w:rsidRDefault="00F72E8E" w:rsidP="00F72E8E">
      <w:pPr>
        <w:pStyle w:val="Heading4"/>
      </w:pPr>
      <w:r>
        <w:t>l</w:t>
      </w:r>
      <w:r w:rsidRPr="006063CB">
        <w:t>inoleum sheeting or tiles</w:t>
      </w:r>
    </w:p>
    <w:p w:rsidR="00F72E8E" w:rsidRPr="007221D8" w:rsidRDefault="00F72E8E" w:rsidP="00D8008D">
      <w:pPr>
        <w:pStyle w:val="guidancenote"/>
        <w:framePr w:wrap="around"/>
      </w:pPr>
      <w:r>
        <w:t>Linoleum is manufactured by mixing l</w:t>
      </w:r>
      <w:r w:rsidRPr="007221D8">
        <w:t>inseed oil</w:t>
      </w:r>
      <w:r>
        <w:t xml:space="preserve"> with</w:t>
      </w:r>
      <w:r w:rsidRPr="007221D8">
        <w:t xml:space="preserve"> wood or cork powder, resins, ground limestone and mineral pigments</w:t>
      </w:r>
      <w:r>
        <w:t>,</w:t>
      </w:r>
      <w:r w:rsidRPr="007221D8">
        <w:t xml:space="preserve"> rolled out onto a jute backing and cured.</w:t>
      </w:r>
    </w:p>
    <w:p w:rsidR="00F72E8E" w:rsidRDefault="00F72E8E" w:rsidP="00021A29">
      <w:pPr>
        <w:pStyle w:val="BodyTextIndent"/>
      </w:pPr>
      <w:r>
        <w:t>thicknes</w:t>
      </w:r>
      <w:r w:rsidR="00C26BB3">
        <w:t>s</w:t>
      </w:r>
      <w:r w:rsidR="00117E0C">
        <w:t xml:space="preserve">: </w:t>
      </w:r>
      <w:r w:rsidR="00F52CF2" w:rsidRPr="006D5D0C">
        <w:t>2,0</w:t>
      </w:r>
      <w:r w:rsidR="00D902D2">
        <w:t xml:space="preserve">  /  </w:t>
      </w:r>
      <w:r w:rsidR="00F52CF2" w:rsidRPr="006D5D0C">
        <w:t>2,5</w:t>
      </w:r>
      <w:r w:rsidR="00D902D2">
        <w:t xml:space="preserve">  /  </w:t>
      </w:r>
      <w:r w:rsidR="00F52CF2" w:rsidRPr="006D5D0C">
        <w:t>3,2</w:t>
      </w:r>
      <w:r w:rsidR="00D902D2">
        <w:t xml:space="preserve">  /  </w:t>
      </w:r>
      <w:r w:rsidR="00F52CF2" w:rsidRPr="006D5D0C">
        <w:t>4,0 mm</w:t>
      </w:r>
    </w:p>
    <w:p w:rsidR="00F72E8E" w:rsidRDefault="00C26BB3" w:rsidP="00021A29">
      <w:pPr>
        <w:pStyle w:val="BodyTextIndent"/>
      </w:pPr>
      <w:r>
        <w:t>form</w:t>
      </w:r>
      <w:r w:rsidR="009177C9">
        <w:t xml:space="preserve">: </w:t>
      </w:r>
      <w:r w:rsidR="00F52CF2" w:rsidRPr="006D5D0C">
        <w:t>tile</w:t>
      </w:r>
      <w:r w:rsidR="00D902D2">
        <w:t xml:space="preserve">  /  </w:t>
      </w:r>
      <w:r w:rsidR="00F52CF2" w:rsidRPr="006D5D0C">
        <w:t>sheet</w:t>
      </w:r>
    </w:p>
    <w:p w:rsidR="00F52CF2" w:rsidRDefault="00F52CF2" w:rsidP="00021A29">
      <w:pPr>
        <w:pStyle w:val="BodyTextIndent"/>
      </w:pPr>
      <w:r>
        <w:t>shape, size, of tile</w:t>
      </w:r>
      <w:r w:rsidR="00003F6B">
        <w:t>: …</w:t>
      </w:r>
    </w:p>
    <w:p w:rsidR="009177C9" w:rsidRDefault="009177C9" w:rsidP="00021A29">
      <w:pPr>
        <w:pStyle w:val="BodyTextIndent"/>
      </w:pPr>
      <w:r>
        <w:t>colour: …</w:t>
      </w:r>
    </w:p>
    <w:p w:rsidR="00F72E8E" w:rsidRDefault="00C26BB3" w:rsidP="00021A29">
      <w:pPr>
        <w:pStyle w:val="BodyTextIndent"/>
      </w:pPr>
      <w:r>
        <w:t>finish</w:t>
      </w:r>
      <w:r w:rsidR="009177C9">
        <w:t xml:space="preserve">: </w:t>
      </w:r>
      <w:r w:rsidR="00F52CF2" w:rsidRPr="006D5D0C">
        <w:t>unfinished</w:t>
      </w:r>
      <w:r w:rsidR="00D902D2">
        <w:t xml:space="preserve">  /  </w:t>
      </w:r>
      <w:r w:rsidR="00F52CF2" w:rsidRPr="006D5D0C">
        <w:t>coated</w:t>
      </w:r>
    </w:p>
    <w:p w:rsidR="00F72E8E" w:rsidRDefault="00F72E8E" w:rsidP="00F72E8E">
      <w:pPr>
        <w:pStyle w:val="Heading4"/>
      </w:pPr>
      <w:r>
        <w:t xml:space="preserve">rubber </w:t>
      </w:r>
      <w:r w:rsidRPr="006063CB">
        <w:t>sheeting or tiles</w:t>
      </w:r>
    </w:p>
    <w:p w:rsidR="00F72E8E" w:rsidRDefault="00694B5F" w:rsidP="00D8008D">
      <w:pPr>
        <w:pStyle w:val="guidancenote"/>
        <w:framePr w:wrap="around"/>
      </w:pPr>
      <w:r>
        <w:t>Recycled and natural rubbers are “green”. Recycled rubber lasts longer. Rubber floors are suitable for sport and industries. Interlocking tiles are interchangeable.</w:t>
      </w:r>
    </w:p>
    <w:p w:rsidR="00F72E8E" w:rsidRDefault="00C26BB3" w:rsidP="00021A29">
      <w:pPr>
        <w:pStyle w:val="BodyTextIndent"/>
      </w:pPr>
      <w:r>
        <w:t>form</w:t>
      </w:r>
      <w:r w:rsidR="00EB5541">
        <w:t xml:space="preserve">: </w:t>
      </w:r>
      <w:r w:rsidR="00F52CF2" w:rsidRPr="006D5D0C">
        <w:t>tile</w:t>
      </w:r>
      <w:r w:rsidR="00D902D2">
        <w:t xml:space="preserve">  /  </w:t>
      </w:r>
      <w:r w:rsidR="0012671D">
        <w:t>interlocking tile</w:t>
      </w:r>
      <w:r w:rsidR="00D902D2">
        <w:t xml:space="preserve">  /  </w:t>
      </w:r>
      <w:r w:rsidR="00F52CF2" w:rsidRPr="006D5D0C">
        <w:t>sheet</w:t>
      </w:r>
    </w:p>
    <w:p w:rsidR="0012671D" w:rsidRDefault="00F72E8E" w:rsidP="00021A29">
      <w:pPr>
        <w:pStyle w:val="BodyTextIndent"/>
      </w:pPr>
      <w:r>
        <w:t>shape</w:t>
      </w:r>
      <w:r w:rsidR="00F52CF2">
        <w:t>,</w:t>
      </w:r>
      <w:r w:rsidR="0012671D">
        <w:t xml:space="preserve"> size of tile</w:t>
      </w:r>
      <w:r w:rsidR="009177C9">
        <w:t xml:space="preserve">: </w:t>
      </w:r>
      <w:r w:rsidR="0012671D">
        <w:t>300 x 300 to 500 x 500 mm</w:t>
      </w:r>
    </w:p>
    <w:p w:rsidR="00F72E8E" w:rsidRDefault="00C26BB3" w:rsidP="00021A29">
      <w:pPr>
        <w:pStyle w:val="BodyTextIndent"/>
      </w:pPr>
      <w:r>
        <w:t>texture</w:t>
      </w:r>
      <w:r w:rsidR="009177C9">
        <w:t xml:space="preserve">: </w:t>
      </w:r>
      <w:r w:rsidR="00F52CF2" w:rsidRPr="00F61C36">
        <w:t>plain</w:t>
      </w:r>
      <w:r w:rsidR="00D902D2">
        <w:t xml:space="preserve">  /  </w:t>
      </w:r>
      <w:r w:rsidR="00F52CF2" w:rsidRPr="00F61C36">
        <w:t>studded</w:t>
      </w:r>
      <w:r w:rsidR="00D902D2">
        <w:t xml:space="preserve">  /  </w:t>
      </w:r>
      <w:r w:rsidR="00F52CF2" w:rsidRPr="00F61C36">
        <w:t>diamond</w:t>
      </w:r>
    </w:p>
    <w:p w:rsidR="0025729E" w:rsidRPr="00CE670B" w:rsidRDefault="009177C9" w:rsidP="00021A29">
      <w:pPr>
        <w:pStyle w:val="BodyTextIndent"/>
      </w:pPr>
      <w:r>
        <w:t xml:space="preserve">colour: </w:t>
      </w:r>
      <w:r w:rsidR="0025729E">
        <w:t>plain</w:t>
      </w:r>
      <w:r w:rsidR="00D902D2">
        <w:t xml:space="preserve">  /  </w:t>
      </w:r>
      <w:r w:rsidR="0025729E">
        <w:t>patterned</w:t>
      </w:r>
      <w:r w:rsidR="00D902D2">
        <w:t xml:space="preserve">  /  </w:t>
      </w:r>
      <w:r w:rsidR="0025729E">
        <w:t>speckled</w:t>
      </w:r>
    </w:p>
    <w:p w:rsidR="00F72E8E" w:rsidRDefault="00C26BB3" w:rsidP="00021A29">
      <w:pPr>
        <w:pStyle w:val="BodyTextIndent"/>
      </w:pPr>
      <w:r>
        <w:t>installation method</w:t>
      </w:r>
      <w:r w:rsidR="009177C9">
        <w:t xml:space="preserve">: </w:t>
      </w:r>
      <w:r w:rsidR="00F52CF2" w:rsidRPr="006D5D0C">
        <w:t>glued</w:t>
      </w:r>
      <w:r w:rsidR="00D902D2">
        <w:t xml:space="preserve">  /  </w:t>
      </w:r>
      <w:r w:rsidR="00F52CF2" w:rsidRPr="006D5D0C">
        <w:t>interlock floating</w:t>
      </w:r>
    </w:p>
    <w:p w:rsidR="00F72E8E" w:rsidRPr="00675C1B" w:rsidRDefault="00F72E8E" w:rsidP="00F72E8E">
      <w:pPr>
        <w:pStyle w:val="Heading4"/>
      </w:pPr>
      <w:r>
        <w:t>accessories</w:t>
      </w:r>
    </w:p>
    <w:p w:rsidR="00F72E8E" w:rsidRDefault="00F72E8E" w:rsidP="00021A29">
      <w:pPr>
        <w:pStyle w:val="BodyTextIndent"/>
      </w:pPr>
      <w:r w:rsidRPr="00A77A63">
        <w:t xml:space="preserve">skirtings: </w:t>
      </w:r>
      <w:r>
        <w:t xml:space="preserve">extruded </w:t>
      </w:r>
      <w:r w:rsidRPr="00F61C36">
        <w:t xml:space="preserve">PVC </w:t>
      </w:r>
      <w:r>
        <w:t xml:space="preserve">, </w:t>
      </w:r>
      <w:r w:rsidR="00003F6B">
        <w:t>height: …</w:t>
      </w:r>
    </w:p>
    <w:p w:rsidR="00F72E8E" w:rsidRDefault="00C26BB3" w:rsidP="00021A29">
      <w:pPr>
        <w:pStyle w:val="BodyTextIndent"/>
      </w:pPr>
      <w:r>
        <w:t>trim</w:t>
      </w:r>
      <w:r w:rsidR="005B4B0F">
        <w:t>,</w:t>
      </w:r>
      <w:r w:rsidR="005B4B0F" w:rsidRPr="005B4B0F">
        <w:t xml:space="preserve"> </w:t>
      </w:r>
      <w:r w:rsidR="005B4B0F" w:rsidRPr="00A77A63">
        <w:t>moveme</w:t>
      </w:r>
      <w:r w:rsidR="005B4B0F">
        <w:t>nt joints</w:t>
      </w:r>
      <w:r w:rsidR="009177C9">
        <w:t xml:space="preserve">: </w:t>
      </w:r>
      <w:r w:rsidR="00F52CF2" w:rsidRPr="00F61C36">
        <w:t>extruded PVC</w:t>
      </w:r>
      <w:r w:rsidR="00D902D2">
        <w:t xml:space="preserve">  /  </w:t>
      </w:r>
      <w:r w:rsidR="00F52CF2" w:rsidRPr="00F61C36">
        <w:t>aluminium</w:t>
      </w:r>
      <w:r w:rsidR="00D902D2">
        <w:t xml:space="preserve">  /  </w:t>
      </w:r>
      <w:r w:rsidR="00F52CF2" w:rsidRPr="00F61C36">
        <w:t>brass</w:t>
      </w:r>
      <w:r w:rsidR="00D902D2">
        <w:t xml:space="preserve">  /  </w:t>
      </w:r>
      <w:r w:rsidR="00F52CF2" w:rsidRPr="00F61C36">
        <w:t>stainless steel</w:t>
      </w:r>
    </w:p>
    <w:p w:rsidR="00F72E8E" w:rsidRDefault="005B4B0F" w:rsidP="00021A29">
      <w:pPr>
        <w:pStyle w:val="BodyTextIndent"/>
      </w:pPr>
      <w:r>
        <w:lastRenderedPageBreak/>
        <w:t>nosings</w:t>
      </w:r>
      <w:r w:rsidR="009177C9">
        <w:t xml:space="preserve">: </w:t>
      </w:r>
      <w:r w:rsidR="00F52CF2">
        <w:t xml:space="preserve">extruded </w:t>
      </w:r>
      <w:r w:rsidR="00F52CF2" w:rsidRPr="00F61C36">
        <w:t>PVC</w:t>
      </w:r>
      <w:r w:rsidR="00D902D2">
        <w:t xml:space="preserve">  /  </w:t>
      </w:r>
      <w:r w:rsidR="00F52CF2" w:rsidRPr="00F61C36">
        <w:t>rubber</w:t>
      </w:r>
      <w:r w:rsidR="00D902D2">
        <w:t xml:space="preserve">  /  </w:t>
      </w:r>
      <w:r w:rsidR="00F52CF2" w:rsidRPr="00F61C36">
        <w:t>extruded aluminium with non</w:t>
      </w:r>
      <w:r w:rsidR="00F52CF2">
        <w:t>-metallic slip-resistant inlays</w:t>
      </w:r>
      <w:r w:rsidR="00D902D2">
        <w:t xml:space="preserve">  /  </w:t>
      </w:r>
      <w:r w:rsidR="00F52CF2" w:rsidRPr="00F61C36">
        <w:t>solid wood</w:t>
      </w:r>
    </w:p>
    <w:p w:rsidR="00A3537F" w:rsidRDefault="00094856" w:rsidP="00BB1620">
      <w:pPr>
        <w:pStyle w:val="Heading3"/>
      </w:pPr>
      <w:r>
        <w:t>13.</w:t>
      </w:r>
      <w:r w:rsidR="005911A4">
        <w:t>3</w:t>
      </w:r>
      <w:r>
        <w:t>.2</w:t>
      </w:r>
      <w:r>
        <w:tab/>
      </w:r>
      <w:r w:rsidR="00A3537F" w:rsidRPr="00BB1620">
        <w:t>Laying</w:t>
      </w:r>
    </w:p>
    <w:p w:rsidR="00162937" w:rsidRDefault="00162937" w:rsidP="00021A29">
      <w:pPr>
        <w:pStyle w:val="BodyTextIndent"/>
      </w:pPr>
      <w:bookmarkStart w:id="452" w:name="_Toc424799005"/>
      <w:bookmarkStart w:id="453" w:name="_Toc424800313"/>
      <w:bookmarkStart w:id="454" w:name="_Toc424803863"/>
      <w:bookmarkStart w:id="455" w:name="_Toc424804394"/>
      <w:bookmarkStart w:id="456" w:name="_Toc438047759"/>
      <w:r>
        <w:t>pattern</w:t>
      </w:r>
      <w:r w:rsidR="009177C9">
        <w:t xml:space="preserve">: </w:t>
      </w:r>
      <w:r w:rsidR="009C5031">
        <w:t xml:space="preserve">see drawings </w:t>
      </w:r>
      <w:r w:rsidR="0098773E">
        <w:t xml:space="preserve"> /  </w:t>
      </w:r>
      <w:r w:rsidR="009177C9">
        <w:t>straig</w:t>
      </w:r>
      <w:r w:rsidR="00985030">
        <w:t>ht joints in both directions</w:t>
      </w:r>
    </w:p>
    <w:p w:rsidR="00A3537F" w:rsidRPr="006063CB" w:rsidRDefault="00A3537F" w:rsidP="00A3537F">
      <w:pPr>
        <w:pStyle w:val="Heading4"/>
      </w:pPr>
      <w:r>
        <w:t>f</w:t>
      </w:r>
      <w:r w:rsidRPr="006063CB">
        <w:t>inishing</w:t>
      </w:r>
      <w:bookmarkEnd w:id="452"/>
      <w:bookmarkEnd w:id="453"/>
      <w:bookmarkEnd w:id="454"/>
      <w:bookmarkEnd w:id="455"/>
      <w:bookmarkEnd w:id="456"/>
    </w:p>
    <w:p w:rsidR="00A3537F" w:rsidRDefault="00A3537F" w:rsidP="00021A29">
      <w:pPr>
        <w:pStyle w:val="BodyTextIndent"/>
      </w:pPr>
      <w:r w:rsidRPr="006063CB">
        <w:t>polymer floor dressing type</w:t>
      </w:r>
      <w:r w:rsidR="009177C9">
        <w:t xml:space="preserve">: </w:t>
      </w:r>
      <w:r>
        <w:t>1</w:t>
      </w:r>
      <w:r w:rsidR="00D902D2">
        <w:t xml:space="preserve">  /  </w:t>
      </w:r>
      <w:r>
        <w:t>2</w:t>
      </w:r>
    </w:p>
    <w:p w:rsidR="00A3537F" w:rsidRDefault="00A3537F" w:rsidP="00D8008D">
      <w:pPr>
        <w:pStyle w:val="guidancenote"/>
        <w:framePr w:wrap="around"/>
      </w:pPr>
      <w:r>
        <w:t>Floor dressing type 1 produces hard coating; type 2 produces soft coating.</w:t>
      </w:r>
    </w:p>
    <w:p w:rsidR="00A3537F" w:rsidRPr="006063CB" w:rsidRDefault="00094856" w:rsidP="00862DEA">
      <w:pPr>
        <w:pStyle w:val="Heading2"/>
      </w:pPr>
      <w:bookmarkStart w:id="457" w:name="_Toc420069161"/>
      <w:bookmarkStart w:id="458" w:name="_Toc420069526"/>
      <w:bookmarkStart w:id="459" w:name="_Toc421498740"/>
      <w:bookmarkStart w:id="460" w:name="_Toc424799006"/>
      <w:bookmarkStart w:id="461" w:name="_Toc424800314"/>
      <w:bookmarkStart w:id="462" w:name="_Toc424803864"/>
      <w:bookmarkStart w:id="463" w:name="_Toc424804395"/>
      <w:bookmarkStart w:id="464" w:name="_Toc438047760"/>
      <w:bookmarkStart w:id="465" w:name="_Toc251739844"/>
      <w:bookmarkStart w:id="466" w:name="_Toc251943774"/>
      <w:bookmarkStart w:id="467" w:name="_Toc251945391"/>
      <w:bookmarkStart w:id="468" w:name="_Toc251945507"/>
      <w:bookmarkStart w:id="469" w:name="_Toc316226307"/>
      <w:bookmarkStart w:id="470" w:name="_Toc336416711"/>
      <w:bookmarkStart w:id="471" w:name="_Toc396636366"/>
      <w:r>
        <w:t>13.</w:t>
      </w:r>
      <w:r w:rsidR="005911A4">
        <w:t>4</w:t>
      </w:r>
      <w:r>
        <w:tab/>
      </w:r>
      <w:r w:rsidR="00A3537F" w:rsidRPr="006063CB">
        <w:t xml:space="preserve">Wood </w:t>
      </w:r>
      <w:r w:rsidR="00A3537F">
        <w:t>f</w:t>
      </w:r>
      <w:r w:rsidR="00A3537F" w:rsidRPr="006063CB">
        <w:t xml:space="preserve">looring, </w:t>
      </w:r>
      <w:r w:rsidR="00A3537F">
        <w:t>s</w:t>
      </w:r>
      <w:r w:rsidR="00A3537F" w:rsidRPr="006063CB">
        <w:t xml:space="preserve">olid and </w:t>
      </w:r>
      <w:r w:rsidR="00A3537F">
        <w:t>l</w:t>
      </w:r>
      <w:r w:rsidR="00A3537F" w:rsidRPr="006063CB">
        <w:t>aminate</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00C0032C">
        <w:t>, on solid substrates</w:t>
      </w:r>
      <w:bookmarkEnd w:id="471"/>
    </w:p>
    <w:p w:rsidR="00A3537F" w:rsidRDefault="00A3537F" w:rsidP="00D8008D">
      <w:pPr>
        <w:pStyle w:val="guidancenote"/>
        <w:framePr w:wrap="around"/>
      </w:pPr>
      <w:bookmarkStart w:id="472" w:name="_Toc438047761"/>
      <w:r>
        <w:t>To be published</w:t>
      </w:r>
      <w:r w:rsidRPr="00381898">
        <w:t xml:space="preserve">: </w:t>
      </w:r>
      <w:r w:rsidR="004D0418" w:rsidRPr="004D0418">
        <w:t>SANS</w:t>
      </w:r>
      <w:r>
        <w:t xml:space="preserve"> 2001- EF1 Wood and Laminate F</w:t>
      </w:r>
      <w:r w:rsidRPr="00D844E1">
        <w:t>loor</w:t>
      </w:r>
      <w:r>
        <w:t xml:space="preserve"> Covering.</w:t>
      </w:r>
      <w:r w:rsidRPr="00A3537F">
        <w:t xml:space="preserve"> </w:t>
      </w:r>
    </w:p>
    <w:p w:rsidR="002C0571" w:rsidRDefault="002C0571" w:rsidP="00D8008D">
      <w:pPr>
        <w:pStyle w:val="guidancenote"/>
        <w:framePr w:wrap="around"/>
      </w:pPr>
      <w:r>
        <w:t>F</w:t>
      </w:r>
      <w:r w:rsidRPr="00692D3B">
        <w:t xml:space="preserve">or the installation of timber suspended floors see </w:t>
      </w:r>
      <w:r>
        <w:t>Section 4</w:t>
      </w:r>
      <w:r w:rsidRPr="00AF7E47">
        <w:t xml:space="preserve"> </w:t>
      </w:r>
      <w:r>
        <w:t>Structural timber (flooring).</w:t>
      </w:r>
    </w:p>
    <w:p w:rsidR="00A3537F" w:rsidRPr="00317C6A" w:rsidRDefault="00A3537F" w:rsidP="00D8008D">
      <w:pPr>
        <w:pStyle w:val="guidancenote"/>
        <w:framePr w:wrap="around"/>
      </w:pPr>
      <w:r>
        <w:t>S</w:t>
      </w:r>
      <w:r w:rsidRPr="006063CB">
        <w:t>olid wood floor</w:t>
      </w:r>
      <w:r>
        <w:t>s</w:t>
      </w:r>
      <w:r w:rsidRPr="006063CB">
        <w:t xml:space="preserve"> may be sanded </w:t>
      </w:r>
      <w:r>
        <w:t xml:space="preserve">several times </w:t>
      </w:r>
      <w:r w:rsidRPr="006063CB">
        <w:t xml:space="preserve">during </w:t>
      </w:r>
      <w:r>
        <w:t xml:space="preserve">their </w:t>
      </w:r>
      <w:r w:rsidRPr="006063CB">
        <w:t>life span</w:t>
      </w:r>
      <w:r>
        <w:t>.</w:t>
      </w:r>
      <w:r w:rsidRPr="00317C6A">
        <w:t xml:space="preserve"> </w:t>
      </w:r>
    </w:p>
    <w:p w:rsidR="00A3537F" w:rsidRDefault="00526ADB" w:rsidP="00D8008D">
      <w:pPr>
        <w:pStyle w:val="guidancenote"/>
        <w:framePr w:wrap="around"/>
      </w:pPr>
      <w:r>
        <w:t>Wood and laminate flooring</w:t>
      </w:r>
      <w:r w:rsidRPr="006063CB">
        <w:t xml:space="preserve"> </w:t>
      </w:r>
      <w:r>
        <w:t xml:space="preserve">is </w:t>
      </w:r>
      <w:r w:rsidRPr="006063CB">
        <w:t xml:space="preserve">laid directly on solid </w:t>
      </w:r>
      <w:r>
        <w:t xml:space="preserve">cementitious </w:t>
      </w:r>
      <w:r w:rsidRPr="006063CB">
        <w:t>sub</w:t>
      </w:r>
      <w:r>
        <w:t>strates</w:t>
      </w:r>
      <w:r w:rsidRPr="006063CB">
        <w:t xml:space="preserve">. </w:t>
      </w:r>
      <w:r>
        <w:t>S</w:t>
      </w:r>
      <w:r w:rsidRPr="006063CB">
        <w:t>olid wood floors are glued</w:t>
      </w:r>
      <w:r>
        <w:t xml:space="preserve"> or nailed to battens</w:t>
      </w:r>
      <w:r w:rsidRPr="006063CB">
        <w:t xml:space="preserve">. </w:t>
      </w:r>
      <w:r>
        <w:t>L</w:t>
      </w:r>
      <w:r w:rsidRPr="006063CB">
        <w:t xml:space="preserve">aminate floors are floating floors assembled by using </w:t>
      </w:r>
      <w:r>
        <w:t xml:space="preserve">a </w:t>
      </w:r>
      <w:r w:rsidRPr="006063CB">
        <w:t xml:space="preserve">patent click lock system. </w:t>
      </w:r>
      <w:r>
        <w:t>W</w:t>
      </w:r>
      <w:r w:rsidRPr="003509F2">
        <w:t>ood and laminate floors expand and contract</w:t>
      </w:r>
      <w:r w:rsidR="00E07775">
        <w:t xml:space="preserve"> – do not use in wet areas</w:t>
      </w:r>
      <w:r>
        <w:t>.</w:t>
      </w:r>
    </w:p>
    <w:p w:rsidR="005F021A" w:rsidRDefault="005F021A" w:rsidP="00D8008D">
      <w:pPr>
        <w:pStyle w:val="guidancenote"/>
        <w:framePr w:wrap="around"/>
      </w:pPr>
      <w:r>
        <w:t>SAWLFA South African Wood and Laminate Flooring Association is the industry representative body.</w:t>
      </w:r>
    </w:p>
    <w:bookmarkEnd w:id="472"/>
    <w:p w:rsidR="00B212EE" w:rsidRPr="004F278E" w:rsidRDefault="00B212EE" w:rsidP="00021A29">
      <w:pPr>
        <w:pStyle w:val="BodyTextIndent"/>
        <w:rPr>
          <w:lang w:val="en-US"/>
        </w:rPr>
      </w:pPr>
      <w:r w:rsidRPr="004F278E">
        <w:rPr>
          <w:lang w:val="en-US"/>
        </w:rPr>
        <w:t>traffic class</w:t>
      </w:r>
      <w:r w:rsidR="004F278E">
        <w:t>: 21</w:t>
      </w:r>
      <w:r w:rsidR="00D902D2">
        <w:t xml:space="preserve">  /  </w:t>
      </w:r>
      <w:r w:rsidR="004F278E">
        <w:t>22</w:t>
      </w:r>
      <w:r w:rsidR="00D902D2">
        <w:t xml:space="preserve">  /  </w:t>
      </w:r>
      <w:r w:rsidR="004F278E">
        <w:t>23</w:t>
      </w:r>
      <w:r w:rsidR="00D902D2">
        <w:t xml:space="preserve">  /  </w:t>
      </w:r>
      <w:r w:rsidR="004F278E">
        <w:t>31</w:t>
      </w:r>
      <w:r w:rsidR="00D902D2">
        <w:t xml:space="preserve">  /  </w:t>
      </w:r>
      <w:r w:rsidR="004F278E">
        <w:t>32</w:t>
      </w:r>
      <w:r w:rsidR="00D902D2">
        <w:t xml:space="preserve">  /  </w:t>
      </w:r>
      <w:r w:rsidR="004F278E">
        <w:t>33</w:t>
      </w:r>
    </w:p>
    <w:p w:rsidR="000A20F0" w:rsidRDefault="002C0571" w:rsidP="00D8008D">
      <w:pPr>
        <w:pStyle w:val="guidancenote"/>
        <w:framePr w:wrap="around"/>
      </w:pPr>
      <w:r w:rsidRPr="006063CB">
        <w:t>See</w:t>
      </w:r>
      <w:r w:rsidRPr="00856083">
        <w:rPr>
          <w:i/>
        </w:rPr>
        <w:t xml:space="preserve"> </w:t>
      </w:r>
      <w:r w:rsidR="004D0418" w:rsidRPr="004D0418">
        <w:t>SANS</w:t>
      </w:r>
      <w:r w:rsidRPr="00C30405">
        <w:t xml:space="preserve"> </w:t>
      </w:r>
      <w:r w:rsidRPr="006063CB">
        <w:t xml:space="preserve">10043 table 1 for </w:t>
      </w:r>
      <w:r>
        <w:t xml:space="preserve">a </w:t>
      </w:r>
      <w:r w:rsidRPr="006063CB">
        <w:t>traffic</w:t>
      </w:r>
      <w:r>
        <w:t xml:space="preserve"> classification</w:t>
      </w:r>
      <w:r w:rsidRPr="002C0571">
        <w:rPr>
          <w:lang w:val="en-US"/>
        </w:rPr>
        <w:t xml:space="preserve"> </w:t>
      </w:r>
      <w:r>
        <w:rPr>
          <w:lang w:val="en-US"/>
        </w:rPr>
        <w:t>according to EN 13329</w:t>
      </w:r>
      <w:r w:rsidR="00E969AD">
        <w:rPr>
          <w:lang w:val="en-US"/>
        </w:rPr>
        <w:t xml:space="preserve">: </w:t>
      </w:r>
      <w:r w:rsidR="00E969AD">
        <w:t>21 (domestic moderate, e.g. bedrooms), 22 (domestic general, e.g. living rooms), 23 (domestic heavy); 31 (commercial moderate, e.g. conference rooms, offices), 32 (commercial general, e.g. offices, hotels, classrooms, 33 (commercial heavy, e.g. corridors, stores, schools, halls, open plan offices)</w:t>
      </w:r>
      <w:r w:rsidR="000A20F0">
        <w:t>.</w:t>
      </w:r>
    </w:p>
    <w:p w:rsidR="00E969AD" w:rsidRDefault="002C0571" w:rsidP="00D8008D">
      <w:pPr>
        <w:pStyle w:val="guidancenote"/>
        <w:framePr w:wrap="around"/>
      </w:pPr>
      <w:r w:rsidRPr="006063CB">
        <w:t>See</w:t>
      </w:r>
      <w:r w:rsidRPr="00856083">
        <w:rPr>
          <w:i/>
        </w:rPr>
        <w:t xml:space="preserve"> </w:t>
      </w:r>
      <w:r w:rsidR="004D0418" w:rsidRPr="004D0418">
        <w:t>SANS</w:t>
      </w:r>
      <w:r w:rsidRPr="00C30405">
        <w:t xml:space="preserve"> </w:t>
      </w:r>
      <w:r w:rsidRPr="006063CB">
        <w:t xml:space="preserve">10043 table </w:t>
      </w:r>
      <w:r>
        <w:t>6</w:t>
      </w:r>
      <w:r w:rsidRPr="006063CB">
        <w:t xml:space="preserve"> for traffic, hardness, density and shrinkage classification of flooring timbers in common use</w:t>
      </w:r>
      <w:r>
        <w:t>.</w:t>
      </w:r>
    </w:p>
    <w:p w:rsidR="00A3537F" w:rsidRDefault="00094856" w:rsidP="00BB1620">
      <w:pPr>
        <w:pStyle w:val="Heading3"/>
      </w:pPr>
      <w:r>
        <w:t>13.</w:t>
      </w:r>
      <w:r w:rsidR="005911A4">
        <w:t>4</w:t>
      </w:r>
      <w:r>
        <w:t>.1</w:t>
      </w:r>
      <w:r>
        <w:tab/>
      </w:r>
      <w:r w:rsidR="00B009D1" w:rsidRPr="00BB1620">
        <w:t>Materials</w:t>
      </w:r>
    </w:p>
    <w:p w:rsidR="00A849D8" w:rsidRPr="00A3537F" w:rsidRDefault="00A849D8" w:rsidP="00D8008D">
      <w:pPr>
        <w:pStyle w:val="guidancenote"/>
        <w:framePr w:wrap="around"/>
      </w:pPr>
      <w:r>
        <w:t>S</w:t>
      </w:r>
      <w:r w:rsidRPr="006063CB">
        <w:t>olid wood floor</w:t>
      </w:r>
      <w:r>
        <w:t>s</w:t>
      </w:r>
      <w:r w:rsidRPr="006063CB">
        <w:t xml:space="preserve"> may be sanded </w:t>
      </w:r>
      <w:r>
        <w:t xml:space="preserve">several times </w:t>
      </w:r>
      <w:r w:rsidRPr="006063CB">
        <w:t xml:space="preserve">during </w:t>
      </w:r>
      <w:r>
        <w:t xml:space="preserve">their </w:t>
      </w:r>
      <w:r w:rsidRPr="006063CB">
        <w:t>life span</w:t>
      </w:r>
      <w:r>
        <w:t>.</w:t>
      </w:r>
    </w:p>
    <w:p w:rsidR="006B2A46" w:rsidRDefault="00B009D1" w:rsidP="00021A29">
      <w:pPr>
        <w:pStyle w:val="BodyTextIndent"/>
      </w:pPr>
      <w:r>
        <w:t>flooring type</w:t>
      </w:r>
      <w:r w:rsidR="004F278E">
        <w:t xml:space="preserve">: </w:t>
      </w:r>
      <w:r w:rsidR="009C5031">
        <w:t>see drawings</w:t>
      </w:r>
    </w:p>
    <w:p w:rsidR="00B009D1" w:rsidRDefault="00B009D1" w:rsidP="00D8008D">
      <w:pPr>
        <w:pStyle w:val="guidancenote"/>
        <w:framePr w:wrap="around"/>
      </w:pPr>
      <w:r>
        <w:t>solid wood strip/block</w:t>
      </w:r>
      <w:r w:rsidR="00D902D2">
        <w:t xml:space="preserve">  /  </w:t>
      </w:r>
      <w:r>
        <w:t xml:space="preserve">solid wood </w:t>
      </w:r>
      <w:r w:rsidR="004F278E">
        <w:t>parquet/</w:t>
      </w:r>
      <w:r>
        <w:t>mosaic</w:t>
      </w:r>
      <w:r w:rsidR="00D902D2">
        <w:t xml:space="preserve">  /  </w:t>
      </w:r>
      <w:r>
        <w:t>plywood</w:t>
      </w:r>
      <w:r w:rsidR="00D902D2">
        <w:t xml:space="preserve">  /  </w:t>
      </w:r>
      <w:r>
        <w:t>faced plywood or fibreboard</w:t>
      </w:r>
      <w:r w:rsidR="00D902D2">
        <w:t xml:space="preserve">  /  </w:t>
      </w:r>
      <w:r>
        <w:t>melamine laminates</w:t>
      </w:r>
    </w:p>
    <w:p w:rsidR="00297E95" w:rsidRPr="00297E95" w:rsidRDefault="000C61DA" w:rsidP="00297E95">
      <w:pPr>
        <w:pStyle w:val="Heading4"/>
      </w:pPr>
      <w:r>
        <w:t xml:space="preserve">solid wood </w:t>
      </w:r>
      <w:r w:rsidR="00297E95" w:rsidRPr="006063CB">
        <w:t>strip</w:t>
      </w:r>
      <w:r w:rsidR="00297E95">
        <w:t>,</w:t>
      </w:r>
      <w:r w:rsidR="00297E95" w:rsidRPr="006063CB">
        <w:t xml:space="preserve"> block</w:t>
      </w:r>
      <w:r w:rsidR="00293FFD">
        <w:t>, parquet,</w:t>
      </w:r>
      <w:r w:rsidR="00297E95">
        <w:t xml:space="preserve"> mosaic</w:t>
      </w:r>
    </w:p>
    <w:p w:rsidR="00E07775" w:rsidRDefault="004D0418" w:rsidP="00D8008D">
      <w:pPr>
        <w:pStyle w:val="guidancenote"/>
        <w:framePr w:wrap="around"/>
      </w:pPr>
      <w:r w:rsidRPr="004D0418">
        <w:t>SANS</w:t>
      </w:r>
      <w:r w:rsidR="00297E95">
        <w:t xml:space="preserve"> 281 </w:t>
      </w:r>
      <w:r w:rsidR="00297E95" w:rsidRPr="00B362C3">
        <w:rPr>
          <w:i/>
        </w:rPr>
        <w:t>Hardwood block and strip flooring</w:t>
      </w:r>
      <w:r w:rsidR="00297E95">
        <w:t xml:space="preserve"> and SANS 978 </w:t>
      </w:r>
      <w:r w:rsidR="00297E95" w:rsidRPr="00B362C3">
        <w:rPr>
          <w:i/>
        </w:rPr>
        <w:t>Wood mosaic flooring</w:t>
      </w:r>
      <w:r w:rsidR="00297E95">
        <w:t xml:space="preserve"> </w:t>
      </w:r>
      <w:r w:rsidR="00E07775">
        <w:t xml:space="preserve">were </w:t>
      </w:r>
      <w:r w:rsidR="00297E95">
        <w:t xml:space="preserve">withdrawn </w:t>
      </w:r>
      <w:r w:rsidR="00E07775">
        <w:t xml:space="preserve">in </w:t>
      </w:r>
      <w:r w:rsidR="00297E95">
        <w:t xml:space="preserve">May 2009 and not replaced. </w:t>
      </w:r>
    </w:p>
    <w:p w:rsidR="00297E95" w:rsidRDefault="00297E95" w:rsidP="00021A29">
      <w:pPr>
        <w:pStyle w:val="BodyTextIndent"/>
      </w:pPr>
      <w:r>
        <w:t>species</w:t>
      </w:r>
      <w:r w:rsidR="00003F6B">
        <w:t>: …</w:t>
      </w:r>
    </w:p>
    <w:p w:rsidR="00297E95" w:rsidRPr="00721A04" w:rsidRDefault="00A32448" w:rsidP="00021A29">
      <w:pPr>
        <w:pStyle w:val="BodyTextIndent"/>
      </w:pPr>
      <w:r>
        <w:t>grade</w:t>
      </w:r>
      <w:r w:rsidR="004F278E">
        <w:t xml:space="preserve">: </w:t>
      </w:r>
      <w:r w:rsidR="00297E95" w:rsidRPr="00721A04">
        <w:t>clear</w:t>
      </w:r>
      <w:r w:rsidR="00D902D2">
        <w:t xml:space="preserve">  /  </w:t>
      </w:r>
      <w:r w:rsidR="00297E95" w:rsidRPr="00104C70">
        <w:t>figured</w:t>
      </w:r>
    </w:p>
    <w:p w:rsidR="00A32448" w:rsidRDefault="00A32448" w:rsidP="00021A29">
      <w:pPr>
        <w:pStyle w:val="BodyTextIndent"/>
      </w:pPr>
      <w:r>
        <w:t>preservative treatment</w:t>
      </w:r>
      <w:r w:rsidR="00003F6B">
        <w:t>: …</w:t>
      </w:r>
    </w:p>
    <w:p w:rsidR="00297E95" w:rsidRDefault="0001073A" w:rsidP="00D8008D">
      <w:pPr>
        <w:pStyle w:val="guidancenote"/>
        <w:framePr w:wrap="around"/>
      </w:pPr>
      <w:r>
        <w:t xml:space="preserve"> </w:t>
      </w:r>
      <w:r w:rsidRPr="00317C6A">
        <w:t>Note that some woods are naturally durable</w:t>
      </w:r>
      <w:r>
        <w:t>.</w:t>
      </w:r>
    </w:p>
    <w:p w:rsidR="00297E95" w:rsidRDefault="00297E95" w:rsidP="00021A29">
      <w:pPr>
        <w:pStyle w:val="BodyTextIndent"/>
      </w:pPr>
      <w:r w:rsidRPr="00F230FD">
        <w:t>second-hand blocks</w:t>
      </w:r>
      <w:r w:rsidR="004F278E">
        <w:t>:</w:t>
      </w:r>
      <w:r w:rsidR="001026CC">
        <w:t xml:space="preserve"> allowed</w:t>
      </w:r>
      <w:r w:rsidR="00D902D2">
        <w:t xml:space="preserve">  /  </w:t>
      </w:r>
      <w:r w:rsidR="009B355B">
        <w:t>prohibited</w:t>
      </w:r>
    </w:p>
    <w:p w:rsidR="001026CC" w:rsidRDefault="001026CC" w:rsidP="00021A29">
      <w:pPr>
        <w:pStyle w:val="BodyTextIndent"/>
      </w:pPr>
      <w:r>
        <w:t>p</w:t>
      </w:r>
      <w:r w:rsidRPr="00F230FD">
        <w:t>refinish</w:t>
      </w:r>
      <w:r>
        <w:t>ing: required</w:t>
      </w:r>
      <w:r w:rsidR="00D902D2">
        <w:t xml:space="preserve">  /  </w:t>
      </w:r>
      <w:r w:rsidRPr="00104C70">
        <w:t>not required</w:t>
      </w:r>
    </w:p>
    <w:p w:rsidR="00297E95" w:rsidRDefault="00297E95" w:rsidP="00297E95">
      <w:pPr>
        <w:pStyle w:val="Heading4"/>
      </w:pPr>
      <w:r>
        <w:t xml:space="preserve">faced plywood or fibreboard </w:t>
      </w:r>
    </w:p>
    <w:p w:rsidR="009446DB" w:rsidRPr="00A3537F" w:rsidRDefault="00A32448" w:rsidP="00021A29">
      <w:pPr>
        <w:pStyle w:val="BodyTextIndent"/>
      </w:pPr>
      <w:r>
        <w:t>facing</w:t>
      </w:r>
      <w:r w:rsidR="004F278E">
        <w:t xml:space="preserve">: </w:t>
      </w:r>
      <w:r w:rsidR="00297E95" w:rsidRPr="00F61C36">
        <w:t>natural hardwood</w:t>
      </w:r>
      <w:r w:rsidR="00D902D2">
        <w:t xml:space="preserve">  /  </w:t>
      </w:r>
      <w:r w:rsidR="00297E95" w:rsidRPr="00F61C36">
        <w:t>cork</w:t>
      </w:r>
      <w:r w:rsidR="00D902D2">
        <w:t xml:space="preserve">  /  </w:t>
      </w:r>
      <w:r w:rsidR="00297E95" w:rsidRPr="00F61C36">
        <w:t>bamboo</w:t>
      </w:r>
    </w:p>
    <w:p w:rsidR="009446DB" w:rsidRDefault="00297E95" w:rsidP="00021A29">
      <w:pPr>
        <w:pStyle w:val="BodyTextIndent"/>
      </w:pPr>
      <w:r>
        <w:t>specie</w:t>
      </w:r>
      <w:r w:rsidR="006C3E96">
        <w:t>s</w:t>
      </w:r>
      <w:r w:rsidR="00003F6B">
        <w:t>: …</w:t>
      </w:r>
    </w:p>
    <w:p w:rsidR="00A8540E" w:rsidRDefault="00A8540E" w:rsidP="00021A29">
      <w:pPr>
        <w:pStyle w:val="BodyTextIndent"/>
      </w:pPr>
      <w:bookmarkStart w:id="473" w:name="_Toc438047762"/>
      <w:r>
        <w:t>p</w:t>
      </w:r>
      <w:r w:rsidRPr="00F230FD">
        <w:t>refinish</w:t>
      </w:r>
      <w:r>
        <w:t>ing: required</w:t>
      </w:r>
      <w:r w:rsidR="00D902D2">
        <w:t xml:space="preserve">  /  </w:t>
      </w:r>
      <w:r w:rsidRPr="00104C70">
        <w:t>not required</w:t>
      </w:r>
    </w:p>
    <w:p w:rsidR="00297E95" w:rsidRPr="006063CB" w:rsidRDefault="00297E95" w:rsidP="00297E95">
      <w:pPr>
        <w:pStyle w:val="Heading4"/>
      </w:pPr>
      <w:r>
        <w:t>d</w:t>
      </w:r>
      <w:r w:rsidRPr="006063CB">
        <w:t>ecorative melamine laminate</w:t>
      </w:r>
      <w:bookmarkEnd w:id="473"/>
      <w:r w:rsidRPr="006063CB">
        <w:t xml:space="preserve"> </w:t>
      </w:r>
    </w:p>
    <w:p w:rsidR="008C530F" w:rsidRDefault="00297E95" w:rsidP="00021A29">
      <w:pPr>
        <w:pStyle w:val="BodyTextIndent"/>
      </w:pPr>
      <w:r>
        <w:t>pattern, colour</w:t>
      </w:r>
      <w:r w:rsidR="00003F6B">
        <w:t>: …</w:t>
      </w:r>
    </w:p>
    <w:p w:rsidR="006C3E96" w:rsidRDefault="00297E95" w:rsidP="00021A29">
      <w:pPr>
        <w:pStyle w:val="BodyTextIndent"/>
      </w:pPr>
      <w:r w:rsidRPr="00D20713">
        <w:t>built-in underlay:</w:t>
      </w:r>
      <w:r w:rsidR="006C3E96">
        <w:t xml:space="preserve"> required</w:t>
      </w:r>
      <w:r w:rsidR="00D902D2">
        <w:t xml:space="preserve">  /  </w:t>
      </w:r>
      <w:r w:rsidR="006C3E96">
        <w:t>not required</w:t>
      </w:r>
    </w:p>
    <w:p w:rsidR="006C3E96" w:rsidRDefault="00297E95" w:rsidP="00021A29">
      <w:pPr>
        <w:pStyle w:val="BodyTextIndent"/>
      </w:pPr>
      <w:r>
        <w:t>p</w:t>
      </w:r>
      <w:r w:rsidRPr="00D20713">
        <w:t>refinish</w:t>
      </w:r>
      <w:r w:rsidR="00A8540E">
        <w:t>ing</w:t>
      </w:r>
      <w:r w:rsidRPr="00D20713">
        <w:t xml:space="preserve">: </w:t>
      </w:r>
      <w:r>
        <w:t>required</w:t>
      </w:r>
      <w:r w:rsidR="00D902D2">
        <w:t xml:space="preserve">  /  </w:t>
      </w:r>
      <w:r w:rsidR="006C3E96">
        <w:t>not required</w:t>
      </w:r>
    </w:p>
    <w:p w:rsidR="00405E3B" w:rsidRDefault="00405E3B" w:rsidP="00405E3B">
      <w:pPr>
        <w:pStyle w:val="Heading4"/>
      </w:pPr>
      <w:r>
        <w:lastRenderedPageBreak/>
        <w:t>underlay</w:t>
      </w:r>
      <w:r w:rsidR="000C61DA">
        <w:t>s</w:t>
      </w:r>
    </w:p>
    <w:p w:rsidR="00405E3B" w:rsidRDefault="00405E3B" w:rsidP="00021A29">
      <w:pPr>
        <w:pStyle w:val="BodyTextIndent"/>
      </w:pPr>
      <w:r>
        <w:t>require</w:t>
      </w:r>
      <w:r w:rsidR="0064002A">
        <w:t>d insulating underlay function</w:t>
      </w:r>
      <w:r w:rsidR="004F278E">
        <w:t xml:space="preserve">: </w:t>
      </w:r>
      <w:r w:rsidRPr="00E71063">
        <w:t>acoustic</w:t>
      </w:r>
      <w:r w:rsidR="00D902D2">
        <w:t xml:space="preserve">  /  </w:t>
      </w:r>
      <w:r w:rsidRPr="00E71063">
        <w:t>thermal</w:t>
      </w:r>
      <w:r w:rsidR="00D902D2">
        <w:t xml:space="preserve">  /  </w:t>
      </w:r>
      <w:r>
        <w:t>noise control</w:t>
      </w:r>
      <w:r w:rsidR="00D902D2">
        <w:t xml:space="preserve">  /  </w:t>
      </w:r>
      <w:r w:rsidRPr="00E71063">
        <w:t>impact (sports)</w:t>
      </w:r>
    </w:p>
    <w:p w:rsidR="00405E3B" w:rsidRDefault="00405E3B" w:rsidP="00021A29">
      <w:pPr>
        <w:pStyle w:val="BodyTextIndent"/>
      </w:pPr>
      <w:r>
        <w:t>p</w:t>
      </w:r>
      <w:r w:rsidRPr="0054764F">
        <w:t>olyeth</w:t>
      </w:r>
      <w:r>
        <w:t>ylene elastic-adhesive underlay</w:t>
      </w:r>
      <w:r w:rsidR="004F278E">
        <w:t>:</w:t>
      </w:r>
    </w:p>
    <w:p w:rsidR="006C3E96" w:rsidRDefault="006C3E96" w:rsidP="00D8008D">
      <w:pPr>
        <w:pStyle w:val="guidancenote"/>
        <w:framePr w:wrap="around"/>
      </w:pPr>
      <w:r>
        <w:t>This is an imported underlay with several advantages</w:t>
      </w:r>
      <w:r w:rsidR="00B77D28">
        <w:t>, not requiring gluing, nailing or clipping of the floor boards</w:t>
      </w:r>
      <w:r>
        <w:t>. Check with supplier.</w:t>
      </w:r>
    </w:p>
    <w:p w:rsidR="00405E3B" w:rsidRDefault="00405E3B" w:rsidP="008D2469">
      <w:pPr>
        <w:pStyle w:val="bodytextbullet"/>
        <w:framePr w:wrap="around"/>
      </w:pPr>
      <w:r>
        <w:t>d</w:t>
      </w:r>
      <w:r w:rsidR="0064002A">
        <w:t>ensity</w:t>
      </w:r>
      <w:r w:rsidR="004F278E">
        <w:t xml:space="preserve">: </w:t>
      </w:r>
      <w:r w:rsidRPr="00BB07D6">
        <w:t>30</w:t>
      </w:r>
      <w:r w:rsidR="00D902D2">
        <w:t xml:space="preserve">  /  </w:t>
      </w:r>
      <w:r w:rsidRPr="00BB07D6">
        <w:t>50</w:t>
      </w:r>
      <w:r w:rsidRPr="00104C70">
        <w:t xml:space="preserve"> </w:t>
      </w:r>
      <w:r w:rsidRPr="00BB07D6">
        <w:t>kg/m³</w:t>
      </w:r>
    </w:p>
    <w:p w:rsidR="00405E3B" w:rsidRDefault="00405E3B" w:rsidP="008D2469">
      <w:pPr>
        <w:pStyle w:val="bodytextbullet"/>
        <w:framePr w:wrap="around"/>
      </w:pPr>
      <w:r>
        <w:t>t</w:t>
      </w:r>
      <w:r w:rsidR="0064002A">
        <w:t>hickness</w:t>
      </w:r>
      <w:r w:rsidR="004F278E">
        <w:t xml:space="preserve">: </w:t>
      </w:r>
      <w:r w:rsidRPr="006D5D0C">
        <w:t>2</w:t>
      </w:r>
      <w:r w:rsidR="00D902D2">
        <w:t xml:space="preserve">  /  </w:t>
      </w:r>
      <w:r w:rsidRPr="006D5D0C">
        <w:t>3</w:t>
      </w:r>
      <w:r w:rsidR="00D902D2">
        <w:t xml:space="preserve">  /  </w:t>
      </w:r>
      <w:r w:rsidRPr="006D5D0C">
        <w:t>5</w:t>
      </w:r>
      <w:r w:rsidR="00D902D2">
        <w:t xml:space="preserve">  /  </w:t>
      </w:r>
      <w:r w:rsidRPr="006D5D0C">
        <w:t>10</w:t>
      </w:r>
      <w:r w:rsidR="00D902D2">
        <w:t xml:space="preserve">  /  </w:t>
      </w:r>
      <w:r w:rsidRPr="006D5D0C">
        <w:t>15 mm</w:t>
      </w:r>
    </w:p>
    <w:p w:rsidR="00297E95" w:rsidRPr="00297E95" w:rsidRDefault="00405E3B" w:rsidP="008D2469">
      <w:pPr>
        <w:pStyle w:val="bodytextbullet"/>
        <w:framePr w:wrap="around"/>
      </w:pPr>
      <w:r>
        <w:t>a</w:t>
      </w:r>
      <w:r w:rsidRPr="0054764F">
        <w:t>dhesive type</w:t>
      </w:r>
      <w:r w:rsidR="004F278E">
        <w:t xml:space="preserve">: </w:t>
      </w:r>
      <w:r w:rsidRPr="00F61C36">
        <w:t>permanent</w:t>
      </w:r>
      <w:r w:rsidR="00D902D2">
        <w:t xml:space="preserve">  /  </w:t>
      </w:r>
      <w:r w:rsidRPr="00F61C36">
        <w:t>re-usable</w:t>
      </w:r>
      <w:r w:rsidR="004F278E">
        <w:t>.</w:t>
      </w:r>
    </w:p>
    <w:p w:rsidR="000975D0" w:rsidRDefault="00094856" w:rsidP="00BB1620">
      <w:pPr>
        <w:pStyle w:val="Heading3"/>
      </w:pPr>
      <w:r>
        <w:t>13.</w:t>
      </w:r>
      <w:r w:rsidR="005911A4">
        <w:t>4</w:t>
      </w:r>
      <w:r>
        <w:t>.2</w:t>
      </w:r>
      <w:r>
        <w:tab/>
      </w:r>
      <w:r w:rsidR="000975D0" w:rsidRPr="00BB1620">
        <w:t>Installation</w:t>
      </w:r>
    </w:p>
    <w:p w:rsidR="000975D0" w:rsidRDefault="000975D0" w:rsidP="000975D0">
      <w:pPr>
        <w:pStyle w:val="Heading4"/>
      </w:pPr>
      <w:r>
        <w:t xml:space="preserve">installation </w:t>
      </w:r>
      <w:r w:rsidR="00F10EF1">
        <w:t>in general</w:t>
      </w:r>
    </w:p>
    <w:p w:rsidR="000975D0" w:rsidRDefault="000975D0" w:rsidP="00021A29">
      <w:pPr>
        <w:pStyle w:val="BodyTextIndent"/>
      </w:pPr>
      <w:r>
        <w:t xml:space="preserve">installation </w:t>
      </w:r>
      <w:r w:rsidR="00A8540E">
        <w:t>method</w:t>
      </w:r>
      <w:r w:rsidR="00B1055C">
        <w:t xml:space="preserve">: </w:t>
      </w:r>
      <w:r w:rsidRPr="00A46E23">
        <w:t>nail down</w:t>
      </w:r>
      <w:r w:rsidR="00D902D2">
        <w:t xml:space="preserve">  /  </w:t>
      </w:r>
      <w:r w:rsidRPr="00A46E23">
        <w:t>glue down</w:t>
      </w:r>
      <w:r w:rsidR="00D902D2">
        <w:t xml:space="preserve">  /  </w:t>
      </w:r>
      <w:r w:rsidRPr="00A46E23">
        <w:t>floating</w:t>
      </w:r>
      <w:r w:rsidR="00D902D2">
        <w:t xml:space="preserve">  /  </w:t>
      </w:r>
      <w:r w:rsidRPr="00A46E23">
        <w:rPr>
          <w:lang w:val="en-GB"/>
        </w:rPr>
        <w:t>st</w:t>
      </w:r>
      <w:r>
        <w:rPr>
          <w:lang w:val="en-GB"/>
        </w:rPr>
        <w:t>i</w:t>
      </w:r>
      <w:r w:rsidRPr="00A46E23">
        <w:rPr>
          <w:lang w:val="en-GB"/>
        </w:rPr>
        <w:t>ck down on elastic-adhesive underlay</w:t>
      </w:r>
      <w:r w:rsidR="00D902D2">
        <w:rPr>
          <w:lang w:val="en-GB"/>
        </w:rPr>
        <w:t xml:space="preserve">  /  </w:t>
      </w:r>
      <w:r w:rsidRPr="00A46E23">
        <w:rPr>
          <w:lang w:val="en-GB"/>
        </w:rPr>
        <w:t>sprung</w:t>
      </w:r>
      <w:r w:rsidR="00D902D2">
        <w:rPr>
          <w:lang w:val="en-GB"/>
        </w:rPr>
        <w:t xml:space="preserve">  /  </w:t>
      </w:r>
      <w:r w:rsidR="00B1055C">
        <w:t>as recommended by manufacturer</w:t>
      </w:r>
    </w:p>
    <w:p w:rsidR="000975D0" w:rsidRDefault="000975D0" w:rsidP="00D8008D">
      <w:pPr>
        <w:pStyle w:val="guidancenote"/>
        <w:framePr w:wrap="around"/>
      </w:pPr>
      <w:r>
        <w:t>Underfloor heating has important repercussions for wood and laminate flooring.  Check with supplier, SAWLFA.</w:t>
      </w:r>
    </w:p>
    <w:p w:rsidR="000975D0" w:rsidRDefault="000975D0" w:rsidP="00021A29">
      <w:pPr>
        <w:pStyle w:val="BodyTextIndent"/>
      </w:pPr>
      <w:r w:rsidRPr="006063CB">
        <w:t>pattern</w:t>
      </w:r>
      <w:r w:rsidR="00003F6B">
        <w:t xml:space="preserve">: </w:t>
      </w:r>
      <w:r w:rsidR="001F3B6A">
        <w:t>see drawings</w:t>
      </w:r>
    </w:p>
    <w:p w:rsidR="006D6C7C" w:rsidRDefault="006D6C7C" w:rsidP="006D6C7C">
      <w:pPr>
        <w:pStyle w:val="Heading4"/>
      </w:pPr>
      <w:r>
        <w:t>nail down</w:t>
      </w:r>
    </w:p>
    <w:p w:rsidR="006D6C7C" w:rsidRDefault="006D6C7C" w:rsidP="00D8008D">
      <w:pPr>
        <w:pStyle w:val="guidancenote"/>
        <w:framePr w:wrap="around"/>
      </w:pPr>
      <w:r>
        <w:t xml:space="preserve">Nail down </w:t>
      </w:r>
      <w:r w:rsidRPr="00F47B85">
        <w:t xml:space="preserve">is </w:t>
      </w:r>
      <w:r w:rsidRPr="00EF2608">
        <w:rPr>
          <w:i/>
        </w:rPr>
        <w:t>suitable</w:t>
      </w:r>
      <w:r w:rsidRPr="00F47B85">
        <w:t xml:space="preserve"> for solid and engineered wood strip on new concrete floors or stairs, on existing rigid floors that are reasonably level, where a dpm is required, and where the total floor covering thickness of about 40 mm can be accommodated. Not to be installed over underfloor heating</w:t>
      </w:r>
      <w:r>
        <w:t xml:space="preserve"> unless space between battens is filled with a cement:sand mix</w:t>
      </w:r>
      <w:r w:rsidRPr="00F47B85">
        <w:t xml:space="preserve">. </w:t>
      </w:r>
      <w:r w:rsidRPr="00317C6A">
        <w:t>Can be installed on walls as panelling</w:t>
      </w:r>
      <w:r>
        <w:t>.</w:t>
      </w:r>
    </w:p>
    <w:p w:rsidR="006D6C7C" w:rsidRPr="00F47B85" w:rsidRDefault="006D6C7C" w:rsidP="00D8008D">
      <w:pPr>
        <w:pStyle w:val="guidancenote"/>
        <w:framePr w:wrap="around"/>
      </w:pPr>
      <w:r>
        <w:t>Nail down floors can reduce impact noise transmission.</w:t>
      </w:r>
    </w:p>
    <w:p w:rsidR="00F22FC8" w:rsidRPr="006063CB" w:rsidRDefault="00094856" w:rsidP="00862DEA">
      <w:pPr>
        <w:pStyle w:val="Heading2"/>
      </w:pPr>
      <w:bookmarkStart w:id="474" w:name="_Toc420069162"/>
      <w:bookmarkStart w:id="475" w:name="_Toc420069527"/>
      <w:bookmarkStart w:id="476" w:name="_Toc421498741"/>
      <w:bookmarkStart w:id="477" w:name="_Toc424799012"/>
      <w:bookmarkStart w:id="478" w:name="_Toc424800320"/>
      <w:bookmarkStart w:id="479" w:name="_Toc424803870"/>
      <w:bookmarkStart w:id="480" w:name="_Toc424804401"/>
      <w:bookmarkStart w:id="481" w:name="_Toc438047767"/>
      <w:bookmarkStart w:id="482" w:name="_Toc251739845"/>
      <w:bookmarkStart w:id="483" w:name="_Toc251943775"/>
      <w:bookmarkStart w:id="484" w:name="_Toc251945392"/>
      <w:bookmarkStart w:id="485" w:name="_Toc251945508"/>
      <w:bookmarkStart w:id="486" w:name="_Toc316226308"/>
      <w:bookmarkStart w:id="487" w:name="_Toc336416712"/>
      <w:bookmarkStart w:id="488" w:name="_Toc396636367"/>
      <w:r>
        <w:t>13.</w:t>
      </w:r>
      <w:r w:rsidR="005911A4">
        <w:t>5</w:t>
      </w:r>
      <w:r>
        <w:tab/>
      </w:r>
      <w:r w:rsidR="00F22FC8" w:rsidRPr="006063CB">
        <w:t>T</w:t>
      </w:r>
      <w:bookmarkEnd w:id="474"/>
      <w:bookmarkEnd w:id="475"/>
      <w:bookmarkEnd w:id="476"/>
      <w:bookmarkEnd w:id="477"/>
      <w:bookmarkEnd w:id="478"/>
      <w:bookmarkEnd w:id="479"/>
      <w:bookmarkEnd w:id="480"/>
      <w:bookmarkEnd w:id="481"/>
      <w:r w:rsidR="00F22FC8" w:rsidRPr="006063CB">
        <w:t xml:space="preserve">extile </w:t>
      </w:r>
      <w:r w:rsidR="00F22FC8">
        <w:t>f</w:t>
      </w:r>
      <w:r w:rsidR="00F22FC8" w:rsidRPr="006063CB">
        <w:t>looring</w:t>
      </w:r>
      <w:bookmarkEnd w:id="482"/>
      <w:bookmarkEnd w:id="483"/>
      <w:bookmarkEnd w:id="484"/>
      <w:bookmarkEnd w:id="485"/>
      <w:bookmarkEnd w:id="486"/>
      <w:bookmarkEnd w:id="487"/>
      <w:bookmarkEnd w:id="488"/>
      <w:r w:rsidR="00F22FC8" w:rsidRPr="006063CB">
        <w:t xml:space="preserve"> </w:t>
      </w:r>
    </w:p>
    <w:p w:rsidR="00F22FC8" w:rsidRDefault="00F22FC8" w:rsidP="00D8008D">
      <w:pPr>
        <w:pStyle w:val="guidancenote"/>
        <w:framePr w:wrap="around"/>
      </w:pPr>
      <w:r>
        <w:t xml:space="preserve">To be published: </w:t>
      </w:r>
      <w:r w:rsidR="004D0418" w:rsidRPr="004D0418">
        <w:t>SANS</w:t>
      </w:r>
      <w:r>
        <w:t xml:space="preserve"> 2001-</w:t>
      </w:r>
      <w:r w:rsidRPr="0010010A">
        <w:t xml:space="preserve"> </w:t>
      </w:r>
      <w:r>
        <w:t>EF2 Textile flooring.</w:t>
      </w:r>
    </w:p>
    <w:p w:rsidR="006A72E3" w:rsidRDefault="00094856" w:rsidP="00BB1620">
      <w:pPr>
        <w:pStyle w:val="Heading3"/>
      </w:pPr>
      <w:r>
        <w:t>13.</w:t>
      </w:r>
      <w:r w:rsidR="005911A4">
        <w:t>5</w:t>
      </w:r>
      <w:r>
        <w:t>.1</w:t>
      </w:r>
      <w:r>
        <w:tab/>
      </w:r>
      <w:r w:rsidR="006A72E3" w:rsidRPr="00BB1620">
        <w:t>Materials</w:t>
      </w:r>
    </w:p>
    <w:p w:rsidR="006A72E3" w:rsidRDefault="006A72E3" w:rsidP="006A72E3">
      <w:pPr>
        <w:pStyle w:val="Heading4"/>
      </w:pPr>
      <w:r>
        <w:t>t</w:t>
      </w:r>
      <w:r w:rsidRPr="006063CB">
        <w:t>extile flooring</w:t>
      </w:r>
    </w:p>
    <w:p w:rsidR="00AA793F" w:rsidRDefault="00AA793F" w:rsidP="00021A29">
      <w:pPr>
        <w:pStyle w:val="BodyTextIndent"/>
      </w:pPr>
      <w:r>
        <w:t>type</w:t>
      </w:r>
      <w:r w:rsidR="00BB4622">
        <w:t xml:space="preserve">: </w:t>
      </w:r>
      <w:r>
        <w:t>pile construction</w:t>
      </w:r>
      <w:r w:rsidR="00D902D2">
        <w:t xml:space="preserve">  /  </w:t>
      </w:r>
      <w:r w:rsidRPr="006063CB">
        <w:t>needle punched construction</w:t>
      </w:r>
    </w:p>
    <w:p w:rsidR="006A72E3" w:rsidRPr="00E903D3" w:rsidRDefault="006A72E3" w:rsidP="00021A29">
      <w:pPr>
        <w:pStyle w:val="BodyTextIndent"/>
      </w:pPr>
      <w:r>
        <w:t xml:space="preserve">colour and </w:t>
      </w:r>
      <w:r w:rsidRPr="00E903D3">
        <w:t>design</w:t>
      </w:r>
      <w:r w:rsidR="00003F6B">
        <w:t>: …</w:t>
      </w:r>
    </w:p>
    <w:p w:rsidR="006A72E3" w:rsidRDefault="006A72E3" w:rsidP="00021A29">
      <w:pPr>
        <w:pStyle w:val="BodyTextIndent"/>
      </w:pPr>
      <w:r>
        <w:t>fire index class</w:t>
      </w:r>
      <w:r w:rsidR="00BB4622">
        <w:t xml:space="preserve">: </w:t>
      </w:r>
      <w:r w:rsidRPr="00F61C36">
        <w:t>1</w:t>
      </w:r>
      <w:r w:rsidR="00D902D2">
        <w:t xml:space="preserve">  /  </w:t>
      </w:r>
      <w:r w:rsidRPr="00F61C36">
        <w:t>2</w:t>
      </w:r>
      <w:r w:rsidR="00D902D2">
        <w:t xml:space="preserve">  /  </w:t>
      </w:r>
      <w:r w:rsidRPr="00F61C36">
        <w:t>3</w:t>
      </w:r>
      <w:r w:rsidR="00D902D2">
        <w:t xml:space="preserve">  /  </w:t>
      </w:r>
      <w:r w:rsidRPr="00F61C36">
        <w:t>4</w:t>
      </w:r>
      <w:r w:rsidR="00D902D2">
        <w:t xml:space="preserve">  /  </w:t>
      </w:r>
      <w:r w:rsidRPr="00F61C36">
        <w:t>5</w:t>
      </w:r>
    </w:p>
    <w:p w:rsidR="006A72E3" w:rsidRDefault="006A72E3" w:rsidP="00D8008D">
      <w:pPr>
        <w:pStyle w:val="guidancenote"/>
        <w:framePr w:wrap="around"/>
      </w:pPr>
      <w:r>
        <w:t xml:space="preserve">Fire index: material to be used for floor covering </w:t>
      </w:r>
      <w:r w:rsidR="00BB4622">
        <w:t xml:space="preserve">(including underlays) </w:t>
      </w:r>
      <w:r>
        <w:t>or wall finish is tested in a standard manner and is classified on a scale of 1 to 5. These</w:t>
      </w:r>
      <w:r w:rsidRPr="00E26ACD">
        <w:t xml:space="preserve"> </w:t>
      </w:r>
      <w:r>
        <w:t xml:space="preserve">classifications are based on a "fire index" which in turn represents the effect of rate of burning and the amount of heat and smoke generated. Most good quality floor coverings have a fire index of 1 or 2. See </w:t>
      </w:r>
      <w:r w:rsidR="004D0418" w:rsidRPr="004D0418">
        <w:t>SANS</w:t>
      </w:r>
      <w:r>
        <w:t xml:space="preserve"> 10400-T table 9 </w:t>
      </w:r>
      <w:r w:rsidR="0064002A">
        <w:t xml:space="preserve">and 10 </w:t>
      </w:r>
      <w:r>
        <w:t xml:space="preserve">for required classes for different occupancies. </w:t>
      </w:r>
    </w:p>
    <w:p w:rsidR="006A72E3" w:rsidRDefault="006A72E3" w:rsidP="00021A29">
      <w:pPr>
        <w:pStyle w:val="BodyTextIndent"/>
      </w:pPr>
      <w:r w:rsidRPr="006063CB">
        <w:t>location grade</w:t>
      </w:r>
      <w:r w:rsidR="00BB4622">
        <w:t xml:space="preserve">: </w:t>
      </w:r>
      <w:r w:rsidR="00CB6BD2">
        <w:t>U</w:t>
      </w:r>
      <w:r w:rsidRPr="00F61C36">
        <w:t>1</w:t>
      </w:r>
      <w:r w:rsidR="00D902D2">
        <w:t xml:space="preserve">  /  </w:t>
      </w:r>
      <w:r w:rsidR="00CB6BD2">
        <w:t>U</w:t>
      </w:r>
      <w:r w:rsidRPr="00F61C36">
        <w:t>2</w:t>
      </w:r>
      <w:r w:rsidR="00D902D2">
        <w:t xml:space="preserve">  /  </w:t>
      </w:r>
      <w:r w:rsidR="00CB6BD2">
        <w:t>U</w:t>
      </w:r>
      <w:r w:rsidRPr="00F61C36">
        <w:t>3</w:t>
      </w:r>
      <w:r w:rsidR="00D902D2">
        <w:t xml:space="preserve">  /  </w:t>
      </w:r>
      <w:r w:rsidR="00CB6BD2">
        <w:t>U</w:t>
      </w:r>
      <w:r w:rsidRPr="00F61C36">
        <w:t>4</w:t>
      </w:r>
      <w:r w:rsidR="00D902D2">
        <w:t xml:space="preserve">  /  </w:t>
      </w:r>
      <w:r w:rsidR="00CB6BD2">
        <w:t>U</w:t>
      </w:r>
      <w:r w:rsidRPr="00F61C36">
        <w:t>5</w:t>
      </w:r>
    </w:p>
    <w:p w:rsidR="006A72E3" w:rsidRDefault="006A72E3" w:rsidP="00D8008D">
      <w:pPr>
        <w:pStyle w:val="guidancenote"/>
        <w:framePr w:wrap="around"/>
      </w:pPr>
      <w:r>
        <w:t>Location grade: U</w:t>
      </w:r>
      <w:r w:rsidRPr="007E1D2F">
        <w:t xml:space="preserve">1 </w:t>
      </w:r>
      <w:r>
        <w:t>(light domestic);</w:t>
      </w:r>
      <w:r w:rsidRPr="007E1D2F">
        <w:t xml:space="preserve"> </w:t>
      </w:r>
      <w:r>
        <w:t>U</w:t>
      </w:r>
      <w:r w:rsidRPr="007E1D2F">
        <w:t>2 (medium domestic)</w:t>
      </w:r>
      <w:r>
        <w:t>;</w:t>
      </w:r>
      <w:r w:rsidRPr="007E1D2F">
        <w:t xml:space="preserve"> </w:t>
      </w:r>
      <w:r>
        <w:t>U</w:t>
      </w:r>
      <w:r w:rsidRPr="007E1D2F">
        <w:t>3 (heavy domestic</w:t>
      </w:r>
      <w:r>
        <w:t xml:space="preserve">, </w:t>
      </w:r>
      <w:r w:rsidRPr="007E1D2F">
        <w:t xml:space="preserve"> light commercial)</w:t>
      </w:r>
      <w:r>
        <w:t>;</w:t>
      </w:r>
      <w:r w:rsidRPr="007E1D2F">
        <w:t xml:space="preserve"> </w:t>
      </w:r>
      <w:r>
        <w:t>U</w:t>
      </w:r>
      <w:r w:rsidRPr="007E1D2F">
        <w:t>4 (medium commercial)</w:t>
      </w:r>
      <w:r>
        <w:t>;</w:t>
      </w:r>
      <w:r w:rsidRPr="007E1D2F">
        <w:t xml:space="preserve"> </w:t>
      </w:r>
      <w:r>
        <w:t>U</w:t>
      </w:r>
      <w:r w:rsidRPr="007E1D2F">
        <w:t>5 (heavy commercial)</w:t>
      </w:r>
      <w:r>
        <w:t>.</w:t>
      </w:r>
    </w:p>
    <w:p w:rsidR="006A72E3" w:rsidRDefault="006A72E3" w:rsidP="006A72E3">
      <w:pPr>
        <w:pStyle w:val="Heading4"/>
      </w:pPr>
      <w:r>
        <w:t xml:space="preserve">carpet </w:t>
      </w:r>
      <w:r w:rsidRPr="006063CB">
        <w:t>underlay</w:t>
      </w:r>
      <w:r>
        <w:t>s</w:t>
      </w:r>
    </w:p>
    <w:p w:rsidR="006A72E3" w:rsidRPr="00BB4622" w:rsidRDefault="006A72E3" w:rsidP="00021A29">
      <w:pPr>
        <w:pStyle w:val="BodyTextIndent"/>
        <w:rPr>
          <w:i/>
        </w:rPr>
      </w:pPr>
      <w:r>
        <w:t>t</w:t>
      </w:r>
      <w:r w:rsidRPr="006063CB">
        <w:t>ype</w:t>
      </w:r>
      <w:r w:rsidR="00BB4622">
        <w:t xml:space="preserve">: </w:t>
      </w:r>
      <w:r>
        <w:t>fibrous</w:t>
      </w:r>
      <w:r w:rsidR="00D902D2">
        <w:t xml:space="preserve">  /  </w:t>
      </w:r>
      <w:r>
        <w:t>foam</w:t>
      </w:r>
      <w:r w:rsidR="00690D29">
        <w:t xml:space="preserve"> / contractor’s choice</w:t>
      </w:r>
    </w:p>
    <w:p w:rsidR="006A72E3" w:rsidRPr="006063CB" w:rsidRDefault="006A72E3" w:rsidP="00D8008D">
      <w:pPr>
        <w:pStyle w:val="guidancenote"/>
        <w:framePr w:wrap="around"/>
      </w:pPr>
      <w:r>
        <w:t>Underlays: n</w:t>
      </w:r>
      <w:r w:rsidRPr="006063CB">
        <w:t xml:space="preserve">eedled </w:t>
      </w:r>
      <w:r w:rsidR="00BF0B1B">
        <w:t>fibre</w:t>
      </w:r>
      <w:r w:rsidRPr="006063CB">
        <w:t xml:space="preserve">, </w:t>
      </w:r>
      <w:r w:rsidR="00BF0B1B">
        <w:t xml:space="preserve">foam </w:t>
      </w:r>
      <w:r w:rsidRPr="006063CB">
        <w:t>rubber, latex bonded fibre or composites. A carpet should be fire tested with its underfelt, since no fire classification f</w:t>
      </w:r>
      <w:r>
        <w:t>or</w:t>
      </w:r>
      <w:r w:rsidRPr="006063CB">
        <w:t xml:space="preserve"> underfelt is currently available. Underfelt makes an important contribution to impact sound insulation, and to airborne sound absorption provided the carpet has a porous backing</w:t>
      </w:r>
      <w:r>
        <w:t>.</w:t>
      </w:r>
    </w:p>
    <w:p w:rsidR="006A72E3" w:rsidRDefault="00094856" w:rsidP="00BB1620">
      <w:pPr>
        <w:pStyle w:val="Heading3"/>
      </w:pPr>
      <w:bookmarkStart w:id="489" w:name="_Toc424799015"/>
      <w:bookmarkStart w:id="490" w:name="_Toc424800323"/>
      <w:bookmarkStart w:id="491" w:name="_Toc424803873"/>
      <w:bookmarkStart w:id="492" w:name="_Toc424804404"/>
      <w:bookmarkStart w:id="493" w:name="_Toc438047770"/>
      <w:r>
        <w:lastRenderedPageBreak/>
        <w:t>13.</w:t>
      </w:r>
      <w:r w:rsidR="005911A4">
        <w:t>5</w:t>
      </w:r>
      <w:r>
        <w:t>.2</w:t>
      </w:r>
      <w:r>
        <w:tab/>
      </w:r>
      <w:r w:rsidR="006A72E3" w:rsidRPr="00BB1620">
        <w:t>Installation</w:t>
      </w:r>
    </w:p>
    <w:bookmarkEnd w:id="489"/>
    <w:bookmarkEnd w:id="490"/>
    <w:bookmarkEnd w:id="491"/>
    <w:bookmarkEnd w:id="492"/>
    <w:bookmarkEnd w:id="493"/>
    <w:p w:rsidR="0076601B" w:rsidRPr="006063CB" w:rsidRDefault="0076601B" w:rsidP="00D8008D">
      <w:pPr>
        <w:pStyle w:val="guidancenote"/>
        <w:framePr w:wrap="around"/>
      </w:pPr>
      <w:r w:rsidRPr="006063CB">
        <w:t>Seams should run parallel to length of area (so that traffic moves along rather than across the seam) and so that light from windows does not strike across the seam. Pile should face away from incident light and downwards on stairs</w:t>
      </w:r>
      <w:r>
        <w:t>.</w:t>
      </w:r>
    </w:p>
    <w:p w:rsidR="0076601B" w:rsidRPr="006063CB" w:rsidRDefault="00094856" w:rsidP="00862DEA">
      <w:pPr>
        <w:pStyle w:val="Heading2"/>
      </w:pPr>
      <w:bookmarkStart w:id="494" w:name="_Toc251739846"/>
      <w:bookmarkStart w:id="495" w:name="_Toc251943776"/>
      <w:bookmarkStart w:id="496" w:name="_Toc251945393"/>
      <w:bookmarkStart w:id="497" w:name="_Toc251945509"/>
      <w:bookmarkStart w:id="498" w:name="_Toc316226309"/>
      <w:bookmarkStart w:id="499" w:name="_Toc336416713"/>
      <w:bookmarkStart w:id="500" w:name="_Toc396636368"/>
      <w:r>
        <w:t>13.</w:t>
      </w:r>
      <w:r w:rsidR="005911A4">
        <w:t>6</w:t>
      </w:r>
      <w:r>
        <w:tab/>
      </w:r>
      <w:r w:rsidR="0076601B" w:rsidRPr="006063CB">
        <w:t xml:space="preserve">Epoxy </w:t>
      </w:r>
      <w:r w:rsidR="0076601B">
        <w:t>f</w:t>
      </w:r>
      <w:r w:rsidR="0076601B" w:rsidRPr="006063CB">
        <w:t>looring</w:t>
      </w:r>
      <w:bookmarkEnd w:id="494"/>
      <w:bookmarkEnd w:id="495"/>
      <w:bookmarkEnd w:id="496"/>
      <w:bookmarkEnd w:id="497"/>
      <w:bookmarkEnd w:id="498"/>
      <w:bookmarkEnd w:id="499"/>
      <w:bookmarkEnd w:id="500"/>
    </w:p>
    <w:p w:rsidR="0076601B" w:rsidRPr="006063CB" w:rsidRDefault="0076601B" w:rsidP="00D8008D">
      <w:pPr>
        <w:pStyle w:val="guidancenote"/>
        <w:framePr w:wrap="around"/>
      </w:pPr>
      <w:r>
        <w:t xml:space="preserve">Epoxy </w:t>
      </w:r>
      <w:r w:rsidRPr="006063CB">
        <w:t>floor</w:t>
      </w:r>
      <w:r>
        <w:t>s</w:t>
      </w:r>
      <w:r w:rsidRPr="006063CB">
        <w:t xml:space="preserve"> </w:t>
      </w:r>
      <w:r>
        <w:t>are</w:t>
      </w:r>
      <w:r w:rsidRPr="006063CB">
        <w:t xml:space="preserve"> hard-wearing and ha</w:t>
      </w:r>
      <w:r>
        <w:t>ve</w:t>
      </w:r>
      <w:r w:rsidRPr="006063CB">
        <w:t xml:space="preserve"> excellent resistance to chemicals, oils etc.</w:t>
      </w:r>
    </w:p>
    <w:p w:rsidR="00297E95" w:rsidRPr="00297E95" w:rsidRDefault="0076601B" w:rsidP="00021A29">
      <w:pPr>
        <w:pStyle w:val="BodyTextIndent"/>
      </w:pPr>
      <w:r>
        <w:t>aggregate colour, size</w:t>
      </w:r>
      <w:r w:rsidR="00003F6B">
        <w:t>: …</w:t>
      </w:r>
    </w:p>
    <w:p w:rsidR="001361E7" w:rsidRDefault="001361E7" w:rsidP="001361E7">
      <w:pPr>
        <w:pStyle w:val="Heading4"/>
      </w:pPr>
      <w:r>
        <w:t>application</w:t>
      </w:r>
    </w:p>
    <w:p w:rsidR="00BD0665" w:rsidRDefault="00BD0665" w:rsidP="00021A29">
      <w:pPr>
        <w:pStyle w:val="BodyTextIndent"/>
      </w:pPr>
      <w:r>
        <w:t>position of edge/dividing/feature strips</w:t>
      </w:r>
      <w:r w:rsidR="00003F6B">
        <w:t xml:space="preserve">: </w:t>
      </w:r>
      <w:r w:rsidR="001F3B6A">
        <w:t>see drawings</w:t>
      </w:r>
    </w:p>
    <w:p w:rsidR="0076601B" w:rsidRDefault="000C2D9C" w:rsidP="00021A29">
      <w:pPr>
        <w:pStyle w:val="BodyTextIndent"/>
      </w:pPr>
      <w:r>
        <w:t>thickness</w:t>
      </w:r>
      <w:r w:rsidR="00BB4622">
        <w:t xml:space="preserve">: </w:t>
      </w:r>
      <w:r w:rsidR="0076601B" w:rsidRPr="006063CB">
        <w:t xml:space="preserve">1 </w:t>
      </w:r>
      <w:r w:rsidR="00CB6BD2">
        <w:t xml:space="preserve">– </w:t>
      </w:r>
      <w:r w:rsidR="0076601B" w:rsidRPr="006063CB">
        <w:t>6 mm</w:t>
      </w:r>
    </w:p>
    <w:p w:rsidR="00297E95" w:rsidRPr="00297E95" w:rsidRDefault="000C2D9C" w:rsidP="00021A29">
      <w:pPr>
        <w:pStyle w:val="BodyTextIndent"/>
      </w:pPr>
      <w:r>
        <w:t>finish</w:t>
      </w:r>
      <w:r w:rsidR="00BB4622">
        <w:t xml:space="preserve">: </w:t>
      </w:r>
      <w:r w:rsidR="0076601B" w:rsidRPr="00EA2D3A">
        <w:t>smooth</w:t>
      </w:r>
      <w:r w:rsidR="00D902D2">
        <w:t xml:space="preserve">  /  </w:t>
      </w:r>
      <w:r w:rsidR="0076601B" w:rsidRPr="00EA2D3A">
        <w:t>exposed aggregate finish</w:t>
      </w:r>
      <w:r w:rsidR="00985030">
        <w:t>.</w:t>
      </w:r>
    </w:p>
    <w:p w:rsidR="00297E95" w:rsidRPr="00297E95" w:rsidRDefault="00297E95" w:rsidP="0076601B"/>
    <w:p w:rsidR="0076601B" w:rsidRPr="006063CB" w:rsidRDefault="0076601B" w:rsidP="00D8008D">
      <w:pPr>
        <w:pStyle w:val="guidancenote"/>
        <w:framePr w:wrap="around"/>
      </w:pPr>
      <w:r>
        <w:t>Relevant standards</w:t>
      </w:r>
      <w:r w:rsidRPr="006063CB">
        <w:t>:</w:t>
      </w:r>
    </w:p>
    <w:p w:rsidR="000C2D9C" w:rsidRPr="000C2D9C" w:rsidRDefault="004D0418" w:rsidP="00D8008D">
      <w:pPr>
        <w:pStyle w:val="guidancenote"/>
        <w:framePr w:wrap="around"/>
        <w:rPr>
          <w:i/>
        </w:rPr>
      </w:pPr>
      <w:r w:rsidRPr="004D0418">
        <w:t>SANS</w:t>
      </w:r>
      <w:r w:rsidR="000C2D9C">
        <w:rPr>
          <w:i/>
        </w:rPr>
        <w:t xml:space="preserve"> </w:t>
      </w:r>
      <w:r w:rsidR="000C2D9C" w:rsidRPr="000C2D9C">
        <w:t>10043</w:t>
      </w:r>
      <w:r w:rsidR="000C2D9C">
        <w:t xml:space="preserve"> The installation of wood and laminate flooring</w:t>
      </w:r>
    </w:p>
    <w:p w:rsidR="0076601B" w:rsidRPr="006063CB" w:rsidRDefault="004D0418" w:rsidP="00D8008D">
      <w:pPr>
        <w:pStyle w:val="guidancenote"/>
        <w:framePr w:wrap="around"/>
      </w:pPr>
      <w:r w:rsidRPr="004D0418">
        <w:t>SANS</w:t>
      </w:r>
      <w:r w:rsidR="0076601B">
        <w:rPr>
          <w:i/>
        </w:rPr>
        <w:t xml:space="preserve"> </w:t>
      </w:r>
      <w:r w:rsidR="0076601B" w:rsidRPr="006063CB">
        <w:t>10070 The laying of thermoplastic and similar types of flooring.</w:t>
      </w:r>
    </w:p>
    <w:p w:rsidR="0076601B" w:rsidRPr="006063CB" w:rsidRDefault="004D0418" w:rsidP="00D8008D">
      <w:pPr>
        <w:pStyle w:val="guidancenote"/>
        <w:framePr w:wrap="around"/>
      </w:pPr>
      <w:r w:rsidRPr="004D0418">
        <w:t>SANS</w:t>
      </w:r>
      <w:r w:rsidR="0076601B">
        <w:rPr>
          <w:i/>
        </w:rPr>
        <w:t xml:space="preserve"> </w:t>
      </w:r>
      <w:r w:rsidR="0076601B" w:rsidRPr="006063CB">
        <w:t>10170 The cleaning and maintenance of floors.</w:t>
      </w:r>
    </w:p>
    <w:p w:rsidR="0076601B" w:rsidRPr="006063CB" w:rsidRDefault="004D0418" w:rsidP="00D8008D">
      <w:pPr>
        <w:pStyle w:val="guidancenote"/>
        <w:framePr w:wrap="around"/>
      </w:pPr>
      <w:r w:rsidRPr="004D0418">
        <w:t>SANS</w:t>
      </w:r>
      <w:r w:rsidR="0076601B">
        <w:rPr>
          <w:i/>
        </w:rPr>
        <w:t xml:space="preserve"> </w:t>
      </w:r>
      <w:r w:rsidR="0076601B" w:rsidRPr="006063CB">
        <w:t>10177 Fire testing of materials, components and elements used in buildings.</w:t>
      </w:r>
    </w:p>
    <w:p w:rsidR="0076601B" w:rsidRPr="006063CB" w:rsidRDefault="004D0418" w:rsidP="00D8008D">
      <w:pPr>
        <w:pStyle w:val="guidancenote"/>
        <w:framePr w:wrap="around"/>
      </w:pPr>
      <w:r w:rsidRPr="004D0418">
        <w:t>SANS</w:t>
      </w:r>
      <w:r w:rsidR="0076601B">
        <w:rPr>
          <w:i/>
        </w:rPr>
        <w:t xml:space="preserve"> </w:t>
      </w:r>
      <w:r w:rsidR="0076601B" w:rsidRPr="006063CB">
        <w:t>10186 The installation of textile floor coverings.</w:t>
      </w:r>
    </w:p>
    <w:p w:rsidR="0076601B" w:rsidRPr="006063CB" w:rsidRDefault="004D0418" w:rsidP="00D8008D">
      <w:pPr>
        <w:pStyle w:val="guidancenote"/>
        <w:framePr w:wrap="around"/>
      </w:pPr>
      <w:r w:rsidRPr="004D0418">
        <w:t>SANS</w:t>
      </w:r>
      <w:r w:rsidR="0076601B">
        <w:rPr>
          <w:i/>
        </w:rPr>
        <w:t xml:space="preserve"> </w:t>
      </w:r>
      <w:r w:rsidR="0076601B" w:rsidRPr="006063CB">
        <w:t>10245: The maintenance of textile floor coverings.</w:t>
      </w:r>
    </w:p>
    <w:p w:rsidR="0076601B" w:rsidRDefault="004D0418" w:rsidP="00D8008D">
      <w:pPr>
        <w:pStyle w:val="guidancenote"/>
        <w:framePr w:wrap="around"/>
      </w:pPr>
      <w:r w:rsidRPr="004D0418">
        <w:t>SANS</w:t>
      </w:r>
      <w:r w:rsidR="0076601B">
        <w:rPr>
          <w:i/>
        </w:rPr>
        <w:t xml:space="preserve"> </w:t>
      </w:r>
      <w:r w:rsidR="0076601B" w:rsidRPr="006063CB">
        <w:t>2424 Textile floor coverings</w:t>
      </w:r>
      <w:r w:rsidR="00F01C69">
        <w:t xml:space="preserve"> – </w:t>
      </w:r>
      <w:r w:rsidR="0076601B" w:rsidRPr="006063CB">
        <w:t>vocabulary</w:t>
      </w:r>
      <w:r w:rsidR="0076601B">
        <w:t>.</w:t>
      </w:r>
    </w:p>
    <w:p w:rsidR="0076601B" w:rsidRDefault="004D0418" w:rsidP="00D8008D">
      <w:pPr>
        <w:pStyle w:val="guidancenote"/>
        <w:framePr w:wrap="around"/>
      </w:pPr>
      <w:r w:rsidRPr="004D0418">
        <w:t>SANS</w:t>
      </w:r>
      <w:r w:rsidR="0076601B">
        <w:t xml:space="preserve"> 10400-J Floors.</w:t>
      </w:r>
      <w:r w:rsidR="0076601B" w:rsidRPr="00494455">
        <w:t xml:space="preserve"> </w:t>
      </w:r>
    </w:p>
    <w:p w:rsidR="0076601B" w:rsidRPr="006063CB" w:rsidRDefault="004D0418" w:rsidP="00D8008D">
      <w:pPr>
        <w:pStyle w:val="guidancenote"/>
        <w:framePr w:wrap="around"/>
      </w:pPr>
      <w:r w:rsidRPr="004D0418">
        <w:t>SANS</w:t>
      </w:r>
      <w:r w:rsidR="0076601B">
        <w:rPr>
          <w:i/>
        </w:rPr>
        <w:t xml:space="preserve"> </w:t>
      </w:r>
      <w:r w:rsidR="0076601B" w:rsidRPr="006063CB">
        <w:t>13746  Textile floor coverings</w:t>
      </w:r>
      <w:r w:rsidR="00F01C69">
        <w:t xml:space="preserve"> – </w:t>
      </w:r>
      <w:r w:rsidR="0076601B" w:rsidRPr="006063CB">
        <w:t>guidelines for installation and use on stairs</w:t>
      </w:r>
      <w:r w:rsidR="0076601B">
        <w:t>.</w:t>
      </w:r>
    </w:p>
    <w:p w:rsidR="0076601B" w:rsidRDefault="0076601B" w:rsidP="00021A29">
      <w:pPr>
        <w:pStyle w:val="BodyTextIndent"/>
        <w:sectPr w:rsidR="0076601B" w:rsidSect="00D0296F">
          <w:footerReference w:type="even" r:id="rId63"/>
          <w:footerReference w:type="default" r:id="rId64"/>
          <w:headerReference w:type="first" r:id="rId65"/>
          <w:type w:val="oddPage"/>
          <w:pgSz w:w="11907" w:h="16834" w:code="9"/>
          <w:pgMar w:top="1134" w:right="1134" w:bottom="1134" w:left="1134" w:header="720" w:footer="720" w:gutter="0"/>
          <w:pgNumType w:start="1" w:chapStyle="1"/>
          <w:cols w:space="708"/>
          <w:docGrid w:linePitch="326"/>
        </w:sectPr>
      </w:pPr>
    </w:p>
    <w:p w:rsidR="00304226" w:rsidRPr="006063CB" w:rsidRDefault="00304226" w:rsidP="00304226">
      <w:pPr>
        <w:pStyle w:val="Heading1"/>
        <w:tabs>
          <w:tab w:val="left" w:pos="737"/>
        </w:tabs>
      </w:pPr>
      <w:bookmarkStart w:id="501" w:name="_Toc251739847"/>
      <w:bookmarkStart w:id="502" w:name="_Toc251943777"/>
      <w:bookmarkStart w:id="503" w:name="_Toc251944484"/>
      <w:bookmarkStart w:id="504" w:name="_Toc251945394"/>
      <w:bookmarkStart w:id="505" w:name="_Toc251945510"/>
      <w:bookmarkStart w:id="506" w:name="_Toc316226310"/>
      <w:bookmarkStart w:id="507" w:name="_Toc336416714"/>
      <w:bookmarkStart w:id="508" w:name="_Toc396636369"/>
      <w:r w:rsidRPr="006063CB">
        <w:lastRenderedPageBreak/>
        <w:t>P</w:t>
      </w:r>
      <w:r>
        <w:t>ainting, paperhanging</w:t>
      </w:r>
      <w:bookmarkEnd w:id="501"/>
      <w:bookmarkEnd w:id="502"/>
      <w:bookmarkEnd w:id="503"/>
      <w:bookmarkEnd w:id="504"/>
      <w:bookmarkEnd w:id="505"/>
      <w:bookmarkEnd w:id="506"/>
      <w:bookmarkEnd w:id="507"/>
      <w:bookmarkEnd w:id="508"/>
    </w:p>
    <w:p w:rsidR="002F2960" w:rsidRDefault="002F2960" w:rsidP="00D8008D">
      <w:pPr>
        <w:pStyle w:val="guidancenote"/>
        <w:framePr w:wrap="around"/>
      </w:pPr>
      <w:r>
        <w:t xml:space="preserve">To be published: </w:t>
      </w:r>
      <w:r w:rsidR="004D0418" w:rsidRPr="004D0418">
        <w:t>SANS</w:t>
      </w:r>
      <w:r>
        <w:t xml:space="preserve"> 2001-EP Painting.</w:t>
      </w:r>
    </w:p>
    <w:p w:rsidR="002F2960" w:rsidRDefault="00F763CA" w:rsidP="00862DEA">
      <w:pPr>
        <w:pStyle w:val="Heading2"/>
      </w:pPr>
      <w:bookmarkStart w:id="509" w:name="_Toc316226311"/>
      <w:bookmarkStart w:id="510" w:name="_Toc336416715"/>
      <w:bookmarkStart w:id="511" w:name="_Toc396636370"/>
      <w:r>
        <w:t>14.1</w:t>
      </w:r>
      <w:r>
        <w:tab/>
      </w:r>
      <w:r w:rsidR="002F2960">
        <w:t>Materials</w:t>
      </w:r>
      <w:bookmarkEnd w:id="509"/>
      <w:bookmarkEnd w:id="510"/>
      <w:bookmarkEnd w:id="511"/>
    </w:p>
    <w:p w:rsidR="002F2960" w:rsidRPr="00763E4B" w:rsidRDefault="002F2960" w:rsidP="002F2960">
      <w:pPr>
        <w:pStyle w:val="Heading4"/>
      </w:pPr>
      <w:r>
        <w:t>p</w:t>
      </w:r>
      <w:r w:rsidRPr="00763E4B">
        <w:t>rimers</w:t>
      </w:r>
    </w:p>
    <w:p w:rsidR="002F2960" w:rsidRDefault="00E949E7" w:rsidP="00D8008D">
      <w:pPr>
        <w:pStyle w:val="guidancenote"/>
        <w:framePr w:wrap="around"/>
      </w:pPr>
      <w:r>
        <w:t>S</w:t>
      </w:r>
      <w:r w:rsidR="002F2960">
        <w:t xml:space="preserve">tandards for </w:t>
      </w:r>
      <w:r w:rsidR="002F2960" w:rsidRPr="005A5371">
        <w:t xml:space="preserve">red lead or red lead/red oxide primers, zinc chromate primers, calcium plumbate primers, metallic lead primers </w:t>
      </w:r>
      <w:r w:rsidR="002F2960">
        <w:t>have been withdrawn due to toxic lead content.</w:t>
      </w:r>
    </w:p>
    <w:p w:rsidR="002F2960" w:rsidRPr="00763E4B" w:rsidRDefault="002F2960" w:rsidP="002F2960">
      <w:pPr>
        <w:pStyle w:val="Heading4"/>
      </w:pPr>
      <w:r>
        <w:t>u</w:t>
      </w:r>
      <w:r w:rsidRPr="00763E4B">
        <w:t>ndercoats</w:t>
      </w:r>
    </w:p>
    <w:p w:rsidR="002F2960" w:rsidRDefault="002F2960" w:rsidP="00D8008D">
      <w:pPr>
        <w:pStyle w:val="guidancenote"/>
        <w:framePr w:wrap="around"/>
      </w:pPr>
      <w:r>
        <w:t xml:space="preserve">Universal undercoats are </w:t>
      </w:r>
      <w:r w:rsidRPr="00EF2608">
        <w:rPr>
          <w:i/>
        </w:rPr>
        <w:t>suitable</w:t>
      </w:r>
      <w:r>
        <w:t xml:space="preserve"> for interior and exterior use for subsequent application of solvent-borne finishes, especially gloss finishes. </w:t>
      </w:r>
    </w:p>
    <w:p w:rsidR="00A275C3" w:rsidRDefault="002F2960" w:rsidP="00021A29">
      <w:pPr>
        <w:pStyle w:val="BodyTextIndent"/>
      </w:pPr>
      <w:r>
        <w:t>u</w:t>
      </w:r>
      <w:r w:rsidRPr="00DF4F66">
        <w:t>niversal undercoat</w:t>
      </w:r>
      <w:r w:rsidR="00E42DD9">
        <w:t xml:space="preserve"> </w:t>
      </w:r>
      <w:r w:rsidR="00110EEB">
        <w:t>grade</w:t>
      </w:r>
      <w:r w:rsidR="00924991">
        <w:t>: 1</w:t>
      </w:r>
      <w:r w:rsidR="00D902D2">
        <w:t xml:space="preserve">  /  </w:t>
      </w:r>
      <w:r w:rsidR="00924991">
        <w:t>2</w:t>
      </w:r>
      <w:r w:rsidR="00D902D2">
        <w:t xml:space="preserve">  /  </w:t>
      </w:r>
      <w:r w:rsidR="00924991">
        <w:t>as required</w:t>
      </w:r>
    </w:p>
    <w:p w:rsidR="002F2960" w:rsidRDefault="002F2960" w:rsidP="00D8008D">
      <w:pPr>
        <w:pStyle w:val="guidancenote"/>
        <w:framePr w:wrap="around"/>
      </w:pPr>
      <w:r>
        <w:t>1 (high hiding)</w:t>
      </w:r>
      <w:r w:rsidR="00A275C3">
        <w:t>,</w:t>
      </w:r>
      <w:r>
        <w:t xml:space="preserve"> 2 (utility grade)</w:t>
      </w:r>
      <w:r w:rsidR="00924991">
        <w:t>.</w:t>
      </w:r>
    </w:p>
    <w:p w:rsidR="002F2960" w:rsidRDefault="002F2960" w:rsidP="002F2960">
      <w:pPr>
        <w:pStyle w:val="Heading4"/>
      </w:pPr>
      <w:r>
        <w:t>f</w:t>
      </w:r>
      <w:r w:rsidRPr="00763E4B">
        <w:t>inish</w:t>
      </w:r>
      <w:r>
        <w:t>ing paints</w:t>
      </w:r>
    </w:p>
    <w:p w:rsidR="00E63C8C" w:rsidRPr="00E63C8C" w:rsidRDefault="00E63C8C" w:rsidP="00E63C8C">
      <w:pPr>
        <w:pStyle w:val="Heading4"/>
      </w:pPr>
      <w:r>
        <w:tab/>
        <w:t>alkyd</w:t>
      </w:r>
    </w:p>
    <w:p w:rsidR="002F2960" w:rsidRPr="009325BD" w:rsidRDefault="002F2960" w:rsidP="00D8008D">
      <w:pPr>
        <w:pStyle w:val="guidancenote"/>
        <w:framePr w:wrap="around"/>
      </w:pPr>
      <w:r>
        <w:t>Alkyd paint, also known as enamel paint, is solvent-borne.</w:t>
      </w:r>
    </w:p>
    <w:p w:rsidR="00A275C3" w:rsidRDefault="002F2960" w:rsidP="00021A29">
      <w:pPr>
        <w:pStyle w:val="BodyTextIndent"/>
      </w:pPr>
      <w:r>
        <w:t>a</w:t>
      </w:r>
      <w:r w:rsidRPr="00DF4F66">
        <w:t xml:space="preserve">lkyd </w:t>
      </w:r>
      <w:r>
        <w:t xml:space="preserve">high </w:t>
      </w:r>
      <w:r w:rsidRPr="00DF4F66">
        <w:t>gloss finish</w:t>
      </w:r>
      <w:r>
        <w:t>ing paint</w:t>
      </w:r>
      <w:r w:rsidRPr="00924991">
        <w:rPr>
          <w:i/>
        </w:rPr>
        <w:t xml:space="preserve"> </w:t>
      </w:r>
      <w:r w:rsidR="00CB6BD2" w:rsidRPr="00CB6BD2">
        <w:t>(SANS 630)</w:t>
      </w:r>
      <w:r w:rsidR="00CB6BD2">
        <w:rPr>
          <w:i/>
        </w:rPr>
        <w:t xml:space="preserve"> </w:t>
      </w:r>
      <w:r>
        <w:t>grad</w:t>
      </w:r>
      <w:r w:rsidR="00E42DD9">
        <w:t>e</w:t>
      </w:r>
      <w:r w:rsidR="00924991">
        <w:t>: 1</w:t>
      </w:r>
      <w:r w:rsidR="00D902D2">
        <w:t xml:space="preserve">  /  </w:t>
      </w:r>
      <w:r w:rsidR="00924991">
        <w:t>2</w:t>
      </w:r>
      <w:r w:rsidR="00D902D2">
        <w:t xml:space="preserve">  /  </w:t>
      </w:r>
      <w:r w:rsidR="00924991">
        <w:t>as required</w:t>
      </w:r>
    </w:p>
    <w:p w:rsidR="00B01B8F" w:rsidRDefault="002F2960" w:rsidP="00D8008D">
      <w:pPr>
        <w:pStyle w:val="guidancenote"/>
        <w:framePr w:wrap="around"/>
      </w:pPr>
      <w:r>
        <w:t>1 (high hiding)</w:t>
      </w:r>
      <w:r w:rsidR="00A275C3">
        <w:t xml:space="preserve">, </w:t>
      </w:r>
      <w:r>
        <w:t>2 (regular hiding)</w:t>
      </w:r>
      <w:r w:rsidR="00B01B8F">
        <w:t>.</w:t>
      </w:r>
    </w:p>
    <w:p w:rsidR="00FB4327" w:rsidRDefault="00FB4327" w:rsidP="00021A29">
      <w:pPr>
        <w:pStyle w:val="BodyTextIndent"/>
      </w:pPr>
      <w:r>
        <w:t>decorative paint for interior use (SANS 515) type</w:t>
      </w:r>
      <w:r w:rsidR="00003F6B">
        <w:t xml:space="preserve">: </w:t>
      </w:r>
      <w:r>
        <w:t>semi-gloss</w:t>
      </w:r>
      <w:r w:rsidR="00D902D2">
        <w:t xml:space="preserve">  /  </w:t>
      </w:r>
      <w:r>
        <w:t xml:space="preserve">flat </w:t>
      </w:r>
      <w:r w:rsidR="00E63C8C">
        <w:tab/>
      </w:r>
    </w:p>
    <w:p w:rsidR="00E63C8C" w:rsidRPr="00E63C8C" w:rsidRDefault="00E63C8C" w:rsidP="00F763CA">
      <w:pPr>
        <w:pStyle w:val="Heading4"/>
        <w:ind w:firstLine="380"/>
      </w:pPr>
      <w:r>
        <w:t>emulsion</w:t>
      </w:r>
    </w:p>
    <w:p w:rsidR="008D5597" w:rsidRPr="008D5597" w:rsidRDefault="002F2960" w:rsidP="00021A29">
      <w:pPr>
        <w:pStyle w:val="BodyTextIndent"/>
        <w:rPr>
          <w:i/>
        </w:rPr>
      </w:pPr>
      <w:r>
        <w:t xml:space="preserve">emulsion paint </w:t>
      </w:r>
      <w:r w:rsidR="00FB4327">
        <w:t>(</w:t>
      </w:r>
      <w:r w:rsidR="004D0418" w:rsidRPr="004D0418">
        <w:t>SANS</w:t>
      </w:r>
      <w:r>
        <w:t xml:space="preserve"> 1586</w:t>
      </w:r>
      <w:r w:rsidR="00FB4327">
        <w:t>)</w:t>
      </w:r>
    </w:p>
    <w:p w:rsidR="00110EEB" w:rsidRDefault="002F2960" w:rsidP="008D2469">
      <w:pPr>
        <w:pStyle w:val="bodytextbullet"/>
        <w:framePr w:wrap="around"/>
      </w:pPr>
      <w:r>
        <w:t>grade</w:t>
      </w:r>
      <w:r w:rsidR="00924991">
        <w:t>: 1</w:t>
      </w:r>
      <w:r w:rsidR="00D902D2">
        <w:t xml:space="preserve">  /  </w:t>
      </w:r>
      <w:r w:rsidR="00924991">
        <w:t>2</w:t>
      </w:r>
      <w:r w:rsidR="00D902D2">
        <w:t xml:space="preserve">  /  </w:t>
      </w:r>
      <w:r w:rsidR="00924991">
        <w:t>3</w:t>
      </w:r>
      <w:r w:rsidR="00D902D2">
        <w:t xml:space="preserve">  /  </w:t>
      </w:r>
      <w:r w:rsidR="00924991">
        <w:t>4</w:t>
      </w:r>
    </w:p>
    <w:p w:rsidR="002F2960" w:rsidRDefault="00E42DD9" w:rsidP="00D8008D">
      <w:pPr>
        <w:pStyle w:val="guidancenote"/>
        <w:framePr w:wrap="around"/>
        <w:rPr>
          <w:i/>
        </w:rPr>
      </w:pPr>
      <w:r>
        <w:t xml:space="preserve">Grade: </w:t>
      </w:r>
      <w:r w:rsidR="00634BE6">
        <w:t>1 (high hiding, scrub resistant),  2 (high hiding, washable), 3 (general purpose, washable), 4 (utility, interior only)</w:t>
      </w:r>
    </w:p>
    <w:p w:rsidR="00634BE6" w:rsidRDefault="00634BE6" w:rsidP="00D8008D">
      <w:pPr>
        <w:pStyle w:val="guidancenote"/>
        <w:framePr w:wrap="around"/>
      </w:pPr>
      <w:r>
        <w:t>Emulsion paint is water</w:t>
      </w:r>
      <w:r w:rsidR="004C1D96">
        <w:t xml:space="preserve">-borne and suitable for application over plaster and masonry substrates. Grade 1, 2 and 3 is suitable for interior and exterior use, grade 4 for interior use only. </w:t>
      </w:r>
    </w:p>
    <w:p w:rsidR="008D5597" w:rsidRDefault="008D5597" w:rsidP="008D2469">
      <w:pPr>
        <w:pStyle w:val="bodytextbullet"/>
        <w:framePr w:wrap="around"/>
      </w:pPr>
      <w:r>
        <w:t>gloss designation</w:t>
      </w:r>
      <w:r w:rsidR="00924991">
        <w:t>: matt</w:t>
      </w:r>
      <w:r w:rsidR="00D902D2">
        <w:t xml:space="preserve">  /  </w:t>
      </w:r>
      <w:r w:rsidR="00924991">
        <w:t>semi-matt</w:t>
      </w:r>
      <w:r w:rsidR="00D902D2">
        <w:t xml:space="preserve">  /  </w:t>
      </w:r>
      <w:r w:rsidR="00924991">
        <w:t>semi-gloss</w:t>
      </w:r>
    </w:p>
    <w:p w:rsidR="005F4A24" w:rsidRPr="005F4A24" w:rsidRDefault="005F4A24" w:rsidP="00021A29">
      <w:pPr>
        <w:pStyle w:val="BodyTextIndent"/>
      </w:pPr>
      <w:r>
        <w:t xml:space="preserve">textured </w:t>
      </w:r>
      <w:r w:rsidR="002F2960">
        <w:t>emulsion wall coating</w:t>
      </w:r>
      <w:r w:rsidR="00FB4327">
        <w:t xml:space="preserve"> (SANS 1227)</w:t>
      </w:r>
      <w:r w:rsidR="002F2960" w:rsidRPr="00856083">
        <w:rPr>
          <w:i/>
        </w:rPr>
        <w:t xml:space="preserve"> </w:t>
      </w:r>
    </w:p>
    <w:p w:rsidR="008D5597" w:rsidRDefault="002F2960" w:rsidP="008D2469">
      <w:pPr>
        <w:pStyle w:val="bodytextbullet"/>
        <w:framePr w:wrap="around"/>
      </w:pPr>
      <w:r>
        <w:t>type</w:t>
      </w:r>
      <w:r w:rsidR="00924991">
        <w:t xml:space="preserve">: </w:t>
      </w:r>
      <w:r w:rsidR="008D5597">
        <w:t>1</w:t>
      </w:r>
      <w:r w:rsidR="00D902D2">
        <w:t xml:space="preserve">  /  </w:t>
      </w:r>
      <w:r w:rsidR="00924991">
        <w:t>2</w:t>
      </w:r>
      <w:r w:rsidR="00D902D2">
        <w:t xml:space="preserve">  /  </w:t>
      </w:r>
      <w:r w:rsidR="00924991">
        <w:t>3</w:t>
      </w:r>
      <w:r w:rsidR="00D902D2">
        <w:t xml:space="preserve">  /  </w:t>
      </w:r>
      <w:r w:rsidR="00924991">
        <w:t>4</w:t>
      </w:r>
    </w:p>
    <w:p w:rsidR="002F2960" w:rsidRDefault="00634BE6" w:rsidP="00D8008D">
      <w:pPr>
        <w:pStyle w:val="guidancenote"/>
        <w:framePr w:wrap="around"/>
      </w:pPr>
      <w:r>
        <w:t>1 (smooth aggregate-free)</w:t>
      </w:r>
      <w:r w:rsidR="00A275C3">
        <w:t>,</w:t>
      </w:r>
      <w:r>
        <w:t xml:space="preserve"> 2 (low-relief, sand-textured finish)</w:t>
      </w:r>
      <w:r w:rsidR="00A275C3">
        <w:t>,</w:t>
      </w:r>
      <w:r>
        <w:t xml:space="preserve"> 3 (high-relief, coarse-textured)</w:t>
      </w:r>
    </w:p>
    <w:p w:rsidR="00FB4327" w:rsidRDefault="005F4A24" w:rsidP="00021A29">
      <w:pPr>
        <w:pStyle w:val="BodyTextIndent"/>
      </w:pPr>
      <w:r>
        <w:t>fungus resistance</w:t>
      </w:r>
      <w:r w:rsidR="00924991">
        <w:t>: required</w:t>
      </w:r>
      <w:r w:rsidR="00D902D2">
        <w:t xml:space="preserve">  /  </w:t>
      </w:r>
      <w:r w:rsidR="00924991">
        <w:t>not required</w:t>
      </w:r>
    </w:p>
    <w:p w:rsidR="00634BE6" w:rsidRDefault="00634BE6" w:rsidP="00D8008D">
      <w:pPr>
        <w:pStyle w:val="guidancenote"/>
        <w:framePr w:wrap="around"/>
      </w:pPr>
      <w:r>
        <w:t>Aluminium paint is typically an alkyd resin binder pigmented with flake aluminium.</w:t>
      </w:r>
    </w:p>
    <w:p w:rsidR="002F2960" w:rsidRDefault="002F2960" w:rsidP="00D8008D">
      <w:pPr>
        <w:pStyle w:val="guidancenote"/>
        <w:framePr w:wrap="around"/>
      </w:pPr>
      <w:r>
        <w:t>Micaceous iron oxide paint is typically solvent-borne. Masonry paint may be solvent-borne or emulsion type.</w:t>
      </w:r>
    </w:p>
    <w:p w:rsidR="00634BE6" w:rsidRDefault="00634BE6" w:rsidP="00634BE6">
      <w:pPr>
        <w:pStyle w:val="Heading4"/>
      </w:pPr>
      <w:r>
        <w:t>varnishes, varnish stains, stains, sealers</w:t>
      </w:r>
    </w:p>
    <w:p w:rsidR="00634BE6" w:rsidRPr="0068059C" w:rsidRDefault="00634BE6" w:rsidP="00D8008D">
      <w:pPr>
        <w:pStyle w:val="guidancenote"/>
        <w:framePr w:wrap="around"/>
      </w:pPr>
      <w:r w:rsidRPr="0068059C">
        <w:t>Varnishes are transparent or semi-transparent</w:t>
      </w:r>
      <w:r>
        <w:t>.</w:t>
      </w:r>
    </w:p>
    <w:p w:rsidR="00634BE6" w:rsidRPr="0068059C" w:rsidRDefault="00634BE6" w:rsidP="00D8008D">
      <w:pPr>
        <w:pStyle w:val="guidancenote"/>
        <w:framePr w:wrap="around"/>
      </w:pPr>
      <w:r w:rsidRPr="0068059C">
        <w:t xml:space="preserve">Stains have no protective or preservative properties and are </w:t>
      </w:r>
      <w:r>
        <w:t xml:space="preserve"> </w:t>
      </w:r>
      <w:r w:rsidRPr="00EF2608">
        <w:rPr>
          <w:i/>
        </w:rPr>
        <w:t>suitable</w:t>
      </w:r>
      <w:r>
        <w:t xml:space="preserve"> </w:t>
      </w:r>
      <w:r w:rsidRPr="0068059C">
        <w:t>for interior work only</w:t>
      </w:r>
      <w:r>
        <w:t>.</w:t>
      </w:r>
    </w:p>
    <w:p w:rsidR="00E42DD9" w:rsidRDefault="00634BE6" w:rsidP="00021A29">
      <w:pPr>
        <w:pStyle w:val="BodyTextIndent"/>
      </w:pPr>
      <w:r>
        <w:t>varnish or varnish stains for interior use</w:t>
      </w:r>
      <w:r w:rsidR="00200E4F">
        <w:t xml:space="preserve"> (SANS 887)</w:t>
      </w:r>
    </w:p>
    <w:p w:rsidR="00A275C3" w:rsidRDefault="000C5493" w:rsidP="008D2469">
      <w:pPr>
        <w:pStyle w:val="bodytextbullet"/>
        <w:framePr w:wrap="around"/>
      </w:pPr>
      <w:r>
        <w:t>type</w:t>
      </w:r>
      <w:r w:rsidR="00924991">
        <w:t>: 1</w:t>
      </w:r>
      <w:r w:rsidR="00D902D2">
        <w:t xml:space="preserve">  /  </w:t>
      </w:r>
      <w:r w:rsidR="00924991">
        <w:t>2</w:t>
      </w:r>
    </w:p>
    <w:p w:rsidR="00634BE6" w:rsidRDefault="00634BE6" w:rsidP="00D8008D">
      <w:pPr>
        <w:pStyle w:val="guidancenote"/>
        <w:framePr w:wrap="around"/>
      </w:pPr>
      <w:r>
        <w:t>1 (general purpose), type 2 (heat and chemical resistant)</w:t>
      </w:r>
    </w:p>
    <w:p w:rsidR="000C5493" w:rsidRDefault="000C5493" w:rsidP="008D2469">
      <w:pPr>
        <w:pStyle w:val="bodytextbullet"/>
        <w:framePr w:wrap="around"/>
      </w:pPr>
      <w:r>
        <w:t>gloss designation</w:t>
      </w:r>
      <w:r w:rsidR="00924991">
        <w:t>: glossy</w:t>
      </w:r>
      <w:r w:rsidR="00D902D2">
        <w:t xml:space="preserve">  /  </w:t>
      </w:r>
      <w:r w:rsidR="00924991">
        <w:t xml:space="preserve">eggshell </w:t>
      </w:r>
    </w:p>
    <w:p w:rsidR="00634BE6" w:rsidRDefault="00634BE6" w:rsidP="00634BE6">
      <w:pPr>
        <w:pStyle w:val="Heading4"/>
      </w:pPr>
      <w:r>
        <w:lastRenderedPageBreak/>
        <w:t>bituminous and tar-based coatings</w:t>
      </w:r>
    </w:p>
    <w:p w:rsidR="00634BE6" w:rsidRDefault="00634BE6" w:rsidP="00D8008D">
      <w:pPr>
        <w:pStyle w:val="guidancenote"/>
        <w:framePr w:wrap="around"/>
      </w:pPr>
      <w:r>
        <w:t>Bitumen-based coatings for interior and exterior use on primed metal, masonry, fibre cement, wood, roofing felt, creosoted timber, hard bituminous surfaces.</w:t>
      </w:r>
    </w:p>
    <w:p w:rsidR="00634BE6" w:rsidRDefault="00634BE6" w:rsidP="00634BE6">
      <w:pPr>
        <w:pStyle w:val="Heading4"/>
      </w:pPr>
      <w:r>
        <w:t>specialized coatings</w:t>
      </w:r>
    </w:p>
    <w:p w:rsidR="00634BE6" w:rsidRDefault="00634BE6" w:rsidP="00D8008D">
      <w:pPr>
        <w:pStyle w:val="guidancenote"/>
        <w:framePr w:wrap="around"/>
      </w:pPr>
      <w:r>
        <w:t>Epoxy and polyurethane coatings have superior resistance to abrasion and chemicals. One-pack materials usually do not have the same resistance as the two-pack types. They require a high standard of surface preparation.</w:t>
      </w:r>
    </w:p>
    <w:p w:rsidR="00A275C3" w:rsidRDefault="00F763CA" w:rsidP="00862DEA">
      <w:pPr>
        <w:pStyle w:val="Heading2"/>
      </w:pPr>
      <w:bookmarkStart w:id="512" w:name="_Toc396636371"/>
      <w:bookmarkStart w:id="513" w:name="_Toc316226318"/>
      <w:bookmarkStart w:id="514" w:name="_Toc336416722"/>
      <w:r>
        <w:t>14.2</w:t>
      </w:r>
      <w:r>
        <w:tab/>
      </w:r>
      <w:r w:rsidR="00A275C3">
        <w:t>Preparation of surfaces</w:t>
      </w:r>
      <w:bookmarkEnd w:id="512"/>
    </w:p>
    <w:p w:rsidR="00A275C3" w:rsidRDefault="001F3A94" w:rsidP="00021A29">
      <w:pPr>
        <w:pStyle w:val="BodyTextIndent"/>
        <w:rPr>
          <w:lang w:eastAsia="en-US"/>
        </w:rPr>
      </w:pPr>
      <w:r>
        <w:rPr>
          <w:lang w:eastAsia="en-US"/>
        </w:rPr>
        <w:t>hardware etc.</w:t>
      </w:r>
      <w:r w:rsidR="00924991">
        <w:rPr>
          <w:lang w:eastAsia="en-US"/>
        </w:rPr>
        <w:t>:</w:t>
      </w:r>
      <w:r>
        <w:rPr>
          <w:lang w:eastAsia="en-US"/>
        </w:rPr>
        <w:t xml:space="preserve"> </w:t>
      </w:r>
      <w:r w:rsidR="00924991">
        <w:rPr>
          <w:lang w:eastAsia="en-US"/>
        </w:rPr>
        <w:t>remove</w:t>
      </w:r>
      <w:r w:rsidR="00200E4F">
        <w:rPr>
          <w:lang w:eastAsia="en-US"/>
        </w:rPr>
        <w:t xml:space="preserve">, </w:t>
      </w:r>
      <w:r w:rsidR="00BE07FE">
        <w:rPr>
          <w:lang w:eastAsia="en-US"/>
        </w:rPr>
        <w:t>mark</w:t>
      </w:r>
      <w:r w:rsidR="00924991">
        <w:rPr>
          <w:lang w:eastAsia="en-US"/>
        </w:rPr>
        <w:t>, store and refix</w:t>
      </w:r>
      <w:r w:rsidR="00D902D2">
        <w:rPr>
          <w:lang w:eastAsia="en-US"/>
        </w:rPr>
        <w:t xml:space="preserve">  /  </w:t>
      </w:r>
      <w:r w:rsidR="00441584">
        <w:t>mask</w:t>
      </w:r>
      <w:r w:rsidR="00A37C45">
        <w:t>.</w:t>
      </w:r>
    </w:p>
    <w:p w:rsidR="00A83794" w:rsidRDefault="00F763CA" w:rsidP="00862DEA">
      <w:pPr>
        <w:pStyle w:val="Heading2"/>
      </w:pPr>
      <w:bookmarkStart w:id="515" w:name="_Toc396636372"/>
      <w:r>
        <w:t>14.3</w:t>
      </w:r>
      <w:r>
        <w:tab/>
      </w:r>
      <w:r w:rsidR="00A83794">
        <w:t>Colours</w:t>
      </w:r>
      <w:bookmarkEnd w:id="515"/>
    </w:p>
    <w:p w:rsidR="00394156" w:rsidRDefault="00394156" w:rsidP="00D8008D">
      <w:pPr>
        <w:pStyle w:val="guidancenote"/>
        <w:framePr w:wrap="around"/>
        <w:rPr>
          <w:lang w:eastAsia="en-US"/>
        </w:rPr>
      </w:pPr>
      <w:r w:rsidRPr="006063CB">
        <w:t>Specify colours on schedules</w:t>
      </w:r>
      <w:r>
        <w:t>.</w:t>
      </w:r>
      <w:r w:rsidRPr="006063CB">
        <w:t xml:space="preserve"> There is a </w:t>
      </w:r>
      <w:r w:rsidR="00BE07FE">
        <w:t>mark</w:t>
      </w:r>
      <w:r w:rsidR="00924991">
        <w:t>ed</w:t>
      </w:r>
      <w:r w:rsidRPr="006063CB">
        <w:t xml:space="preserve"> difference in price for various colours</w:t>
      </w:r>
      <w:r>
        <w:t>, especially bright colours.</w:t>
      </w:r>
    </w:p>
    <w:p w:rsidR="00A83794" w:rsidRPr="00A83794" w:rsidRDefault="00A83794" w:rsidP="00021A29">
      <w:pPr>
        <w:pStyle w:val="BodyTextIndent"/>
        <w:rPr>
          <w:lang w:eastAsia="en-US"/>
        </w:rPr>
      </w:pPr>
      <w:r>
        <w:rPr>
          <w:lang w:eastAsia="en-US"/>
        </w:rPr>
        <w:t>identification colour marking</w:t>
      </w:r>
      <w:r w:rsidR="00EC3C1C">
        <w:rPr>
          <w:lang w:eastAsia="en-US"/>
        </w:rPr>
        <w:t xml:space="preserve"> (pipes etc.)</w:t>
      </w:r>
      <w:r w:rsidR="00D65984">
        <w:rPr>
          <w:lang w:eastAsia="en-US"/>
        </w:rPr>
        <w:t>: required</w:t>
      </w:r>
      <w:r w:rsidR="00D902D2">
        <w:rPr>
          <w:lang w:eastAsia="en-US"/>
        </w:rPr>
        <w:t xml:space="preserve">  /  </w:t>
      </w:r>
      <w:r w:rsidR="00EC3C1C">
        <w:rPr>
          <w:lang w:eastAsia="en-US"/>
        </w:rPr>
        <w:t>not required.</w:t>
      </w:r>
    </w:p>
    <w:p w:rsidR="00F763CA" w:rsidRDefault="00F763CA" w:rsidP="00F763CA">
      <w:pPr>
        <w:pStyle w:val="Heading2"/>
      </w:pPr>
      <w:bookmarkStart w:id="516" w:name="_Toc396636373"/>
      <w:bookmarkEnd w:id="513"/>
      <w:bookmarkEnd w:id="514"/>
      <w:r>
        <w:t>14.8</w:t>
      </w:r>
      <w:r>
        <w:tab/>
        <w:t>Paint systems for on-site application</w:t>
      </w:r>
      <w:bookmarkEnd w:id="516"/>
    </w:p>
    <w:p w:rsidR="006B2A46" w:rsidRDefault="00E962F6" w:rsidP="00021A29">
      <w:pPr>
        <w:pStyle w:val="BodyTextIndent"/>
      </w:pPr>
      <w:r>
        <w:t>paint syst</w:t>
      </w:r>
      <w:r w:rsidR="00E949E7">
        <w:t>em</w:t>
      </w:r>
      <w:r w:rsidR="00924991">
        <w:t xml:space="preserve">: </w:t>
      </w:r>
      <w:r w:rsidR="006B2A46">
        <w:t>see drawings</w:t>
      </w:r>
    </w:p>
    <w:p w:rsidR="002F2960" w:rsidRDefault="009B3CF7" w:rsidP="00D8008D">
      <w:pPr>
        <w:pStyle w:val="guidancenote"/>
        <w:framePr w:wrap="around"/>
      </w:pPr>
      <w:r>
        <w:t>alkyd</w:t>
      </w:r>
      <w:r w:rsidR="00D902D2">
        <w:t xml:space="preserve">  /  </w:t>
      </w:r>
      <w:r>
        <w:t>emulsion</w:t>
      </w:r>
      <w:r w:rsidR="00D902D2">
        <w:t xml:space="preserve">  /  </w:t>
      </w:r>
      <w:r>
        <w:t>textured emulsion</w:t>
      </w:r>
      <w:r w:rsidR="00D902D2">
        <w:t xml:space="preserve">  /  </w:t>
      </w:r>
      <w:r>
        <w:t>masonry</w:t>
      </w:r>
      <w:r w:rsidR="00D902D2">
        <w:t xml:space="preserve">  /  </w:t>
      </w:r>
      <w:r>
        <w:t>cement</w:t>
      </w:r>
      <w:r w:rsidR="00D902D2">
        <w:t xml:space="preserve">  /  </w:t>
      </w:r>
      <w:r>
        <w:t>lime</w:t>
      </w:r>
      <w:r w:rsidR="00D902D2">
        <w:t xml:space="preserve">  /  </w:t>
      </w:r>
      <w:r>
        <w:t>varnish</w:t>
      </w:r>
      <w:r w:rsidR="00D902D2">
        <w:t xml:space="preserve">  /  </w:t>
      </w:r>
      <w:r>
        <w:t>aluminium</w:t>
      </w:r>
      <w:r w:rsidR="00D902D2">
        <w:t xml:space="preserve">  /  </w:t>
      </w:r>
      <w:r>
        <w:t>heat-resi</w:t>
      </w:r>
      <w:r w:rsidR="00985030">
        <w:t>stant</w:t>
      </w:r>
      <w:r w:rsidR="00D902D2">
        <w:t xml:space="preserve">  /  </w:t>
      </w:r>
      <w:r w:rsidR="00985030">
        <w:t>sealer</w:t>
      </w:r>
      <w:r w:rsidR="00D902D2">
        <w:t xml:space="preserve">  /  </w:t>
      </w:r>
      <w:r w:rsidR="00985030">
        <w:t>intumescent</w:t>
      </w:r>
    </w:p>
    <w:p w:rsidR="007E1122" w:rsidRDefault="007E1122" w:rsidP="00021A29">
      <w:pPr>
        <w:pStyle w:val="BodyTextIndent"/>
      </w:pPr>
      <w:r>
        <w:t>colour</w:t>
      </w:r>
      <w:r w:rsidR="00D65984">
        <w:t xml:space="preserve">: </w:t>
      </w:r>
      <w:r w:rsidR="001F3B6A">
        <w:t>see drawings</w:t>
      </w:r>
      <w:r w:rsidR="00A37C45">
        <w:t>.</w:t>
      </w:r>
    </w:p>
    <w:p w:rsidR="00E962F6" w:rsidRPr="00EA5E62" w:rsidRDefault="00F763CA" w:rsidP="00BB1620">
      <w:pPr>
        <w:pStyle w:val="Heading3"/>
      </w:pPr>
      <w:r>
        <w:t>14.8.1</w:t>
      </w:r>
      <w:r>
        <w:tab/>
      </w:r>
      <w:r w:rsidR="00E962F6" w:rsidRPr="00EA5E62">
        <w:t>Cement-</w:t>
      </w:r>
      <w:r w:rsidR="00E962F6" w:rsidRPr="00BB1620">
        <w:t>based</w:t>
      </w:r>
      <w:r w:rsidR="00E962F6" w:rsidRPr="00EA5E62">
        <w:t xml:space="preserve"> surfaces, brick and stone</w:t>
      </w:r>
    </w:p>
    <w:p w:rsidR="00E962F6" w:rsidRDefault="00E962F6" w:rsidP="00E962F6">
      <w:pPr>
        <w:pStyle w:val="Heading4"/>
      </w:pPr>
      <w:r>
        <w:t>alkyd paint</w:t>
      </w:r>
    </w:p>
    <w:p w:rsidR="00E962F6" w:rsidRDefault="00E962F6" w:rsidP="00D8008D">
      <w:pPr>
        <w:pStyle w:val="guidancenote"/>
        <w:framePr w:wrap="around"/>
      </w:pPr>
      <w:r>
        <w:t xml:space="preserve">Alkyd-based coatings are sensitive to alkali. </w:t>
      </w:r>
      <w:r w:rsidR="0077689A">
        <w:t>A</w:t>
      </w:r>
      <w:r>
        <w:t>lkali-resistant sealers are required on cement plaster and off-shutter concrete.</w:t>
      </w:r>
    </w:p>
    <w:p w:rsidR="00F763CA" w:rsidRDefault="00F763CA" w:rsidP="00F763CA">
      <w:pPr>
        <w:pStyle w:val="Heading3"/>
      </w:pPr>
      <w:r>
        <w:t>14.8.3</w:t>
      </w:r>
      <w:r>
        <w:tab/>
        <w:t>Wood</w:t>
      </w:r>
    </w:p>
    <w:p w:rsidR="00E962F6" w:rsidRDefault="00E962F6" w:rsidP="00E962F6">
      <w:pPr>
        <w:pStyle w:val="Heading4"/>
      </w:pPr>
      <w:r>
        <w:t>transparent finish systems for wood (interior)</w:t>
      </w:r>
    </w:p>
    <w:p w:rsidR="0077689A" w:rsidRDefault="00E962F6" w:rsidP="00D8008D">
      <w:pPr>
        <w:pStyle w:val="guidancenote"/>
        <w:framePr w:wrap="around"/>
      </w:pPr>
      <w:r>
        <w:t xml:space="preserve">In transparent finishes the darker colours are more durable because they absorb ultraviolet light more effectively, but increase solar heat gain so that the moisture content </w:t>
      </w:r>
      <w:r w:rsidRPr="00E962F6">
        <w:rPr>
          <w:szCs w:val="24"/>
        </w:rPr>
        <w:t>of the wood decreases more rapidly</w:t>
      </w:r>
      <w:r w:rsidRPr="00B0543F">
        <w:t>.</w:t>
      </w:r>
      <w:r>
        <w:t xml:space="preserve"> </w:t>
      </w:r>
    </w:p>
    <w:p w:rsidR="00E962F6" w:rsidRPr="00F86D4D" w:rsidRDefault="00E962F6" w:rsidP="00D8008D">
      <w:pPr>
        <w:pStyle w:val="guidancenote"/>
        <w:framePr w:wrap="around"/>
        <w:rPr>
          <w:lang w:eastAsia="en-US"/>
        </w:rPr>
      </w:pPr>
      <w:r>
        <w:t>Varnish is not recommended on exterior wood.</w:t>
      </w:r>
    </w:p>
    <w:p w:rsidR="00F763CA" w:rsidRDefault="00F763CA" w:rsidP="00F763CA">
      <w:pPr>
        <w:pStyle w:val="Heading3"/>
      </w:pPr>
      <w:r>
        <w:t>14.8.5</w:t>
      </w:r>
      <w:r>
        <w:tab/>
      </w:r>
      <w:r w:rsidRPr="002B7E2E">
        <w:t>Plastics</w:t>
      </w:r>
    </w:p>
    <w:p w:rsidR="00E962F6" w:rsidRDefault="00E962F6" w:rsidP="00E962F6">
      <w:pPr>
        <w:pStyle w:val="Heading4"/>
      </w:pPr>
      <w:r>
        <w:t>paint on unplasticized polyvinyl chloride (PVC-U)</w:t>
      </w:r>
    </w:p>
    <w:p w:rsidR="00E962F6" w:rsidRDefault="00E962F6" w:rsidP="00D8008D">
      <w:pPr>
        <w:pStyle w:val="guidancenote"/>
        <w:framePr w:wrap="around"/>
      </w:pPr>
      <w:r>
        <w:t>A two-pack wash primer is no guarantee for proper adhesion of conventional paint systems</w:t>
      </w:r>
    </w:p>
    <w:p w:rsidR="00E962F6" w:rsidRPr="00353DAC" w:rsidRDefault="00E962F6" w:rsidP="00D8008D">
      <w:pPr>
        <w:pStyle w:val="guidancenote"/>
        <w:framePr w:wrap="around"/>
        <w:rPr>
          <w:lang w:val="en-US" w:eastAsia="en-US"/>
        </w:rPr>
      </w:pPr>
      <w:r>
        <w:t>No general specification can be made with regard to the painting of plastic coatings. Seek expert advice.</w:t>
      </w:r>
    </w:p>
    <w:p w:rsidR="00CB7DDD" w:rsidRPr="00A820C1" w:rsidRDefault="004440C7" w:rsidP="00A820C1">
      <w:pPr>
        <w:pStyle w:val="Heading3"/>
      </w:pPr>
      <w:r>
        <w:t>14.8.6</w:t>
      </w:r>
      <w:r>
        <w:tab/>
      </w:r>
      <w:r w:rsidR="00CB7DDD" w:rsidRPr="00A820C1">
        <w:t>Intumescent paint</w:t>
      </w:r>
    </w:p>
    <w:p w:rsidR="00BD0665" w:rsidRPr="00BD0665" w:rsidRDefault="00BD0665" w:rsidP="00021A29">
      <w:pPr>
        <w:pStyle w:val="BodyTextIndent"/>
      </w:pPr>
      <w:r>
        <w:t>surfaces requiring intumescent paint</w:t>
      </w:r>
      <w:r w:rsidR="00D65984">
        <w:t>: …</w:t>
      </w:r>
    </w:p>
    <w:p w:rsidR="00CB7DDD" w:rsidRPr="006063CB" w:rsidRDefault="00CB7DDD" w:rsidP="00D8008D">
      <w:pPr>
        <w:pStyle w:val="guidancenote"/>
        <w:framePr w:wrap="around"/>
      </w:pPr>
      <w:r w:rsidRPr="006063CB">
        <w:t>Intumescent paint enhances fire resistance by limiting spread of flame. Check compliance with fire regulations.</w:t>
      </w:r>
    </w:p>
    <w:p w:rsidR="00830430" w:rsidRPr="006063CB" w:rsidRDefault="004440C7" w:rsidP="00830430">
      <w:pPr>
        <w:pStyle w:val="Heading2"/>
        <w:spacing w:after="120"/>
      </w:pPr>
      <w:bookmarkStart w:id="517" w:name="_Toc251739848"/>
      <w:bookmarkStart w:id="518" w:name="_Toc251943778"/>
      <w:bookmarkStart w:id="519" w:name="_Toc251945395"/>
      <w:bookmarkStart w:id="520" w:name="_Toc251945511"/>
      <w:bookmarkStart w:id="521" w:name="_Toc316226319"/>
      <w:bookmarkStart w:id="522" w:name="_Toc344980911"/>
      <w:bookmarkStart w:id="523" w:name="_Toc344981169"/>
      <w:bookmarkStart w:id="524" w:name="_Toc344981488"/>
      <w:bookmarkStart w:id="525" w:name="_Toc345506621"/>
      <w:bookmarkStart w:id="526" w:name="_Toc396636374"/>
      <w:r>
        <w:t>14.9</w:t>
      </w:r>
      <w:r>
        <w:tab/>
      </w:r>
      <w:r w:rsidR="00830430" w:rsidRPr="006063CB">
        <w:t>Paperhanging</w:t>
      </w:r>
      <w:bookmarkEnd w:id="517"/>
      <w:bookmarkEnd w:id="518"/>
      <w:bookmarkEnd w:id="519"/>
      <w:bookmarkEnd w:id="520"/>
      <w:bookmarkEnd w:id="521"/>
      <w:bookmarkEnd w:id="522"/>
      <w:bookmarkEnd w:id="523"/>
      <w:bookmarkEnd w:id="524"/>
      <w:bookmarkEnd w:id="525"/>
      <w:bookmarkEnd w:id="526"/>
    </w:p>
    <w:p w:rsidR="00830430" w:rsidRDefault="00830430" w:rsidP="00830430">
      <w:pPr>
        <w:pStyle w:val="Heading4"/>
      </w:pPr>
      <w:r>
        <w:t>wallpaper</w:t>
      </w:r>
    </w:p>
    <w:p w:rsidR="00830430" w:rsidRDefault="00830430" w:rsidP="00021A29">
      <w:pPr>
        <w:pStyle w:val="BodyTextIndent"/>
        <w:numPr>
          <w:ilvl w:val="0"/>
          <w:numId w:val="1"/>
        </w:numPr>
      </w:pPr>
      <w:r>
        <w:t xml:space="preserve">type, pattern, </w:t>
      </w:r>
      <w:r w:rsidRPr="00D318EA">
        <w:t>colour</w:t>
      </w:r>
      <w:r>
        <w:t>: …</w:t>
      </w:r>
    </w:p>
    <w:p w:rsidR="00A37C45" w:rsidRPr="004C4222" w:rsidRDefault="00A37C45" w:rsidP="00A37C45"/>
    <w:p w:rsidR="00CB7DDD" w:rsidRPr="006063CB" w:rsidRDefault="00CB7DDD" w:rsidP="00D8008D">
      <w:pPr>
        <w:pStyle w:val="guidancenote"/>
        <w:framePr w:wrap="around"/>
      </w:pPr>
      <w:r>
        <w:t>Relevant standards</w:t>
      </w:r>
      <w:r w:rsidRPr="006063CB">
        <w:t>:</w:t>
      </w:r>
    </w:p>
    <w:p w:rsidR="00CB7DDD" w:rsidRPr="006063CB" w:rsidRDefault="004D0418" w:rsidP="00D8008D">
      <w:pPr>
        <w:pStyle w:val="guidancenote"/>
        <w:framePr w:wrap="around"/>
      </w:pPr>
      <w:r w:rsidRPr="004D0418">
        <w:t>SANS</w:t>
      </w:r>
      <w:r w:rsidR="00CB7DDD">
        <w:rPr>
          <w:i/>
        </w:rPr>
        <w:t xml:space="preserve"> </w:t>
      </w:r>
      <w:r w:rsidR="00CB7DDD" w:rsidRPr="006063CB">
        <w:t>10064: Preparation of steel surfaces for coating.</w:t>
      </w:r>
    </w:p>
    <w:p w:rsidR="00CB7DDD" w:rsidRDefault="004D0418" w:rsidP="00D8008D">
      <w:pPr>
        <w:pStyle w:val="guidancenote"/>
        <w:framePr w:wrap="around"/>
      </w:pPr>
      <w:r w:rsidRPr="004D0418">
        <w:t>SANS</w:t>
      </w:r>
      <w:r w:rsidR="00CB7DDD">
        <w:rPr>
          <w:i/>
        </w:rPr>
        <w:t xml:space="preserve"> </w:t>
      </w:r>
      <w:r w:rsidR="00CB7DDD" w:rsidRPr="006063CB">
        <w:t>10305: Painting of buildings</w:t>
      </w:r>
      <w:r w:rsidR="00CB7DDD">
        <w:t>:</w:t>
      </w:r>
    </w:p>
    <w:p w:rsidR="00CB7DDD" w:rsidRDefault="00CB7DDD" w:rsidP="00D8008D">
      <w:pPr>
        <w:pStyle w:val="guidancenote"/>
        <w:framePr w:wrap="around"/>
      </w:pPr>
      <w:r>
        <w:t>Part 1: Paint and paint selection.</w:t>
      </w:r>
    </w:p>
    <w:p w:rsidR="00CB7DDD" w:rsidRDefault="00CB7DDD" w:rsidP="00D8008D">
      <w:pPr>
        <w:pStyle w:val="guidancenote"/>
        <w:framePr w:wrap="around"/>
      </w:pPr>
      <w:r>
        <w:t>Part 2: Paint application and defects.</w:t>
      </w:r>
    </w:p>
    <w:p w:rsidR="00CB7DDD" w:rsidRDefault="00CB7DDD" w:rsidP="00D8008D">
      <w:pPr>
        <w:pStyle w:val="guidancenote"/>
        <w:framePr w:wrap="around"/>
      </w:pPr>
      <w:r>
        <w:t>Part 3: Paint types.</w:t>
      </w:r>
    </w:p>
    <w:p w:rsidR="00CB7DDD" w:rsidRDefault="00CB7DDD" w:rsidP="00D8008D">
      <w:pPr>
        <w:pStyle w:val="guidancenote"/>
        <w:framePr w:wrap="around"/>
      </w:pPr>
      <w:r>
        <w:t>Part 4: Painting of walls, ceilings and cladding.</w:t>
      </w:r>
    </w:p>
    <w:p w:rsidR="00CB7DDD" w:rsidRDefault="00CB7DDD" w:rsidP="00D8008D">
      <w:pPr>
        <w:pStyle w:val="guidancenote"/>
        <w:framePr w:wrap="around"/>
      </w:pPr>
      <w:r>
        <w:t>Part 5: Painting of roofs and steel structures.</w:t>
      </w:r>
    </w:p>
    <w:p w:rsidR="00CB7DDD" w:rsidRPr="006063CB" w:rsidRDefault="00CB7DDD" w:rsidP="00D8008D">
      <w:pPr>
        <w:pStyle w:val="guidancenote"/>
        <w:framePr w:wrap="around"/>
      </w:pPr>
      <w:r>
        <w:t>Part 6: Painting of wood.</w:t>
      </w:r>
    </w:p>
    <w:p w:rsidR="00CB7DDD" w:rsidRDefault="00CB7DDD" w:rsidP="00021A29">
      <w:pPr>
        <w:pStyle w:val="BodyTextIndent"/>
        <w:sectPr w:rsidR="00CB7DDD" w:rsidSect="00D0296F">
          <w:footerReference w:type="even" r:id="rId66"/>
          <w:footerReference w:type="default" r:id="rId67"/>
          <w:headerReference w:type="first" r:id="rId68"/>
          <w:type w:val="oddPage"/>
          <w:pgSz w:w="11907" w:h="16834" w:code="9"/>
          <w:pgMar w:top="1134" w:right="1134" w:bottom="1134" w:left="1134" w:header="720" w:footer="720" w:gutter="0"/>
          <w:pgNumType w:start="1" w:chapStyle="1"/>
          <w:cols w:space="708"/>
          <w:docGrid w:linePitch="326"/>
        </w:sectPr>
      </w:pPr>
    </w:p>
    <w:p w:rsidR="00CB7DDD" w:rsidRDefault="00CB7DDD" w:rsidP="00CB7DDD">
      <w:pPr>
        <w:pStyle w:val="Heading1"/>
        <w:tabs>
          <w:tab w:val="left" w:pos="737"/>
        </w:tabs>
      </w:pPr>
      <w:bookmarkStart w:id="527" w:name="_Toc251739849"/>
      <w:bookmarkStart w:id="528" w:name="_Toc251943779"/>
      <w:bookmarkStart w:id="529" w:name="_Toc251944485"/>
      <w:bookmarkStart w:id="530" w:name="_Toc251945396"/>
      <w:bookmarkStart w:id="531" w:name="_Toc251945512"/>
      <w:bookmarkStart w:id="532" w:name="_Toc316226320"/>
      <w:bookmarkStart w:id="533" w:name="_Toc336416724"/>
      <w:bookmarkStart w:id="534" w:name="_Toc396636375"/>
      <w:r>
        <w:lastRenderedPageBreak/>
        <w:t>Furniture, equipment, stairs, architectural metalwork</w:t>
      </w:r>
      <w:bookmarkEnd w:id="527"/>
      <w:bookmarkEnd w:id="528"/>
      <w:bookmarkEnd w:id="529"/>
      <w:bookmarkEnd w:id="530"/>
      <w:bookmarkEnd w:id="531"/>
      <w:bookmarkEnd w:id="532"/>
      <w:bookmarkEnd w:id="533"/>
      <w:bookmarkEnd w:id="534"/>
    </w:p>
    <w:p w:rsidR="00CB7DDD" w:rsidRDefault="00752B38" w:rsidP="00862DEA">
      <w:pPr>
        <w:pStyle w:val="Heading2"/>
      </w:pPr>
      <w:bookmarkStart w:id="535" w:name="_Toc251739850"/>
      <w:bookmarkStart w:id="536" w:name="_Toc251943780"/>
      <w:bookmarkStart w:id="537" w:name="_Toc251945397"/>
      <w:bookmarkStart w:id="538" w:name="_Toc251945513"/>
      <w:bookmarkStart w:id="539" w:name="_Toc316226321"/>
      <w:bookmarkStart w:id="540" w:name="_Toc336416725"/>
      <w:bookmarkStart w:id="541" w:name="_Toc396636376"/>
      <w:r>
        <w:t>15.1</w:t>
      </w:r>
      <w:r>
        <w:tab/>
      </w:r>
      <w:r w:rsidR="00CB7DDD">
        <w:t>Joinery</w:t>
      </w:r>
      <w:bookmarkEnd w:id="535"/>
      <w:bookmarkEnd w:id="536"/>
      <w:bookmarkEnd w:id="537"/>
      <w:bookmarkEnd w:id="538"/>
      <w:bookmarkEnd w:id="539"/>
      <w:bookmarkEnd w:id="540"/>
      <w:bookmarkEnd w:id="541"/>
    </w:p>
    <w:p w:rsidR="00CB7DDD" w:rsidRPr="006063CB" w:rsidRDefault="00CB7DDD" w:rsidP="00D8008D">
      <w:pPr>
        <w:pStyle w:val="guidancenote"/>
        <w:framePr w:wrap="around"/>
      </w:pPr>
      <w:r>
        <w:t xml:space="preserve">For wood </w:t>
      </w:r>
      <w:r w:rsidR="00C77E96">
        <w:t>doors and windows see Section 10</w:t>
      </w:r>
      <w:r w:rsidR="00A37C45">
        <w:t>.</w:t>
      </w:r>
    </w:p>
    <w:p w:rsidR="00CB7DDD" w:rsidRDefault="00752B38" w:rsidP="002B7E2E">
      <w:pPr>
        <w:pStyle w:val="Heading3"/>
      </w:pPr>
      <w:r>
        <w:t>15.1.1</w:t>
      </w:r>
      <w:r>
        <w:tab/>
      </w:r>
      <w:r w:rsidR="00E53204">
        <w:t xml:space="preserve">Solid </w:t>
      </w:r>
      <w:r w:rsidR="00E53204" w:rsidRPr="002B7E2E">
        <w:t>w</w:t>
      </w:r>
      <w:r w:rsidR="00AC1C92" w:rsidRPr="002B7E2E">
        <w:t>ood</w:t>
      </w:r>
    </w:p>
    <w:p w:rsidR="004A7AF8" w:rsidRDefault="004A7AF8" w:rsidP="00CB7DDD">
      <w:pPr>
        <w:pStyle w:val="Heading4"/>
      </w:pPr>
      <w:r>
        <w:t>wood</w:t>
      </w:r>
    </w:p>
    <w:p w:rsidR="004A7AF8" w:rsidRPr="004A7AF8" w:rsidRDefault="00E53204" w:rsidP="00021A29">
      <w:pPr>
        <w:pStyle w:val="BodyTextIndent"/>
      </w:pPr>
      <w:r>
        <w:t>type</w:t>
      </w:r>
      <w:r w:rsidR="00750ED0">
        <w:t xml:space="preserve">: </w:t>
      </w:r>
      <w:r w:rsidR="004A7AF8">
        <w:t>hardwood</w:t>
      </w:r>
      <w:r w:rsidR="00D902D2">
        <w:t xml:space="preserve">  /  </w:t>
      </w:r>
      <w:r w:rsidR="004A7AF8">
        <w:t>softwood</w:t>
      </w:r>
      <w:r w:rsidR="00D902D2">
        <w:t xml:space="preserve">  /  </w:t>
      </w:r>
      <w:r>
        <w:t xml:space="preserve">laminated wood </w:t>
      </w:r>
    </w:p>
    <w:p w:rsidR="00CB7DDD" w:rsidRDefault="00CB7DDD" w:rsidP="00CB7DDD">
      <w:pPr>
        <w:pStyle w:val="Heading4"/>
      </w:pPr>
      <w:r>
        <w:t>h</w:t>
      </w:r>
      <w:r w:rsidR="00CD6C24">
        <w:t>ardwood</w:t>
      </w:r>
    </w:p>
    <w:p w:rsidR="00C93C2A" w:rsidRDefault="00C93C2A" w:rsidP="00021A29">
      <w:pPr>
        <w:pStyle w:val="BodyTextIndent"/>
      </w:pPr>
      <w:r>
        <w:t>species</w:t>
      </w:r>
      <w:r w:rsidR="00D65984">
        <w:t>: …</w:t>
      </w:r>
    </w:p>
    <w:p w:rsidR="00C93C2A" w:rsidRDefault="004D0418" w:rsidP="00D8008D">
      <w:pPr>
        <w:pStyle w:val="guidancenote"/>
        <w:framePr w:wrap="around"/>
      </w:pPr>
      <w:r w:rsidRPr="004D0418">
        <w:t>SANS</w:t>
      </w:r>
      <w:r w:rsidR="00C93C2A">
        <w:t xml:space="preserve"> 1099 includes requirements for preservative treament. Annex C gives properties of 29 hardwood species, local or exotic.</w:t>
      </w:r>
    </w:p>
    <w:p w:rsidR="004A7AF8" w:rsidRDefault="004A7AF8" w:rsidP="00CD6C24">
      <w:pPr>
        <w:pStyle w:val="Heading4"/>
      </w:pPr>
      <w:r>
        <w:t>softwood</w:t>
      </w:r>
    </w:p>
    <w:p w:rsidR="004A7AF8" w:rsidRDefault="004A7AF8" w:rsidP="00021A29">
      <w:pPr>
        <w:pStyle w:val="BodyTextIndent"/>
      </w:pPr>
      <w:r>
        <w:t>species</w:t>
      </w:r>
      <w:r w:rsidR="00D65984">
        <w:t>: …</w:t>
      </w:r>
    </w:p>
    <w:p w:rsidR="00CD6C24" w:rsidRPr="005F636E" w:rsidRDefault="00CD6C24" w:rsidP="00CD6C24">
      <w:pPr>
        <w:pStyle w:val="Heading4"/>
      </w:pPr>
      <w:r>
        <w:t>l</w:t>
      </w:r>
      <w:r w:rsidRPr="006063CB">
        <w:t xml:space="preserve">aminated timber </w:t>
      </w:r>
    </w:p>
    <w:p w:rsidR="00C63820" w:rsidRDefault="00C63820" w:rsidP="00021A29">
      <w:pPr>
        <w:pStyle w:val="BodyTextIndent"/>
      </w:pPr>
      <w:r>
        <w:t>exposure class</w:t>
      </w:r>
      <w:r w:rsidR="00750ED0">
        <w:t xml:space="preserve">: </w:t>
      </w:r>
      <w:r>
        <w:t>1</w:t>
      </w:r>
      <w:r w:rsidR="00D902D2">
        <w:t xml:space="preserve">  /  </w:t>
      </w:r>
      <w:r>
        <w:t>2</w:t>
      </w:r>
      <w:r w:rsidR="00D902D2">
        <w:t xml:space="preserve">  /  </w:t>
      </w:r>
      <w:r>
        <w:t>3</w:t>
      </w:r>
      <w:r w:rsidR="00D902D2">
        <w:t xml:space="preserve">  /  </w:t>
      </w:r>
      <w:r>
        <w:t>4</w:t>
      </w:r>
    </w:p>
    <w:p w:rsidR="00C63820" w:rsidRDefault="00C63820" w:rsidP="00D8008D">
      <w:pPr>
        <w:pStyle w:val="guidancenote"/>
        <w:framePr w:wrap="around"/>
      </w:pPr>
      <w:r>
        <w:t>1 (exterior); 2 (semi-exterior); 3 (humid interior); 4 (dry interior).</w:t>
      </w:r>
    </w:p>
    <w:p w:rsidR="00CD6C24" w:rsidRDefault="00CD6C24" w:rsidP="00021A29">
      <w:pPr>
        <w:pStyle w:val="BodyTextIndent"/>
      </w:pPr>
      <w:r w:rsidRPr="00E4308C">
        <w:t>type of wood</w:t>
      </w:r>
      <w:r w:rsidR="00750ED0">
        <w:t>: hardwood</w:t>
      </w:r>
      <w:r w:rsidR="00D902D2">
        <w:t xml:space="preserve">  /  </w:t>
      </w:r>
      <w:r>
        <w:t>softwood</w:t>
      </w:r>
    </w:p>
    <w:p w:rsidR="00CD6C24" w:rsidRPr="00E4308C" w:rsidRDefault="00CF5604" w:rsidP="00021A29">
      <w:pPr>
        <w:pStyle w:val="BodyTextIndent"/>
      </w:pPr>
      <w:r>
        <w:t>species</w:t>
      </w:r>
      <w:r w:rsidR="00D65984">
        <w:t>: …</w:t>
      </w:r>
    </w:p>
    <w:p w:rsidR="00AC1C92" w:rsidRDefault="00752B38" w:rsidP="00AC1C92">
      <w:pPr>
        <w:pStyle w:val="Heading3"/>
      </w:pPr>
      <w:bookmarkStart w:id="542" w:name="_Toc421497786"/>
      <w:bookmarkStart w:id="543" w:name="_Toc421498705"/>
      <w:bookmarkStart w:id="544" w:name="_Toc421499107"/>
      <w:bookmarkStart w:id="545" w:name="_Toc424798960"/>
      <w:bookmarkStart w:id="546" w:name="_Toc424800268"/>
      <w:bookmarkStart w:id="547" w:name="_Toc424803818"/>
      <w:bookmarkStart w:id="548" w:name="_Toc424804349"/>
      <w:bookmarkStart w:id="549" w:name="_Toc438047706"/>
      <w:r>
        <w:t>15.1.2</w:t>
      </w:r>
      <w:r>
        <w:tab/>
        <w:t>Wood b</w:t>
      </w:r>
      <w:r w:rsidR="00AC1C92">
        <w:t>oard</w:t>
      </w:r>
    </w:p>
    <w:p w:rsidR="00767840" w:rsidRDefault="00767840" w:rsidP="00021A29">
      <w:pPr>
        <w:pStyle w:val="BodyTextIndent"/>
      </w:pPr>
      <w:r>
        <w:t>type</w:t>
      </w:r>
      <w:r w:rsidR="00750ED0">
        <w:t xml:space="preserve">: </w:t>
      </w:r>
      <w:r>
        <w:t>p</w:t>
      </w:r>
      <w:r w:rsidRPr="006063CB">
        <w:t>lywood</w:t>
      </w:r>
      <w:r w:rsidR="00D902D2">
        <w:t xml:space="preserve">  /  </w:t>
      </w:r>
      <w:r w:rsidRPr="006063CB">
        <w:t>composite board</w:t>
      </w:r>
      <w:r w:rsidR="00D902D2">
        <w:t xml:space="preserve">  /  </w:t>
      </w:r>
      <w:r>
        <w:t>decorative melamine-faced boards (MFB)</w:t>
      </w:r>
      <w:r w:rsidR="00D902D2">
        <w:t xml:space="preserve">  /  </w:t>
      </w:r>
      <w:r>
        <w:t>f</w:t>
      </w:r>
      <w:r w:rsidRPr="006063CB">
        <w:t>ibreboard</w:t>
      </w:r>
      <w:r w:rsidR="00D902D2">
        <w:t xml:space="preserve">  /  </w:t>
      </w:r>
      <w:r>
        <w:t>p</w:t>
      </w:r>
      <w:r w:rsidRPr="006063CB">
        <w:t>article board</w:t>
      </w:r>
      <w:r w:rsidR="00D902D2">
        <w:t xml:space="preserve">  /  </w:t>
      </w:r>
      <w:r>
        <w:t>oriented strand board (OSB)</w:t>
      </w:r>
    </w:p>
    <w:p w:rsidR="00CD6C24" w:rsidRDefault="00CD6C24" w:rsidP="00CD6C24">
      <w:pPr>
        <w:pStyle w:val="Heading4"/>
      </w:pPr>
      <w:r>
        <w:t>p</w:t>
      </w:r>
      <w:r w:rsidRPr="006063CB">
        <w:t>lywood and composite board</w:t>
      </w:r>
      <w:bookmarkEnd w:id="542"/>
      <w:bookmarkEnd w:id="543"/>
      <w:bookmarkEnd w:id="544"/>
      <w:bookmarkEnd w:id="545"/>
      <w:bookmarkEnd w:id="546"/>
      <w:bookmarkEnd w:id="547"/>
      <w:bookmarkEnd w:id="548"/>
      <w:bookmarkEnd w:id="549"/>
      <w:r w:rsidR="00750ED0">
        <w:t xml:space="preserve"> (</w:t>
      </w:r>
      <w:r w:rsidR="004D0418" w:rsidRPr="004D0418">
        <w:t>SANS</w:t>
      </w:r>
      <w:r w:rsidR="00750ED0">
        <w:t xml:space="preserve"> 929)</w:t>
      </w:r>
    </w:p>
    <w:p w:rsidR="00CD6C24" w:rsidRDefault="00CD6C24" w:rsidP="00021A29">
      <w:pPr>
        <w:pStyle w:val="BodyTextIndent"/>
      </w:pPr>
      <w:r w:rsidRPr="006063CB">
        <w:t>exposure class</w:t>
      </w:r>
      <w:r w:rsidR="00750ED0">
        <w:t xml:space="preserve">: </w:t>
      </w:r>
      <w:r w:rsidRPr="00D318EA">
        <w:t>1</w:t>
      </w:r>
      <w:r w:rsidR="00D902D2">
        <w:t xml:space="preserve">  /  </w:t>
      </w:r>
      <w:r w:rsidRPr="00D318EA">
        <w:t>2</w:t>
      </w:r>
      <w:r w:rsidR="00D902D2">
        <w:t xml:space="preserve">  /  </w:t>
      </w:r>
      <w:r w:rsidRPr="00D318EA">
        <w:t>3</w:t>
      </w:r>
      <w:r w:rsidR="00D902D2">
        <w:t xml:space="preserve">  /  </w:t>
      </w:r>
      <w:r w:rsidRPr="00D318EA">
        <w:t>4</w:t>
      </w:r>
      <w:r w:rsidR="006B2A46">
        <w:t xml:space="preserve"> / as required</w:t>
      </w:r>
    </w:p>
    <w:p w:rsidR="00CD6C24" w:rsidRDefault="00CD6C24" w:rsidP="00D8008D">
      <w:pPr>
        <w:pStyle w:val="guidancenote"/>
        <w:framePr w:wrap="around"/>
      </w:pPr>
      <w:r>
        <w:t>1 (exterior); 2 (semi-exterior); 3 (humid interior); 4 (dry interior).</w:t>
      </w:r>
    </w:p>
    <w:p w:rsidR="00CD6C24" w:rsidRDefault="00C63820" w:rsidP="00021A29">
      <w:pPr>
        <w:pStyle w:val="BodyTextIndent"/>
      </w:pPr>
      <w:r>
        <w:t>type board</w:t>
      </w:r>
      <w:r w:rsidR="00750ED0">
        <w:t xml:space="preserve">: </w:t>
      </w:r>
      <w:r w:rsidR="00CD6C24" w:rsidRPr="00D318EA">
        <w:t>ply</w:t>
      </w:r>
      <w:r w:rsidR="00D902D2">
        <w:t xml:space="preserve">  /  </w:t>
      </w:r>
      <w:r w:rsidR="00CD6C24" w:rsidRPr="00D318EA">
        <w:t>composite</w:t>
      </w:r>
    </w:p>
    <w:p w:rsidR="00CE1E44" w:rsidRDefault="00CE1E44" w:rsidP="00021A29">
      <w:pPr>
        <w:pStyle w:val="BodyTextIndent"/>
      </w:pPr>
      <w:r>
        <w:t>type plywood</w:t>
      </w:r>
      <w:r w:rsidR="00750ED0">
        <w:t xml:space="preserve">: </w:t>
      </w:r>
      <w:r>
        <w:t>c</w:t>
      </w:r>
      <w:r w:rsidR="00750ED0">
        <w:t>ommercial</w:t>
      </w:r>
      <w:r w:rsidR="00D902D2">
        <w:t xml:space="preserve">  /  </w:t>
      </w:r>
      <w:r w:rsidR="00750ED0">
        <w:t>marine</w:t>
      </w:r>
      <w:r w:rsidR="00D902D2">
        <w:t xml:space="preserve">  /  </w:t>
      </w:r>
      <w:r w:rsidR="00750ED0">
        <w:t>structural</w:t>
      </w:r>
    </w:p>
    <w:p w:rsidR="004A4285" w:rsidRDefault="004A4285" w:rsidP="00021A29">
      <w:pPr>
        <w:pStyle w:val="BodyTextIndent"/>
      </w:pPr>
      <w:r>
        <w:t>type composite board</w:t>
      </w:r>
      <w:r w:rsidR="00750ED0">
        <w:t xml:space="preserve">: </w:t>
      </w:r>
      <w:r w:rsidRPr="006063CB">
        <w:t>batten board</w:t>
      </w:r>
      <w:r w:rsidR="00D902D2">
        <w:t xml:space="preserve">  /  </w:t>
      </w:r>
      <w:r w:rsidRPr="006063CB">
        <w:t>blockboard</w:t>
      </w:r>
      <w:r w:rsidR="00D902D2">
        <w:t xml:space="preserve">  /  </w:t>
      </w:r>
      <w:r w:rsidRPr="006063CB">
        <w:t>laminated board</w:t>
      </w:r>
      <w:r w:rsidR="00D902D2">
        <w:t xml:space="preserve">  /  </w:t>
      </w:r>
      <w:r w:rsidRPr="006063CB">
        <w:t>high-pressure decorative board</w:t>
      </w:r>
      <w:r w:rsidR="00D902D2">
        <w:t xml:space="preserve">  /  </w:t>
      </w:r>
      <w:r w:rsidRPr="006063CB">
        <w:t>veneered particle board</w:t>
      </w:r>
      <w:r w:rsidR="00D902D2">
        <w:t xml:space="preserve">  /  </w:t>
      </w:r>
      <w:r w:rsidRPr="006063CB">
        <w:t>veneered fibre board</w:t>
      </w:r>
    </w:p>
    <w:p w:rsidR="00CD6C24" w:rsidRDefault="00C63820" w:rsidP="00021A29">
      <w:pPr>
        <w:pStyle w:val="BodyTextIndent"/>
      </w:pPr>
      <w:r>
        <w:t>thickness plywood</w:t>
      </w:r>
      <w:r w:rsidR="00750ED0">
        <w:t xml:space="preserve">: </w:t>
      </w:r>
      <w:r w:rsidR="00CD6C24">
        <w:t>3</w:t>
      </w:r>
      <w:r w:rsidR="00D902D2">
        <w:t xml:space="preserve">  /  </w:t>
      </w:r>
      <w:r w:rsidR="00CD6C24">
        <w:t>6</w:t>
      </w:r>
      <w:r w:rsidR="00D902D2">
        <w:t xml:space="preserve">  /  </w:t>
      </w:r>
      <w:r w:rsidR="00CD6C24">
        <w:t>9</w:t>
      </w:r>
      <w:r w:rsidR="00D902D2">
        <w:t xml:space="preserve">  /  </w:t>
      </w:r>
      <w:r w:rsidR="00CD6C24">
        <w:t>12</w:t>
      </w:r>
      <w:r w:rsidR="00D902D2">
        <w:t xml:space="preserve">  /  </w:t>
      </w:r>
      <w:r w:rsidR="00CD6C24">
        <w:t>15</w:t>
      </w:r>
      <w:r w:rsidR="00D902D2">
        <w:t xml:space="preserve">  /  </w:t>
      </w:r>
      <w:r w:rsidR="00CD6C24">
        <w:t>18</w:t>
      </w:r>
      <w:r w:rsidR="00D902D2">
        <w:t xml:space="preserve">  /  </w:t>
      </w:r>
      <w:r w:rsidR="00CD6C24">
        <w:t>22 mm</w:t>
      </w:r>
    </w:p>
    <w:p w:rsidR="00CD6C24" w:rsidRPr="00721A04" w:rsidRDefault="00CD6C24" w:rsidP="00021A29">
      <w:pPr>
        <w:pStyle w:val="BodyTextIndent"/>
      </w:pPr>
      <w:r w:rsidRPr="006063CB">
        <w:t xml:space="preserve">number of plies or </w:t>
      </w:r>
      <w:r w:rsidRPr="00D318EA">
        <w:t>laminae</w:t>
      </w:r>
      <w:r w:rsidR="00750ED0">
        <w:t>: 3</w:t>
      </w:r>
      <w:r w:rsidR="00D902D2">
        <w:t xml:space="preserve">  /  </w:t>
      </w:r>
      <w:r w:rsidR="00750ED0">
        <w:t>5</w:t>
      </w:r>
      <w:r w:rsidR="00D902D2">
        <w:t xml:space="preserve">  /  </w:t>
      </w:r>
      <w:r w:rsidR="00750ED0">
        <w:t xml:space="preserve">7 </w:t>
      </w:r>
    </w:p>
    <w:p w:rsidR="00CD6C24" w:rsidRPr="006063CB" w:rsidRDefault="00CD6C24" w:rsidP="00D8008D">
      <w:pPr>
        <w:pStyle w:val="guidancenote"/>
        <w:framePr w:wrap="around"/>
      </w:pPr>
      <w:r>
        <w:t>Number of plies are always odd.</w:t>
      </w:r>
    </w:p>
    <w:p w:rsidR="00CD6C24" w:rsidRPr="00721A04" w:rsidRDefault="00C63820" w:rsidP="00021A29">
      <w:pPr>
        <w:pStyle w:val="BodyTextIndent"/>
      </w:pPr>
      <w:r>
        <w:t>v</w:t>
      </w:r>
      <w:r w:rsidR="00CD6C24" w:rsidRPr="00D318EA">
        <w:t>eneer</w:t>
      </w:r>
      <w:r w:rsidR="00750ED0">
        <w:t xml:space="preserve">: </w:t>
      </w:r>
      <w:r w:rsidR="00CD6C24" w:rsidRPr="00721A04">
        <w:t>specie</w:t>
      </w:r>
      <w:r w:rsidR="004A4285">
        <w:t>s</w:t>
      </w:r>
      <w:r w:rsidR="00140591">
        <w:t>…</w:t>
      </w:r>
      <w:r w:rsidR="00CD6C24">
        <w:t>,</w:t>
      </w:r>
      <w:r w:rsidR="00CD6C24" w:rsidRPr="00721A04">
        <w:t xml:space="preserve"> </w:t>
      </w:r>
      <w:r w:rsidR="00CD6C24" w:rsidRPr="00D318EA">
        <w:t>rotary cut</w:t>
      </w:r>
      <w:r w:rsidR="00D902D2">
        <w:t xml:space="preserve">  /  </w:t>
      </w:r>
      <w:r w:rsidR="00CD6C24" w:rsidRPr="00D318EA">
        <w:t>sliced</w:t>
      </w:r>
    </w:p>
    <w:p w:rsidR="00CD6C24" w:rsidRDefault="004A4285" w:rsidP="00021A29">
      <w:pPr>
        <w:pStyle w:val="BodyTextIndent"/>
      </w:pPr>
      <w:r>
        <w:t xml:space="preserve">plywood </w:t>
      </w:r>
      <w:r w:rsidR="00CD6C24" w:rsidRPr="006063CB">
        <w:t>grade</w:t>
      </w:r>
      <w:r w:rsidR="00750ED0">
        <w:t>: S</w:t>
      </w:r>
      <w:r w:rsidR="00D902D2">
        <w:t xml:space="preserve">  /  </w:t>
      </w:r>
      <w:r w:rsidR="00750ED0">
        <w:t>A</w:t>
      </w:r>
      <w:r w:rsidR="00D902D2">
        <w:t xml:space="preserve">  /  </w:t>
      </w:r>
      <w:r w:rsidR="00750ED0">
        <w:t>B</w:t>
      </w:r>
    </w:p>
    <w:p w:rsidR="00CD6C24" w:rsidRDefault="00CD6C24" w:rsidP="00D8008D">
      <w:pPr>
        <w:pStyle w:val="guidancenote"/>
        <w:framePr w:wrap="around"/>
      </w:pPr>
      <w:r w:rsidRPr="006063CB">
        <w:t>S (select, for decorative applications), A (furniture, for joinery where it may be reworked), B (standard, to be covered, coated or painted)</w:t>
      </w:r>
      <w:r>
        <w:t>.</w:t>
      </w:r>
    </w:p>
    <w:p w:rsidR="00AC1C92" w:rsidRDefault="00AC1C92" w:rsidP="00AC1C92">
      <w:pPr>
        <w:pStyle w:val="Heading4"/>
      </w:pPr>
      <w:r>
        <w:t>decorative melamine-faced boards (MFB)</w:t>
      </w:r>
      <w:r w:rsidR="00B73D49" w:rsidRPr="00B73D49">
        <w:rPr>
          <w:i/>
        </w:rPr>
        <w:t xml:space="preserve"> </w:t>
      </w:r>
      <w:r w:rsidR="00B73D49" w:rsidRPr="00B73D49">
        <w:t>(</w:t>
      </w:r>
      <w:r w:rsidR="004D0418" w:rsidRPr="004D0418">
        <w:t>SANS</w:t>
      </w:r>
      <w:r w:rsidR="00B73D49">
        <w:rPr>
          <w:i/>
        </w:rPr>
        <w:t xml:space="preserve"> </w:t>
      </w:r>
      <w:r w:rsidR="00B73D49">
        <w:t>1763)</w:t>
      </w:r>
    </w:p>
    <w:p w:rsidR="00AC1C92" w:rsidRPr="007078F8" w:rsidRDefault="00AC1C92" w:rsidP="00D8008D">
      <w:pPr>
        <w:pStyle w:val="guidancenote"/>
        <w:framePr w:wrap="around"/>
      </w:pPr>
      <w:r>
        <w:t>MFB is low pressure melamine on particle board or MDF, suitable for medium duty vertical and light duty horizontal surfaces e.g. shelving – not for kitchen and office desktops.</w:t>
      </w:r>
    </w:p>
    <w:p w:rsidR="00AC1C92" w:rsidRDefault="00AC1C92" w:rsidP="00021A29">
      <w:pPr>
        <w:pStyle w:val="BodyTextIndent"/>
      </w:pPr>
      <w:r>
        <w:t>core</w:t>
      </w:r>
      <w:r w:rsidR="00B73D49">
        <w:t>: particle board</w:t>
      </w:r>
      <w:r w:rsidR="00D902D2">
        <w:t xml:space="preserve">  /  </w:t>
      </w:r>
      <w:r w:rsidR="00B73D49">
        <w:t>MDF</w:t>
      </w:r>
    </w:p>
    <w:p w:rsidR="00AC1C92" w:rsidRDefault="00AC1C92" w:rsidP="00021A29">
      <w:pPr>
        <w:pStyle w:val="BodyTextIndent"/>
      </w:pPr>
      <w:r>
        <w:t>thickness</w:t>
      </w:r>
      <w:r w:rsidR="00B73D49">
        <w:t>: 9</w:t>
      </w:r>
      <w:r w:rsidR="00D902D2">
        <w:t xml:space="preserve">  /  </w:t>
      </w:r>
      <w:r w:rsidR="00B73D49">
        <w:t>12</w:t>
      </w:r>
      <w:r w:rsidR="00D902D2">
        <w:t xml:space="preserve">  /  </w:t>
      </w:r>
      <w:r w:rsidR="00B73D49">
        <w:t>16</w:t>
      </w:r>
      <w:r w:rsidR="00D902D2">
        <w:t xml:space="preserve">  /  </w:t>
      </w:r>
      <w:r w:rsidR="00B73D49">
        <w:t>18</w:t>
      </w:r>
      <w:r w:rsidR="00D902D2">
        <w:t xml:space="preserve">  /  </w:t>
      </w:r>
      <w:r w:rsidR="00B73D49">
        <w:t>22</w:t>
      </w:r>
      <w:r w:rsidR="00D902D2">
        <w:t xml:space="preserve">  /  </w:t>
      </w:r>
      <w:r w:rsidR="00B73D49">
        <w:t>32 mm</w:t>
      </w:r>
    </w:p>
    <w:p w:rsidR="00AC1C92" w:rsidRDefault="00AC1C92" w:rsidP="00D8008D">
      <w:pPr>
        <w:pStyle w:val="guidancenote"/>
        <w:framePr w:wrap="around"/>
      </w:pPr>
      <w:r>
        <w:lastRenderedPageBreak/>
        <w:t>Board size 3,6 x 1,8 m</w:t>
      </w:r>
      <w:r w:rsidR="00A37C45">
        <w:t>.</w:t>
      </w:r>
    </w:p>
    <w:p w:rsidR="00AC1C92" w:rsidRDefault="00AC1C92" w:rsidP="00021A29">
      <w:pPr>
        <w:pStyle w:val="BodyTextIndent"/>
      </w:pPr>
      <w:r>
        <w:t>shelving edge</w:t>
      </w:r>
      <w:r w:rsidR="00B73D49">
        <w:t xml:space="preserve">: </w:t>
      </w:r>
      <w:r>
        <w:t>sapele-print</w:t>
      </w:r>
      <w:r w:rsidR="00D902D2">
        <w:t xml:space="preserve">  /  </w:t>
      </w:r>
      <w:r>
        <w:t>mel</w:t>
      </w:r>
      <w:r w:rsidR="00B73D49">
        <w:t>amine</w:t>
      </w:r>
    </w:p>
    <w:p w:rsidR="00AC1C92" w:rsidRDefault="00AC1C92" w:rsidP="00021A29">
      <w:pPr>
        <w:pStyle w:val="BodyTextIndent"/>
      </w:pPr>
      <w:r>
        <w:t>surface finish</w:t>
      </w:r>
      <w:r w:rsidR="00B73D49">
        <w:t xml:space="preserve">: </w:t>
      </w:r>
      <w:r>
        <w:t>smooth matt</w:t>
      </w:r>
      <w:r w:rsidR="00D902D2">
        <w:t xml:space="preserve">  /  </w:t>
      </w:r>
      <w:r w:rsidR="00B73D49">
        <w:t>textured</w:t>
      </w:r>
      <w:r w:rsidR="00D902D2">
        <w:t xml:space="preserve">  /  </w:t>
      </w:r>
      <w:r w:rsidR="00B73D49">
        <w:t>embossed wood grain</w:t>
      </w:r>
    </w:p>
    <w:p w:rsidR="00EA62A3" w:rsidRDefault="00EA62A3" w:rsidP="00EA62A3">
      <w:pPr>
        <w:pStyle w:val="BodyTextIndent"/>
      </w:pPr>
      <w:r>
        <w:t>moisture resistant board: required / not required</w:t>
      </w:r>
    </w:p>
    <w:p w:rsidR="00AC1C92" w:rsidRDefault="00AC1C92" w:rsidP="00AC1C92">
      <w:pPr>
        <w:pStyle w:val="Heading4"/>
      </w:pPr>
      <w:r>
        <w:t>f</w:t>
      </w:r>
      <w:r w:rsidRPr="006063CB">
        <w:t>ibreboard</w:t>
      </w:r>
      <w:r w:rsidR="00B73D49">
        <w:t xml:space="preserve"> (</w:t>
      </w:r>
      <w:r w:rsidR="004D0418" w:rsidRPr="004D0418">
        <w:rPr>
          <w:rStyle w:val="StyleHeading4ItalicChar"/>
          <w:i w:val="0"/>
        </w:rPr>
        <w:t>SANS</w:t>
      </w:r>
      <w:r w:rsidR="00B73D49" w:rsidRPr="00451C91">
        <w:rPr>
          <w:i/>
        </w:rPr>
        <w:t xml:space="preserve"> </w:t>
      </w:r>
      <w:r w:rsidR="00B73D49" w:rsidRPr="00EA36F3">
        <w:t>540</w:t>
      </w:r>
      <w:r w:rsidR="00B73D49">
        <w:t>)</w:t>
      </w:r>
    </w:p>
    <w:p w:rsidR="00AC1C92" w:rsidRDefault="00AC1C92" w:rsidP="00021A29">
      <w:pPr>
        <w:pStyle w:val="BodyTextIndent"/>
      </w:pPr>
      <w:r>
        <w:t>type</w:t>
      </w:r>
      <w:r w:rsidR="00B73D49">
        <w:t xml:space="preserve">: </w:t>
      </w:r>
      <w:r w:rsidRPr="00490754">
        <w:t>insulation board</w:t>
      </w:r>
      <w:r w:rsidR="00D902D2">
        <w:t xml:space="preserve">  /  </w:t>
      </w:r>
      <w:r>
        <w:t>medium density fibreboard (</w:t>
      </w:r>
      <w:r w:rsidRPr="00490754">
        <w:t>MDF</w:t>
      </w:r>
      <w:r>
        <w:t>)</w:t>
      </w:r>
      <w:r w:rsidR="00D902D2">
        <w:t xml:space="preserve">  /  </w:t>
      </w:r>
      <w:r w:rsidRPr="00490754">
        <w:t>tempered hardboard</w:t>
      </w:r>
    </w:p>
    <w:p w:rsidR="00AC1C92" w:rsidRDefault="00AC1C92" w:rsidP="00D8008D">
      <w:pPr>
        <w:pStyle w:val="guidancenote"/>
        <w:framePr w:wrap="around"/>
      </w:pPr>
      <w:r>
        <w:t>MDF has a fine structure allowing for traditional wood-working techniques like moulding, embossing, routing and edge profiling.</w:t>
      </w:r>
    </w:p>
    <w:p w:rsidR="00AC1C92" w:rsidRDefault="00AC1C92" w:rsidP="00021A29">
      <w:pPr>
        <w:pStyle w:val="BodyTextIndent"/>
      </w:pPr>
      <w:r>
        <w:t>thickness of</w:t>
      </w:r>
      <w:r w:rsidRPr="00D318EA">
        <w:t xml:space="preserve"> </w:t>
      </w:r>
      <w:r>
        <w:t>tempered hardboard</w:t>
      </w:r>
      <w:r w:rsidR="00B73D49">
        <w:t>: 3,2</w:t>
      </w:r>
      <w:r w:rsidR="00D902D2">
        <w:t xml:space="preserve">  /  </w:t>
      </w:r>
      <w:r w:rsidR="00B73D49">
        <w:t>4,8</w:t>
      </w:r>
      <w:r w:rsidR="00D902D2">
        <w:t xml:space="preserve">  /  </w:t>
      </w:r>
      <w:r w:rsidR="00B73D49">
        <w:t>6,4 mm</w:t>
      </w:r>
      <w:r w:rsidR="006B2A46">
        <w:t xml:space="preserve"> / as required</w:t>
      </w:r>
    </w:p>
    <w:p w:rsidR="00AC1C92" w:rsidRPr="006063CB" w:rsidRDefault="00AC1C92" w:rsidP="00D8008D">
      <w:pPr>
        <w:pStyle w:val="guidancenote"/>
        <w:framePr w:wrap="around"/>
      </w:pPr>
      <w:r w:rsidRPr="006063CB">
        <w:t>Hardboard can be bent by cold-dry, cold-moist and hot-moist bending techniques. Consult manufacturer.</w:t>
      </w:r>
      <w:r>
        <w:t xml:space="preserve"> For full range of thicknesses see</w:t>
      </w:r>
      <w:r w:rsidRPr="00856083">
        <w:rPr>
          <w:i/>
        </w:rPr>
        <w:t xml:space="preserve"> </w:t>
      </w:r>
      <w:r w:rsidR="004D0418" w:rsidRPr="004D0418">
        <w:t>SANS</w:t>
      </w:r>
      <w:r>
        <w:rPr>
          <w:i/>
        </w:rPr>
        <w:t xml:space="preserve"> </w:t>
      </w:r>
      <w:r>
        <w:t>540.</w:t>
      </w:r>
    </w:p>
    <w:p w:rsidR="00D65984" w:rsidRDefault="00AC1C92" w:rsidP="00021A29">
      <w:pPr>
        <w:pStyle w:val="BodyTextIndent"/>
      </w:pPr>
      <w:r>
        <w:t>moisture content range</w:t>
      </w:r>
      <w:r w:rsidR="00D65984">
        <w:t>:</w:t>
      </w:r>
      <w:r>
        <w:t xml:space="preserve"> </w:t>
      </w:r>
      <w:bookmarkStart w:id="550" w:name="_Toc421497789"/>
      <w:bookmarkStart w:id="551" w:name="_Toc421498708"/>
      <w:bookmarkStart w:id="552" w:name="_Toc421499110"/>
      <w:bookmarkStart w:id="553" w:name="_Toc424798963"/>
      <w:bookmarkStart w:id="554" w:name="_Toc424800271"/>
      <w:bookmarkStart w:id="555" w:name="_Toc424803821"/>
      <w:bookmarkStart w:id="556" w:name="_Toc424804352"/>
      <w:bookmarkStart w:id="557" w:name="_Toc438047709"/>
      <w:r w:rsidR="00EB1011">
        <w:t>…</w:t>
      </w:r>
    </w:p>
    <w:p w:rsidR="00AC1C92" w:rsidRDefault="00AC1C92" w:rsidP="00AC1C92">
      <w:pPr>
        <w:pStyle w:val="Heading4"/>
      </w:pPr>
      <w:r>
        <w:t>p</w:t>
      </w:r>
      <w:r w:rsidRPr="006063CB">
        <w:t>article board</w:t>
      </w:r>
      <w:bookmarkEnd w:id="550"/>
      <w:bookmarkEnd w:id="551"/>
      <w:bookmarkEnd w:id="552"/>
      <w:bookmarkEnd w:id="553"/>
      <w:bookmarkEnd w:id="554"/>
      <w:bookmarkEnd w:id="555"/>
      <w:bookmarkEnd w:id="556"/>
      <w:bookmarkEnd w:id="557"/>
      <w:r w:rsidR="00B73D49">
        <w:t xml:space="preserve"> (</w:t>
      </w:r>
      <w:r w:rsidR="004D0418" w:rsidRPr="004D0418">
        <w:t>SANS</w:t>
      </w:r>
      <w:r w:rsidR="00B73D49" w:rsidRPr="00EA36F3">
        <w:rPr>
          <w:i/>
        </w:rPr>
        <w:t xml:space="preserve"> </w:t>
      </w:r>
      <w:r w:rsidR="00B73D49" w:rsidRPr="00EA36F3">
        <w:t>50312</w:t>
      </w:r>
      <w:r w:rsidR="00B73D49">
        <w:t>)</w:t>
      </w:r>
    </w:p>
    <w:p w:rsidR="00AC1C92" w:rsidRDefault="00AC1C92" w:rsidP="00021A29">
      <w:pPr>
        <w:pStyle w:val="BodyTextIndent"/>
      </w:pPr>
      <w:r>
        <w:t>type</w:t>
      </w:r>
      <w:r w:rsidR="00B73D49">
        <w:t xml:space="preserve">: </w:t>
      </w:r>
      <w:r>
        <w:t>P2</w:t>
      </w:r>
      <w:r w:rsidR="00D902D2">
        <w:t xml:space="preserve">  /  </w:t>
      </w:r>
      <w:r w:rsidRPr="00490754">
        <w:t>P3</w:t>
      </w:r>
      <w:r w:rsidR="00D902D2">
        <w:t xml:space="preserve">  /  </w:t>
      </w:r>
      <w:r w:rsidRPr="00490754">
        <w:t>P4</w:t>
      </w:r>
      <w:r w:rsidR="00D902D2">
        <w:t xml:space="preserve">  /  </w:t>
      </w:r>
      <w:r w:rsidRPr="00490754">
        <w:t>P5</w:t>
      </w:r>
      <w:r w:rsidR="00D902D2">
        <w:t xml:space="preserve">  /  </w:t>
      </w:r>
      <w:r w:rsidRPr="00490754">
        <w:t>P6</w:t>
      </w:r>
      <w:r w:rsidR="00D902D2">
        <w:t xml:space="preserve">  /  </w:t>
      </w:r>
      <w:r w:rsidRPr="00490754">
        <w:t>P7</w:t>
      </w:r>
      <w:r w:rsidR="006B2A46">
        <w:t xml:space="preserve"> / as required</w:t>
      </w:r>
    </w:p>
    <w:p w:rsidR="00AC1C92" w:rsidRDefault="00AC1C92" w:rsidP="00D8008D">
      <w:pPr>
        <w:pStyle w:val="guidancenote"/>
        <w:framePr w:wrap="around"/>
      </w:pPr>
      <w:r>
        <w:t>P2 (general purpose, dry conditions); P3 (interior fitments, dry conditions); P4 (load-bearing, dry conditions); P5 (load-bearing, humid conditions); P6 (heavy-duty, dry conditions); P7 (heavy-duty, humid conditions).</w:t>
      </w:r>
    </w:p>
    <w:p w:rsidR="00AC1C92" w:rsidRDefault="00AC1C92" w:rsidP="00021A29">
      <w:pPr>
        <w:pStyle w:val="BodyTextIndent"/>
      </w:pPr>
      <w:r>
        <w:t>thickness</w:t>
      </w:r>
      <w:r w:rsidR="00B73D49">
        <w:t xml:space="preserve">: </w:t>
      </w:r>
      <w:r>
        <w:t>12</w:t>
      </w:r>
      <w:r w:rsidR="00D902D2">
        <w:t xml:space="preserve">  /  </w:t>
      </w:r>
      <w:r>
        <w:t>16</w:t>
      </w:r>
      <w:r w:rsidR="00D902D2">
        <w:t xml:space="preserve">  /  </w:t>
      </w:r>
      <w:r>
        <w:t>18</w:t>
      </w:r>
      <w:r w:rsidR="00D902D2">
        <w:t xml:space="preserve">  /  </w:t>
      </w:r>
      <w:r w:rsidR="00B73D49">
        <w:t>22</w:t>
      </w:r>
      <w:r w:rsidR="00D902D2">
        <w:t xml:space="preserve">  /  </w:t>
      </w:r>
      <w:r w:rsidR="00B73D49">
        <w:t>25</w:t>
      </w:r>
      <w:r w:rsidR="00D902D2">
        <w:t xml:space="preserve">  /  </w:t>
      </w:r>
      <w:r w:rsidR="00B73D49">
        <w:t>28 mm</w:t>
      </w:r>
      <w:r w:rsidR="006B2A46">
        <w:t xml:space="preserve"> / as required</w:t>
      </w:r>
    </w:p>
    <w:p w:rsidR="00AC1C92" w:rsidRDefault="00AC1C92" w:rsidP="00AC1C92">
      <w:pPr>
        <w:pStyle w:val="Heading4"/>
      </w:pPr>
      <w:r>
        <w:t>oriented strand board (OSB)</w:t>
      </w:r>
      <w:r w:rsidR="00B73D49">
        <w:t xml:space="preserve"> (</w:t>
      </w:r>
      <w:r w:rsidR="004D0418" w:rsidRPr="004D0418">
        <w:t>SANS</w:t>
      </w:r>
      <w:r w:rsidR="00B73D49">
        <w:t xml:space="preserve"> 472)</w:t>
      </w:r>
    </w:p>
    <w:p w:rsidR="00AC1C92" w:rsidRDefault="00AC1C92" w:rsidP="00021A29">
      <w:pPr>
        <w:pStyle w:val="BodyTextIndent"/>
      </w:pPr>
      <w:r>
        <w:t>type</w:t>
      </w:r>
      <w:r w:rsidR="00B73D49">
        <w:t xml:space="preserve">: </w:t>
      </w:r>
      <w:r>
        <w:t>OSB/1</w:t>
      </w:r>
      <w:r w:rsidR="00D902D2">
        <w:t xml:space="preserve">  /  </w:t>
      </w:r>
      <w:r>
        <w:t>OSB/2</w:t>
      </w:r>
      <w:r w:rsidR="00D902D2">
        <w:t xml:space="preserve">  /  </w:t>
      </w:r>
      <w:r>
        <w:t>OSB/3</w:t>
      </w:r>
      <w:r w:rsidR="00D902D2">
        <w:t xml:space="preserve">  /  </w:t>
      </w:r>
      <w:r w:rsidR="00B73D49">
        <w:t>OSB/4</w:t>
      </w:r>
      <w:r w:rsidR="006B2A46">
        <w:t xml:space="preserve">  / as required</w:t>
      </w:r>
    </w:p>
    <w:p w:rsidR="00AC1C92" w:rsidRDefault="00AC1C92" w:rsidP="00D8008D">
      <w:pPr>
        <w:pStyle w:val="guidancenote"/>
        <w:framePr w:wrap="around"/>
      </w:pPr>
      <w:r>
        <w:t>OSB/1 general purpose dry interior; OSB/2 load-bearing dry conditions; OSB/3 load bearing humid conditions; OSB/4 heavy-duty load-bearing humid conditions, e.g. walls, floors, roofing, I-beams.</w:t>
      </w:r>
    </w:p>
    <w:p w:rsidR="00AC1C92" w:rsidRDefault="00AC1C92" w:rsidP="00021A29">
      <w:pPr>
        <w:pStyle w:val="BodyTextIndent"/>
      </w:pPr>
      <w:r>
        <w:t>thickness</w:t>
      </w:r>
      <w:r w:rsidR="002759FC">
        <w:t>: 6</w:t>
      </w:r>
      <w:r w:rsidR="00D902D2">
        <w:t xml:space="preserve">  /  </w:t>
      </w:r>
      <w:r w:rsidR="002759FC">
        <w:t>9</w:t>
      </w:r>
      <w:r w:rsidR="00D902D2">
        <w:t xml:space="preserve">  /  </w:t>
      </w:r>
      <w:r w:rsidR="002759FC">
        <w:t>12</w:t>
      </w:r>
      <w:r w:rsidR="00D902D2">
        <w:t xml:space="preserve">  /  </w:t>
      </w:r>
      <w:r w:rsidR="002759FC">
        <w:t>15</w:t>
      </w:r>
      <w:r w:rsidR="00D902D2">
        <w:t xml:space="preserve">  /  </w:t>
      </w:r>
      <w:r w:rsidR="002759FC">
        <w:t>18 mm</w:t>
      </w:r>
      <w:r w:rsidR="006B2A46">
        <w:t xml:space="preserve"> / as required</w:t>
      </w:r>
    </w:p>
    <w:p w:rsidR="00AC1C92" w:rsidRDefault="00752B38" w:rsidP="00AC1C92">
      <w:pPr>
        <w:pStyle w:val="Heading3"/>
      </w:pPr>
      <w:r>
        <w:t>15.1.3</w:t>
      </w:r>
      <w:r>
        <w:tab/>
      </w:r>
      <w:r w:rsidR="00B61189">
        <w:t>Polymer l</w:t>
      </w:r>
      <w:r w:rsidR="00AC1C92">
        <w:t>aminate</w:t>
      </w:r>
      <w:r w:rsidR="007E4872">
        <w:t xml:space="preserve"> and solid surfaces</w:t>
      </w:r>
    </w:p>
    <w:p w:rsidR="00CD6C24" w:rsidRPr="006063CB" w:rsidRDefault="00CD6C24" w:rsidP="00CD6C24">
      <w:pPr>
        <w:pStyle w:val="Heading4"/>
      </w:pPr>
      <w:r>
        <w:t>high pressure d</w:t>
      </w:r>
      <w:r w:rsidRPr="006063CB">
        <w:t>ecorative laminates</w:t>
      </w:r>
      <w:r w:rsidR="004B737B">
        <w:t xml:space="preserve"> (HPL)</w:t>
      </w:r>
      <w:r w:rsidR="002759FC">
        <w:t xml:space="preserve"> (</w:t>
      </w:r>
      <w:r w:rsidR="004D0418" w:rsidRPr="004D0418">
        <w:rPr>
          <w:rStyle w:val="StyleHeading4ItalicChar"/>
          <w:i w:val="0"/>
        </w:rPr>
        <w:t>SANS</w:t>
      </w:r>
      <w:r w:rsidR="002759FC" w:rsidRPr="00542A48">
        <w:rPr>
          <w:b w:val="0"/>
          <w:i/>
        </w:rPr>
        <w:t xml:space="preserve"> </w:t>
      </w:r>
      <w:r w:rsidR="002759FC" w:rsidRPr="002E5B09">
        <w:t>4586</w:t>
      </w:r>
      <w:r w:rsidR="002759FC">
        <w:t>)</w:t>
      </w:r>
    </w:p>
    <w:p w:rsidR="004B737B" w:rsidRDefault="004B737B" w:rsidP="00D8008D">
      <w:pPr>
        <w:pStyle w:val="guidancenote"/>
        <w:framePr w:wrap="around"/>
      </w:pPr>
      <w:r>
        <w:t>HPLs consist of layers of phenol formaldehyde impreg</w:t>
      </w:r>
      <w:r>
        <w:softHyphen/>
        <w:t>nated sheets of Kraft paper with melamine formaldehyde (MF) impregnated décor and overlay paper, pressed together. Norm</w:t>
      </w:r>
      <w:r>
        <w:softHyphen/>
        <w:t>ally glued to suitable board with a backer laminate for balance, but can be self-supportive (solid core).</w:t>
      </w:r>
    </w:p>
    <w:p w:rsidR="00416C75" w:rsidRDefault="00416C75" w:rsidP="00021A29">
      <w:pPr>
        <w:pStyle w:val="BodyTextIndent"/>
      </w:pPr>
      <w:r>
        <w:t>material type</w:t>
      </w:r>
      <w:r w:rsidR="002759FC">
        <w:t>: S</w:t>
      </w:r>
      <w:r w:rsidR="00D902D2">
        <w:t xml:space="preserve">  /  </w:t>
      </w:r>
      <w:r w:rsidR="002759FC">
        <w:t>F</w:t>
      </w:r>
      <w:r w:rsidR="00D902D2">
        <w:t xml:space="preserve">  /  </w:t>
      </w:r>
      <w:r w:rsidR="002759FC">
        <w:t>P</w:t>
      </w:r>
      <w:r w:rsidR="006B2A46">
        <w:t xml:space="preserve">  / as required</w:t>
      </w:r>
    </w:p>
    <w:p w:rsidR="00416C75" w:rsidRDefault="00416C75" w:rsidP="00D8008D">
      <w:pPr>
        <w:pStyle w:val="guidancenote"/>
        <w:framePr w:wrap="around"/>
      </w:pPr>
      <w:r w:rsidRPr="00490754">
        <w:t xml:space="preserve">S </w:t>
      </w:r>
      <w:r>
        <w:t>(standard)</w:t>
      </w:r>
      <w:r w:rsidR="00D902D2">
        <w:t xml:space="preserve">  /  </w:t>
      </w:r>
      <w:r>
        <w:t>F (flame-retardant)</w:t>
      </w:r>
      <w:r w:rsidR="00D902D2">
        <w:t xml:space="preserve">  /  </w:t>
      </w:r>
      <w:r>
        <w:t>P (postformable)</w:t>
      </w:r>
      <w:r w:rsidR="005E175A">
        <w:t>.</w:t>
      </w:r>
    </w:p>
    <w:p w:rsidR="00416C75" w:rsidRDefault="00105285" w:rsidP="00021A29">
      <w:pPr>
        <w:pStyle w:val="BodyTextIndent"/>
      </w:pPr>
      <w:r>
        <w:t>grade/</w:t>
      </w:r>
      <w:r w:rsidR="00416C75">
        <w:t>duty class</w:t>
      </w:r>
      <w:r w:rsidR="00D82515">
        <w:t xml:space="preserve"> (w</w:t>
      </w:r>
      <w:r w:rsidR="00D82515" w:rsidRPr="006063CB">
        <w:t>ear</w:t>
      </w:r>
      <w:r w:rsidR="00D82515">
        <w:t>, impact and scratch</w:t>
      </w:r>
      <w:r w:rsidR="00D82515" w:rsidRPr="006063CB">
        <w:t xml:space="preserve"> resistance</w:t>
      </w:r>
      <w:r w:rsidR="00D82515">
        <w:t>)</w:t>
      </w:r>
      <w:r w:rsidR="00D65984" w:rsidRPr="00D65984">
        <w:t xml:space="preserve"> </w:t>
      </w:r>
      <w:r w:rsidR="002759FC">
        <w:t xml:space="preserve">: </w:t>
      </w:r>
      <w:r w:rsidR="00416C75">
        <w:t>1</w:t>
      </w:r>
      <w:r w:rsidR="00D902D2">
        <w:t xml:space="preserve">  /  </w:t>
      </w:r>
      <w:r w:rsidR="00416C75">
        <w:t>2</w:t>
      </w:r>
      <w:r w:rsidR="00D902D2">
        <w:t xml:space="preserve">  /  </w:t>
      </w:r>
      <w:r w:rsidR="00416C75">
        <w:t>3</w:t>
      </w:r>
      <w:r w:rsidR="00D902D2">
        <w:t xml:space="preserve">  /  </w:t>
      </w:r>
      <w:r w:rsidR="00416C75">
        <w:t>4</w:t>
      </w:r>
      <w:r w:rsidR="00D902D2">
        <w:t xml:space="preserve">  /  </w:t>
      </w:r>
      <w:r w:rsidR="006B2A46">
        <w:t>/ as required</w:t>
      </w:r>
    </w:p>
    <w:p w:rsidR="00EB0B8E" w:rsidRDefault="00416C75" w:rsidP="00D8008D">
      <w:pPr>
        <w:pStyle w:val="guidancenote"/>
        <w:framePr w:wrap="around"/>
      </w:pPr>
      <w:r>
        <w:t>1 (light duty</w:t>
      </w:r>
      <w:r w:rsidR="007A4A0A">
        <w:t>, post-forming</w:t>
      </w:r>
      <w:r>
        <w:t>), 2 (vertical surface), 3 (</w:t>
      </w:r>
      <w:r w:rsidR="00EB0B8E">
        <w:t>general purpose</w:t>
      </w:r>
      <w:r>
        <w:t>), 4 (heavy duty)</w:t>
      </w:r>
    </w:p>
    <w:p w:rsidR="00EB0B8E" w:rsidRPr="00AF494B" w:rsidRDefault="00EB0B8E" w:rsidP="00D8008D">
      <w:pPr>
        <w:pStyle w:val="guidancenote"/>
        <w:framePr w:wrap="around"/>
      </w:pPr>
      <w:r w:rsidRPr="002D7555">
        <w:t>General Purpose</w:t>
      </w:r>
      <w:r w:rsidRPr="00AF494B">
        <w:t xml:space="preserve"> grade</w:t>
      </w:r>
      <w:r w:rsidR="007A4A0A">
        <w:t>, thickness1,2</w:t>
      </w:r>
      <w:r w:rsidR="00D902D2">
        <w:t xml:space="preserve">  /  </w:t>
      </w:r>
      <w:r w:rsidR="007A4A0A">
        <w:t>1,5</w:t>
      </w:r>
      <w:r w:rsidR="00D902D2">
        <w:t xml:space="preserve">  /  </w:t>
      </w:r>
      <w:r w:rsidR="007A4A0A">
        <w:t>2,0</w:t>
      </w:r>
      <w:r w:rsidR="00D902D2">
        <w:t xml:space="preserve">  /  </w:t>
      </w:r>
      <w:r w:rsidR="007A4A0A">
        <w:t>2,5</w:t>
      </w:r>
      <w:r w:rsidR="00D902D2">
        <w:t xml:space="preserve">  /  </w:t>
      </w:r>
      <w:r w:rsidR="007A4A0A">
        <w:t>3,0</w:t>
      </w:r>
      <w:r w:rsidR="00D902D2">
        <w:t xml:space="preserve">  /  </w:t>
      </w:r>
      <w:r w:rsidR="007A4A0A">
        <w:t>3,5</w:t>
      </w:r>
      <w:r w:rsidR="00D902D2">
        <w:t xml:space="preserve">  /  </w:t>
      </w:r>
      <w:r w:rsidR="007A4A0A">
        <w:t>4,5 mm</w:t>
      </w:r>
      <w:r w:rsidR="002D7555">
        <w:t>:</w:t>
      </w:r>
      <w:r w:rsidRPr="00AF494B">
        <w:t xml:space="preserve"> for work surfaces on counters</w:t>
      </w:r>
      <w:r>
        <w:t xml:space="preserve">, </w:t>
      </w:r>
      <w:r w:rsidRPr="00AF494B">
        <w:t>vanities, desks and tables</w:t>
      </w:r>
      <w:r w:rsidR="002D7555">
        <w:t xml:space="preserve">, and for </w:t>
      </w:r>
      <w:r w:rsidRPr="00AF494B">
        <w:t xml:space="preserve">vertical </w:t>
      </w:r>
      <w:r w:rsidR="00D82515">
        <w:t xml:space="preserve">surfaces </w:t>
      </w:r>
      <w:r w:rsidR="002D7555">
        <w:t xml:space="preserve">like </w:t>
      </w:r>
      <w:r>
        <w:t xml:space="preserve">wall panels </w:t>
      </w:r>
      <w:r w:rsidRPr="00AF494B">
        <w:t xml:space="preserve">and </w:t>
      </w:r>
      <w:r>
        <w:t>front panels of work stations</w:t>
      </w:r>
      <w:r w:rsidRPr="00AF494B">
        <w:t xml:space="preserve"> in hospitals, airports and restaurants.</w:t>
      </w:r>
    </w:p>
    <w:p w:rsidR="00EB0B8E" w:rsidRPr="00AF494B" w:rsidRDefault="00EB0B8E" w:rsidP="00D8008D">
      <w:pPr>
        <w:pStyle w:val="guidancenote"/>
        <w:framePr w:wrap="around"/>
      </w:pPr>
      <w:r w:rsidRPr="002D7555">
        <w:t>Vertical Surface</w:t>
      </w:r>
      <w:r w:rsidRPr="00AF494B">
        <w:t xml:space="preserve"> grade</w:t>
      </w:r>
      <w:r w:rsidR="002D7555">
        <w:t>:</w:t>
      </w:r>
      <w:r w:rsidRPr="00AF494B">
        <w:t xml:space="preserve"> </w:t>
      </w:r>
      <w:r w:rsidR="002D7555">
        <w:t>for cabinet walls, door</w:t>
      </w:r>
      <w:r w:rsidRPr="00AF494B">
        <w:t xml:space="preserve"> and drawer panels</w:t>
      </w:r>
      <w:r w:rsidR="002D7555">
        <w:t>,</w:t>
      </w:r>
      <w:r w:rsidRPr="00AF494B">
        <w:t xml:space="preserve"> desks, restaurant booths, architectural cladding.</w:t>
      </w:r>
    </w:p>
    <w:p w:rsidR="00EB0B8E" w:rsidRDefault="007A4A0A" w:rsidP="00D8008D">
      <w:pPr>
        <w:pStyle w:val="guidancenote"/>
        <w:framePr w:wrap="around"/>
      </w:pPr>
      <w:r>
        <w:t>Light duty/p</w:t>
      </w:r>
      <w:r w:rsidR="00EB0B8E" w:rsidRPr="002D7555">
        <w:t>ost forming</w:t>
      </w:r>
      <w:r w:rsidR="00EB0B8E" w:rsidRPr="00AF494B">
        <w:t xml:space="preserve"> grade</w:t>
      </w:r>
      <w:r>
        <w:t>,</w:t>
      </w:r>
      <w:r w:rsidR="00EB0B8E" w:rsidRPr="00AF494B">
        <w:t xml:space="preserve"> </w:t>
      </w:r>
      <w:r>
        <w:t>thickness  0,35</w:t>
      </w:r>
      <w:r w:rsidR="00D902D2">
        <w:t xml:space="preserve">  /  </w:t>
      </w:r>
      <w:r>
        <w:t>0,6</w:t>
      </w:r>
      <w:r w:rsidR="00D902D2">
        <w:t xml:space="preserve">  /  </w:t>
      </w:r>
      <w:r>
        <w:t>0,8</w:t>
      </w:r>
      <w:r w:rsidR="00D902D2">
        <w:t xml:space="preserve">  /  </w:t>
      </w:r>
      <w:r>
        <w:t xml:space="preserve">1,0 mm: </w:t>
      </w:r>
      <w:r w:rsidR="002D7555">
        <w:t xml:space="preserve">for </w:t>
      </w:r>
      <w:r>
        <w:t xml:space="preserve">rounded </w:t>
      </w:r>
      <w:r w:rsidR="00EB0B8E" w:rsidRPr="00AF494B">
        <w:t>ed</w:t>
      </w:r>
      <w:r w:rsidR="00EB0B8E">
        <w:t>ge</w:t>
      </w:r>
      <w:r w:rsidR="002D7555">
        <w:t>s</w:t>
      </w:r>
      <w:r w:rsidR="00EB0B8E" w:rsidRPr="00AF494B">
        <w:t>.</w:t>
      </w:r>
    </w:p>
    <w:p w:rsidR="007A4A0A" w:rsidRDefault="007A4A0A" w:rsidP="00D8008D">
      <w:pPr>
        <w:pStyle w:val="guidancenote"/>
        <w:framePr w:wrap="around"/>
      </w:pPr>
      <w:r>
        <w:t>Heavy duty, thickness 6,0 mm</w:t>
      </w:r>
    </w:p>
    <w:p w:rsidR="0010761D" w:rsidRDefault="0010761D" w:rsidP="00021A29">
      <w:pPr>
        <w:pStyle w:val="BodyTextIndent"/>
      </w:pPr>
      <w:r>
        <w:t>thickness</w:t>
      </w:r>
      <w:r w:rsidR="002759FC">
        <w:t>: l</w:t>
      </w:r>
      <w:r>
        <w:t>ight duty and post forming: 0,35</w:t>
      </w:r>
      <w:r w:rsidR="00D902D2">
        <w:t xml:space="preserve">  /  </w:t>
      </w:r>
      <w:r>
        <w:t>0,6</w:t>
      </w:r>
      <w:r w:rsidR="00D902D2">
        <w:t xml:space="preserve">  /  </w:t>
      </w:r>
      <w:r>
        <w:t>0,8</w:t>
      </w:r>
      <w:r w:rsidR="00D902D2">
        <w:t xml:space="preserve">  /  </w:t>
      </w:r>
      <w:r>
        <w:t>1,0; general purpose: 1,2</w:t>
      </w:r>
      <w:r w:rsidR="00D902D2">
        <w:t xml:space="preserve">  /  </w:t>
      </w:r>
      <w:r>
        <w:t>1,5</w:t>
      </w:r>
      <w:r w:rsidR="00D902D2">
        <w:t xml:space="preserve">  /  </w:t>
      </w:r>
      <w:r>
        <w:t>2,0</w:t>
      </w:r>
      <w:r w:rsidR="00D902D2">
        <w:t xml:space="preserve">  /  </w:t>
      </w:r>
      <w:r>
        <w:t>2,5</w:t>
      </w:r>
      <w:r w:rsidR="00D902D2">
        <w:t xml:space="preserve">  /  </w:t>
      </w:r>
      <w:r>
        <w:t>3,0</w:t>
      </w:r>
      <w:r w:rsidR="00D902D2">
        <w:t xml:space="preserve">  /  </w:t>
      </w:r>
      <w:r w:rsidR="0076750E">
        <w:t>3,5</w:t>
      </w:r>
      <w:r w:rsidR="00D902D2">
        <w:t xml:space="preserve">  /  </w:t>
      </w:r>
      <w:r w:rsidR="0076750E">
        <w:t>4,5 mm; heavy duty: 6,0</w:t>
      </w:r>
      <w:r w:rsidR="00D902D2">
        <w:t xml:space="preserve">  / </w:t>
      </w:r>
      <w:r w:rsidR="006B2A46">
        <w:t xml:space="preserve"> as required</w:t>
      </w:r>
    </w:p>
    <w:p w:rsidR="0010761D" w:rsidRDefault="0010761D" w:rsidP="00D8008D">
      <w:pPr>
        <w:pStyle w:val="guidancenote"/>
        <w:framePr w:wrap="around"/>
      </w:pPr>
      <w:r>
        <w:t>Omit if default (1,2 mm for grade 3 (general purpose) and 1,0 mm for grade 1 and 2 (vertical surfaces and post forming) is acceptable.</w:t>
      </w:r>
    </w:p>
    <w:p w:rsidR="00CD6C24" w:rsidRDefault="00B61189" w:rsidP="00021A29">
      <w:pPr>
        <w:pStyle w:val="BodyTextIndent"/>
      </w:pPr>
      <w:r>
        <w:t>surface finish, colour, texture</w:t>
      </w:r>
      <w:r w:rsidR="002759FC">
        <w:t xml:space="preserve">: </w:t>
      </w:r>
      <w:r w:rsidR="004B737B">
        <w:t>smooth</w:t>
      </w:r>
      <w:r w:rsidR="00410335">
        <w:t xml:space="preserve"> matt</w:t>
      </w:r>
      <w:r w:rsidR="00D902D2">
        <w:t xml:space="preserve">  /  </w:t>
      </w:r>
      <w:r w:rsidR="004B737B">
        <w:t>textured</w:t>
      </w:r>
      <w:r w:rsidR="00D902D2">
        <w:t xml:space="preserve">  /  </w:t>
      </w:r>
      <w:r w:rsidR="004B737B">
        <w:t>embossed</w:t>
      </w:r>
      <w:r w:rsidR="00410335">
        <w:t xml:space="preserve"> wood grain</w:t>
      </w:r>
      <w:r w:rsidR="00D902D2">
        <w:t xml:space="preserve">  /  </w:t>
      </w:r>
      <w:r w:rsidR="002759FC">
        <w:t>writing</w:t>
      </w:r>
    </w:p>
    <w:p w:rsidR="006849A5" w:rsidRDefault="002759FC" w:rsidP="00021A29">
      <w:pPr>
        <w:pStyle w:val="BodyTextIndent"/>
      </w:pPr>
      <w:r>
        <w:t>solid core grade: interior grade</w:t>
      </w:r>
      <w:r w:rsidR="00D902D2">
        <w:t xml:space="preserve">  /  </w:t>
      </w:r>
      <w:r>
        <w:t>exterior grade</w:t>
      </w:r>
    </w:p>
    <w:p w:rsidR="002759FC" w:rsidRDefault="002759FC" w:rsidP="00021A29">
      <w:pPr>
        <w:pStyle w:val="BodyTextIndent"/>
      </w:pPr>
      <w:r>
        <w:t>thickness interior grade:  3</w:t>
      </w:r>
      <w:r w:rsidR="00D902D2">
        <w:t xml:space="preserve">  /  </w:t>
      </w:r>
      <w:r>
        <w:t>6</w:t>
      </w:r>
      <w:r w:rsidR="00D902D2">
        <w:t xml:space="preserve">  /  </w:t>
      </w:r>
      <w:r>
        <w:t>8</w:t>
      </w:r>
      <w:r w:rsidR="00D902D2">
        <w:t xml:space="preserve">  /  </w:t>
      </w:r>
      <w:r>
        <w:t>10</w:t>
      </w:r>
      <w:r w:rsidR="00D902D2">
        <w:t xml:space="preserve">  /  </w:t>
      </w:r>
      <w:r>
        <w:t>20 mm</w:t>
      </w:r>
    </w:p>
    <w:p w:rsidR="002759FC" w:rsidRDefault="002759FC" w:rsidP="00021A29">
      <w:pPr>
        <w:pStyle w:val="BodyTextIndent"/>
      </w:pPr>
      <w:r>
        <w:lastRenderedPageBreak/>
        <w:t>thickness exterior grade:  20 mm</w:t>
      </w:r>
    </w:p>
    <w:p w:rsidR="002759FC" w:rsidRDefault="002759FC" w:rsidP="00D8008D">
      <w:pPr>
        <w:pStyle w:val="guidancenote"/>
        <w:framePr w:wrap="around"/>
      </w:pPr>
      <w:r w:rsidRPr="002D7555">
        <w:t>Solid core</w:t>
      </w:r>
      <w:r>
        <w:t xml:space="preserve"> for horizontal and vertical work surfaces; exterior grade for vertical surfaces only, e.g. cladding, balustrading and signage.</w:t>
      </w:r>
    </w:p>
    <w:p w:rsidR="002759FC" w:rsidRPr="00AF494B" w:rsidRDefault="002759FC" w:rsidP="00D8008D">
      <w:pPr>
        <w:pStyle w:val="guidancenote"/>
        <w:framePr w:wrap="around"/>
      </w:pPr>
      <w:r>
        <w:t xml:space="preserve">Check thickness and usage with manufacturer. </w:t>
      </w:r>
    </w:p>
    <w:p w:rsidR="0082464B" w:rsidRDefault="0082464B" w:rsidP="0082464B">
      <w:pPr>
        <w:pStyle w:val="Heading4"/>
      </w:pPr>
      <w:r>
        <w:t>continuous pressed laminates (CPL)</w:t>
      </w:r>
    </w:p>
    <w:p w:rsidR="00CD6C24" w:rsidRPr="00A048B1" w:rsidRDefault="00CD6C24" w:rsidP="00D8008D">
      <w:pPr>
        <w:pStyle w:val="guidancenote"/>
        <w:framePr w:wrap="around"/>
      </w:pPr>
      <w:r>
        <w:t>CPLs are supplied in 100 –150m rolls.</w:t>
      </w:r>
    </w:p>
    <w:p w:rsidR="00D82515" w:rsidRDefault="00105285" w:rsidP="00021A29">
      <w:pPr>
        <w:pStyle w:val="BodyTextIndent"/>
      </w:pPr>
      <w:r>
        <w:t>g</w:t>
      </w:r>
      <w:r w:rsidR="00D82515">
        <w:t>rade</w:t>
      </w:r>
      <w:r>
        <w:t>/duty class, thickness</w:t>
      </w:r>
      <w:r w:rsidR="002759FC">
        <w:t xml:space="preserve">: </w:t>
      </w:r>
      <w:r w:rsidR="00025E74">
        <w:t>HGP</w:t>
      </w:r>
      <w:r w:rsidR="00D902D2">
        <w:t xml:space="preserve">  /  </w:t>
      </w:r>
      <w:r w:rsidR="00025E74">
        <w:t>VGP</w:t>
      </w:r>
      <w:r w:rsidR="00D902D2">
        <w:t xml:space="preserve">  /  </w:t>
      </w:r>
      <w:r w:rsidR="002759FC">
        <w:t>VLP</w:t>
      </w:r>
      <w:r w:rsidR="00D902D2">
        <w:t xml:space="preserve">  </w:t>
      </w:r>
      <w:r w:rsidR="006B2A46">
        <w:t>/ as required</w:t>
      </w:r>
    </w:p>
    <w:p w:rsidR="00025E74" w:rsidRDefault="00025E74" w:rsidP="00D8008D">
      <w:pPr>
        <w:pStyle w:val="guidancenote"/>
        <w:framePr w:wrap="around"/>
      </w:pPr>
      <w:r>
        <w:t>HGP (horizontal, general purpose, postformable), thickness 0,6 mm, wear index number 3, impact index number 2, scratch index number 2; VGP (vertical, general purpose, postformable), 0,6 mm, 2, 2, 2; VLP (vertical, light duty, postformable), 0,35/0,5 mm, none, 2, 2.</w:t>
      </w:r>
    </w:p>
    <w:p w:rsidR="0082464B" w:rsidRDefault="0082464B" w:rsidP="00021A29">
      <w:pPr>
        <w:pStyle w:val="BodyTextIndent"/>
      </w:pPr>
      <w:r>
        <w:t>colour, pattern</w:t>
      </w:r>
      <w:r w:rsidR="00D65984">
        <w:t>: …</w:t>
      </w:r>
      <w:r w:rsidR="00985030">
        <w:t xml:space="preserve"> </w:t>
      </w:r>
    </w:p>
    <w:p w:rsidR="00DB7B0E" w:rsidRDefault="00DB7B0E" w:rsidP="00DB7B0E">
      <w:pPr>
        <w:pStyle w:val="Heading4"/>
      </w:pPr>
      <w:r>
        <w:t>polymer solid surfacing material</w:t>
      </w:r>
    </w:p>
    <w:p w:rsidR="00DB7B0E" w:rsidRDefault="00B265AE" w:rsidP="00021A29">
      <w:pPr>
        <w:pStyle w:val="BodyTextIndent"/>
      </w:pPr>
      <w:r>
        <w:t>colour</w:t>
      </w:r>
      <w:r w:rsidR="00D65984">
        <w:t>: …</w:t>
      </w:r>
    </w:p>
    <w:p w:rsidR="00B265AE" w:rsidRDefault="00B265AE" w:rsidP="00021A29">
      <w:pPr>
        <w:pStyle w:val="BodyTextIndent"/>
      </w:pPr>
      <w:r>
        <w:t>inlays</w:t>
      </w:r>
      <w:r w:rsidR="00D65984">
        <w:t>: …</w:t>
      </w:r>
    </w:p>
    <w:p w:rsidR="00B265AE" w:rsidRDefault="00B265AE" w:rsidP="00021A29">
      <w:pPr>
        <w:pStyle w:val="BodyTextIndent"/>
      </w:pPr>
      <w:r>
        <w:t>form</w:t>
      </w:r>
      <w:r w:rsidR="00D65984">
        <w:t>: …</w:t>
      </w:r>
    </w:p>
    <w:p w:rsidR="00025E74" w:rsidRDefault="00752B38" w:rsidP="00025E74">
      <w:pPr>
        <w:pStyle w:val="Heading3"/>
      </w:pPr>
      <w:r>
        <w:t>15.1.4</w:t>
      </w:r>
      <w:r>
        <w:tab/>
      </w:r>
      <w:r w:rsidR="00025E74">
        <w:t>Stone surfaces</w:t>
      </w:r>
    </w:p>
    <w:p w:rsidR="00DB7B0E" w:rsidRDefault="00DB7B0E" w:rsidP="00DB7B0E">
      <w:pPr>
        <w:pStyle w:val="Heading4"/>
      </w:pPr>
      <w:r>
        <w:t>stone surfacing material</w:t>
      </w:r>
    </w:p>
    <w:p w:rsidR="00B83FAF" w:rsidRDefault="00792E73" w:rsidP="00021A29">
      <w:pPr>
        <w:pStyle w:val="BodyTextIndent"/>
      </w:pPr>
      <w:r>
        <w:t>type</w:t>
      </w:r>
      <w:r w:rsidR="00D65984">
        <w:t>: …</w:t>
      </w:r>
    </w:p>
    <w:p w:rsidR="00792E73" w:rsidRDefault="00792E73" w:rsidP="00021A29">
      <w:pPr>
        <w:pStyle w:val="BodyTextIndent"/>
      </w:pPr>
      <w:r>
        <w:t>thickness</w:t>
      </w:r>
      <w:r w:rsidR="00D65984">
        <w:t>: …</w:t>
      </w:r>
    </w:p>
    <w:p w:rsidR="00792E73" w:rsidRDefault="00792E73" w:rsidP="00021A29">
      <w:pPr>
        <w:pStyle w:val="BodyTextIndent"/>
      </w:pPr>
      <w:r>
        <w:t>edge</w:t>
      </w:r>
      <w:r w:rsidR="00D65984">
        <w:t>: …</w:t>
      </w:r>
    </w:p>
    <w:p w:rsidR="00792E73" w:rsidRDefault="00792E73" w:rsidP="00021A29">
      <w:pPr>
        <w:pStyle w:val="BodyTextIndent"/>
      </w:pPr>
      <w:r>
        <w:t>form</w:t>
      </w:r>
      <w:r w:rsidR="00D65984">
        <w:t>: …</w:t>
      </w:r>
    </w:p>
    <w:p w:rsidR="00864597" w:rsidRDefault="00864597" w:rsidP="00864597">
      <w:pPr>
        <w:pStyle w:val="Heading3"/>
      </w:pPr>
      <w:bookmarkStart w:id="558" w:name="_Toc424798966"/>
      <w:bookmarkStart w:id="559" w:name="_Toc424800274"/>
      <w:bookmarkStart w:id="560" w:name="_Toc424803824"/>
      <w:bookmarkStart w:id="561" w:name="_Toc424804355"/>
      <w:bookmarkStart w:id="562" w:name="_Toc438047712"/>
      <w:r>
        <w:t>15.1.5</w:t>
      </w:r>
      <w:r>
        <w:tab/>
        <w:t>Steel tubes for furniture</w:t>
      </w:r>
    </w:p>
    <w:p w:rsidR="00864597" w:rsidRPr="006063CB" w:rsidRDefault="00864597" w:rsidP="00864597">
      <w:pPr>
        <w:pStyle w:val="Heading4"/>
      </w:pPr>
      <w:r>
        <w:t>s</w:t>
      </w:r>
      <w:r w:rsidRPr="006063CB">
        <w:t>teel tubes for furniture</w:t>
      </w:r>
      <w:r>
        <w:t xml:space="preserve"> SANS 657-4</w:t>
      </w:r>
    </w:p>
    <w:p w:rsidR="00864597" w:rsidRDefault="00864597" w:rsidP="00864597">
      <w:pPr>
        <w:pStyle w:val="BodyTextIndent"/>
      </w:pPr>
      <w:r>
        <w:t>m</w:t>
      </w:r>
      <w:r w:rsidRPr="006063CB">
        <w:t>aterial</w:t>
      </w:r>
      <w:r>
        <w:t xml:space="preserve"> and grade: </w:t>
      </w:r>
      <w:r w:rsidRPr="003C0FBD">
        <w:t>mild steel 230</w:t>
      </w:r>
      <w:r>
        <w:t xml:space="preserve">  /  </w:t>
      </w:r>
      <w:r w:rsidRPr="003C0FBD">
        <w:t>250</w:t>
      </w:r>
      <w:r>
        <w:t xml:space="preserve">  /  </w:t>
      </w:r>
      <w:r w:rsidRPr="003C0FBD">
        <w:t>stainless st</w:t>
      </w:r>
      <w:r>
        <w:t>eel class A type 1 or 2, grade 304</w:t>
      </w:r>
    </w:p>
    <w:p w:rsidR="00864597" w:rsidRDefault="00864597" w:rsidP="00864597">
      <w:pPr>
        <w:pStyle w:val="BodyTextIndent"/>
      </w:pPr>
      <w:r>
        <w:t>size, profile: see drawings</w:t>
      </w:r>
    </w:p>
    <w:p w:rsidR="00864597" w:rsidRPr="006063CB" w:rsidRDefault="00864597" w:rsidP="00D8008D">
      <w:pPr>
        <w:pStyle w:val="guidancenote"/>
        <w:framePr w:wrap="around"/>
      </w:pPr>
      <w:r>
        <w:t>S</w:t>
      </w:r>
      <w:r w:rsidRPr="006063CB">
        <w:t>ize</w:t>
      </w:r>
      <w:r>
        <w:t xml:space="preserve">, profile: </w:t>
      </w:r>
      <w:r w:rsidRPr="006063CB">
        <w:t>16, 20, 25, 32, 38, 40, 50, 60, 70 mm ø (round steel); 16, 20, 25, 32, 50 mm (round stainless steel); 30 x 16 mm (oval steel); 20 x 20, 25 x 25, 32 x 32, 40 x 40, 50 x 50, 65 x 65 mm (square steel); 25 x 25, 32 x 32 mm (square stainless steel); 50 x 20, 50 x 25 mm (rectangular steel and stainless steel)</w:t>
      </w:r>
    </w:p>
    <w:p w:rsidR="00864597" w:rsidRDefault="00864597" w:rsidP="00864597">
      <w:pPr>
        <w:pStyle w:val="BodyTextIndent"/>
      </w:pPr>
      <w:r>
        <w:t>w</w:t>
      </w:r>
      <w:r w:rsidRPr="006063CB">
        <w:t xml:space="preserve">all thickness: </w:t>
      </w:r>
      <w:r>
        <w:t>see drawings</w:t>
      </w:r>
    </w:p>
    <w:p w:rsidR="00864597" w:rsidRPr="006063CB" w:rsidRDefault="00864597" w:rsidP="00D8008D">
      <w:pPr>
        <w:pStyle w:val="guidancenote"/>
        <w:framePr w:wrap="around"/>
      </w:pPr>
      <w:r w:rsidRPr="006063CB">
        <w:t>0,9</w:t>
      </w:r>
      <w:r>
        <w:t xml:space="preserve">  /  </w:t>
      </w:r>
      <w:r w:rsidRPr="006063CB">
        <w:t>1,2</w:t>
      </w:r>
      <w:r>
        <w:t xml:space="preserve">  /  </w:t>
      </w:r>
      <w:r w:rsidRPr="006063CB">
        <w:t>1,6</w:t>
      </w:r>
      <w:r>
        <w:t xml:space="preserve">  /  </w:t>
      </w:r>
      <w:r w:rsidRPr="006063CB">
        <w:t>1,8</w:t>
      </w:r>
      <w:r>
        <w:t xml:space="preserve">  /  </w:t>
      </w:r>
      <w:r w:rsidRPr="006063CB">
        <w:t>2,0 mm</w:t>
      </w:r>
      <w:r>
        <w:t>, d</w:t>
      </w:r>
      <w:r w:rsidRPr="006063CB">
        <w:t>epending on material</w:t>
      </w:r>
      <w:r>
        <w:t>.</w:t>
      </w:r>
    </w:p>
    <w:p w:rsidR="00864597" w:rsidRPr="006063CB" w:rsidRDefault="00864597" w:rsidP="00864597">
      <w:pPr>
        <w:pStyle w:val="BodyTextIndent"/>
      </w:pPr>
      <w:r>
        <w:t>stainless steel</w:t>
      </w:r>
      <w:r w:rsidRPr="000F0B2A">
        <w:t xml:space="preserve"> </w:t>
      </w:r>
      <w:r>
        <w:t>finish: mill  /  matt  /  polished  /  mirror</w:t>
      </w:r>
      <w:r w:rsidR="006E6934">
        <w:t>.</w:t>
      </w:r>
    </w:p>
    <w:p w:rsidR="00752B38" w:rsidRDefault="00752B38" w:rsidP="00752B38">
      <w:pPr>
        <w:pStyle w:val="Heading3"/>
      </w:pPr>
      <w:r>
        <w:t>15.1.6</w:t>
      </w:r>
      <w:r>
        <w:tab/>
      </w:r>
      <w:r w:rsidRPr="002B7E2E">
        <w:t>Joinery</w:t>
      </w:r>
      <w:bookmarkEnd w:id="558"/>
      <w:bookmarkEnd w:id="559"/>
      <w:bookmarkEnd w:id="560"/>
      <w:bookmarkEnd w:id="561"/>
      <w:bookmarkEnd w:id="562"/>
    </w:p>
    <w:p w:rsidR="00DB7B0E" w:rsidRDefault="00DB7B0E" w:rsidP="00DB7B0E">
      <w:pPr>
        <w:pStyle w:val="Heading4"/>
      </w:pPr>
      <w:r>
        <w:t>general</w:t>
      </w:r>
    </w:p>
    <w:p w:rsidR="00DB7B0E" w:rsidRPr="00EA2D3A" w:rsidRDefault="00DB7B0E" w:rsidP="00D8008D">
      <w:pPr>
        <w:pStyle w:val="guidancenote"/>
        <w:framePr w:wrap="around"/>
      </w:pPr>
      <w:r>
        <w:t xml:space="preserve">Climate zones: </w:t>
      </w:r>
      <w:r w:rsidRPr="00490754">
        <w:t>inland</w:t>
      </w:r>
      <w:r w:rsidR="00D902D2">
        <w:t xml:space="preserve">  /  </w:t>
      </w:r>
      <w:r w:rsidRPr="00490754">
        <w:t>coastal</w:t>
      </w:r>
      <w:r>
        <w:t>.</w:t>
      </w:r>
      <w:r w:rsidRPr="00490754">
        <w:t xml:space="preserve"> </w:t>
      </w:r>
      <w:r w:rsidR="005F547D">
        <w:t>Inland zones represent o</w:t>
      </w:r>
      <w:r w:rsidRPr="00446F46">
        <w:t>ver 90% of South Africa’s climate</w:t>
      </w:r>
      <w:r w:rsidR="005F547D">
        <w:t>,</w:t>
      </w:r>
      <w:r w:rsidRPr="00446F46">
        <w:t xml:space="preserve"> made up of an average 8% moisture content, including </w:t>
      </w:r>
      <w:r w:rsidRPr="00EA2D3A">
        <w:t xml:space="preserve">air-conditioned </w:t>
      </w:r>
      <w:r w:rsidRPr="00446F46">
        <w:t>indoor</w:t>
      </w:r>
      <w:r w:rsidRPr="00EA2D3A">
        <w:t xml:space="preserve"> </w:t>
      </w:r>
      <w:r>
        <w:t>areas.</w:t>
      </w:r>
    </w:p>
    <w:p w:rsidR="002F2960" w:rsidRPr="00CB7DDD" w:rsidRDefault="005F547D" w:rsidP="00021A29">
      <w:pPr>
        <w:pStyle w:val="BodyTextIndent"/>
      </w:pPr>
      <w:r>
        <w:t>w</w:t>
      </w:r>
      <w:r w:rsidR="00DB7B0E">
        <w:t>ood sizes</w:t>
      </w:r>
      <w:r w:rsidR="00D65984">
        <w:t xml:space="preserve">: </w:t>
      </w:r>
      <w:r w:rsidR="001F3B6A">
        <w:t>see drawings</w:t>
      </w:r>
    </w:p>
    <w:p w:rsidR="00DB7B0E" w:rsidRPr="006063CB" w:rsidRDefault="00DB7B0E" w:rsidP="00D8008D">
      <w:pPr>
        <w:pStyle w:val="guidancenote"/>
        <w:framePr w:wrap="around"/>
      </w:pPr>
      <w:r>
        <w:t>Wood sizes: s</w:t>
      </w:r>
      <w:r w:rsidRPr="006063CB">
        <w:t>how finished sizes of</w:t>
      </w:r>
      <w:r>
        <w:t xml:space="preserve"> </w:t>
      </w:r>
      <w:r w:rsidRPr="006063CB">
        <w:t xml:space="preserve"> timber members on </w:t>
      </w:r>
      <w:r w:rsidRPr="006E6934">
        <w:t>drawings</w:t>
      </w:r>
      <w:r w:rsidRPr="006063CB">
        <w:t xml:space="preserve"> to avoid arguments about tolerance</w:t>
      </w:r>
      <w:r>
        <w:t>: 25 mm nominal size reduces to 22 mm</w:t>
      </w:r>
      <w:r w:rsidRPr="006063CB">
        <w:t xml:space="preserve"> </w:t>
      </w:r>
      <w:r>
        <w:t>after planing, 38</w:t>
      </w:r>
      <w:r w:rsidR="00037C23">
        <w:t xml:space="preserve"> to </w:t>
      </w:r>
      <w:r>
        <w:t>32, 50</w:t>
      </w:r>
      <w:r w:rsidR="00037C23">
        <w:t xml:space="preserve"> to </w:t>
      </w:r>
      <w:r>
        <w:t>44, 76</w:t>
      </w:r>
      <w:r w:rsidR="00037C23">
        <w:t xml:space="preserve"> to </w:t>
      </w:r>
      <w:r>
        <w:t>68, 114</w:t>
      </w:r>
      <w:r w:rsidR="00037C23">
        <w:t xml:space="preserve"> to </w:t>
      </w:r>
      <w:r>
        <w:t>105, 150</w:t>
      </w:r>
      <w:r w:rsidR="00037C23">
        <w:t xml:space="preserve"> to </w:t>
      </w:r>
      <w:r>
        <w:t>140, 228</w:t>
      </w:r>
      <w:r w:rsidR="00037C23">
        <w:t xml:space="preserve"> to </w:t>
      </w:r>
      <w:r w:rsidR="000E7C5F">
        <w:t>118</w:t>
      </w:r>
      <w:r>
        <w:t> mm.</w:t>
      </w:r>
    </w:p>
    <w:p w:rsidR="00DB7B0E" w:rsidRPr="006063CB" w:rsidRDefault="00DB7B0E" w:rsidP="00D8008D">
      <w:pPr>
        <w:pStyle w:val="guidancenote"/>
        <w:framePr w:wrap="around"/>
      </w:pPr>
      <w:r>
        <w:t xml:space="preserve">Check available </w:t>
      </w:r>
      <w:r w:rsidR="004274D4">
        <w:t xml:space="preserve">board </w:t>
      </w:r>
      <w:r>
        <w:t xml:space="preserve">sizes </w:t>
      </w:r>
      <w:r w:rsidRPr="006063CB">
        <w:t>to ensure optimum yield</w:t>
      </w:r>
      <w:r w:rsidRPr="007857C1">
        <w:t xml:space="preserve"> </w:t>
      </w:r>
      <w:r>
        <w:t>and to avoid unnecessary waste</w:t>
      </w:r>
      <w:r w:rsidRPr="006063CB">
        <w:t>.</w:t>
      </w:r>
    </w:p>
    <w:p w:rsidR="00DB7B0E" w:rsidRDefault="00DB7B0E" w:rsidP="00D8008D">
      <w:pPr>
        <w:pStyle w:val="guidancenote"/>
        <w:framePr w:wrap="around"/>
      </w:pPr>
      <w:r>
        <w:t>Marine ply is a superior choice to moisture resistant particle board in wet areas.</w:t>
      </w:r>
    </w:p>
    <w:p w:rsidR="00A14547" w:rsidRDefault="006E6934" w:rsidP="00021A29">
      <w:pPr>
        <w:pStyle w:val="BodyTextIndent"/>
      </w:pPr>
      <w:bookmarkStart w:id="563" w:name="_Toc421497793"/>
      <w:bookmarkStart w:id="564" w:name="_Toc421498711"/>
      <w:bookmarkStart w:id="565" w:name="_Toc421499114"/>
      <w:bookmarkStart w:id="566" w:name="_Toc424798969"/>
      <w:bookmarkStart w:id="567" w:name="_Toc424800277"/>
      <w:bookmarkStart w:id="568" w:name="_Toc424803827"/>
      <w:bookmarkStart w:id="569" w:name="_Toc424804358"/>
      <w:bookmarkStart w:id="570" w:name="_Toc438047715"/>
      <w:r>
        <w:t xml:space="preserve">exposed </w:t>
      </w:r>
      <w:r w:rsidR="00A14547">
        <w:t>edges of veneered composite board: solid wood edging to match veneer an</w:t>
      </w:r>
      <w:r w:rsidR="009C5031">
        <w:t>d to full thickness of board</w:t>
      </w:r>
    </w:p>
    <w:p w:rsidR="00672D47" w:rsidRDefault="00672D47" w:rsidP="00672D47">
      <w:pPr>
        <w:pStyle w:val="Heading4"/>
      </w:pPr>
      <w:r>
        <w:lastRenderedPageBreak/>
        <w:t>grain, pattern</w:t>
      </w:r>
    </w:p>
    <w:p w:rsidR="00672D47" w:rsidRDefault="00672D47" w:rsidP="00021A29">
      <w:pPr>
        <w:pStyle w:val="BodyTextIndent"/>
      </w:pPr>
      <w:r>
        <w:t>direction of grain or pattern</w:t>
      </w:r>
      <w:r w:rsidR="00D65984">
        <w:t xml:space="preserve">: </w:t>
      </w:r>
      <w:r w:rsidR="009C5031">
        <w:t>see drawings</w:t>
      </w:r>
    </w:p>
    <w:p w:rsidR="00672D47" w:rsidRDefault="00672D47" w:rsidP="00D8008D">
      <w:pPr>
        <w:pStyle w:val="guidancenote"/>
        <w:framePr w:wrap="around"/>
      </w:pPr>
      <w:r>
        <w:t>Omit if default (vertical on vertical surfaces, parallel to walls on horizontal surfaces) is acceptable.</w:t>
      </w:r>
    </w:p>
    <w:p w:rsidR="00DB7B0E" w:rsidRPr="006063CB" w:rsidRDefault="00DB7B0E" w:rsidP="00DB7B0E">
      <w:pPr>
        <w:pStyle w:val="Heading4"/>
      </w:pPr>
      <w:r w:rsidRPr="006063CB">
        <w:t>backs</w:t>
      </w:r>
      <w:bookmarkEnd w:id="563"/>
      <w:bookmarkEnd w:id="564"/>
      <w:bookmarkEnd w:id="565"/>
      <w:bookmarkEnd w:id="566"/>
      <w:bookmarkEnd w:id="567"/>
      <w:bookmarkEnd w:id="568"/>
      <w:bookmarkEnd w:id="569"/>
      <w:bookmarkEnd w:id="570"/>
    </w:p>
    <w:p w:rsidR="00DB7B0E" w:rsidRDefault="00DB7B0E" w:rsidP="00021A29">
      <w:pPr>
        <w:pStyle w:val="BodyTextIndent"/>
      </w:pPr>
      <w:r>
        <w:t xml:space="preserve">backs to </w:t>
      </w:r>
      <w:r w:rsidRPr="006063CB">
        <w:t>fittings</w:t>
      </w:r>
      <w:r w:rsidR="002759FC">
        <w:t xml:space="preserve">: </w:t>
      </w:r>
      <w:r>
        <w:t>4</w:t>
      </w:r>
      <w:r w:rsidRPr="00EA2D3A">
        <w:t>,</w:t>
      </w:r>
      <w:r>
        <w:t>8</w:t>
      </w:r>
      <w:r w:rsidRPr="00EA2D3A">
        <w:t xml:space="preserve"> mm </w:t>
      </w:r>
      <w:r>
        <w:t xml:space="preserve">hardboard </w:t>
      </w:r>
      <w:r w:rsidR="00D902D2">
        <w:t xml:space="preserve"> / </w:t>
      </w:r>
      <w:r>
        <w:t xml:space="preserve">16 mm ply/composite board </w:t>
      </w:r>
      <w:r w:rsidR="006E6934">
        <w:t xml:space="preserve"> / contractor’s choice / not required</w:t>
      </w:r>
    </w:p>
    <w:p w:rsidR="00672D47" w:rsidRDefault="00672D47" w:rsidP="00B145C4">
      <w:pPr>
        <w:pStyle w:val="Heading4"/>
      </w:pPr>
      <w:bookmarkStart w:id="571" w:name="_Toc421497795"/>
      <w:bookmarkStart w:id="572" w:name="_Toc421498713"/>
      <w:bookmarkStart w:id="573" w:name="_Toc421499116"/>
      <w:bookmarkStart w:id="574" w:name="_Toc424798971"/>
      <w:bookmarkStart w:id="575" w:name="_Toc424800279"/>
      <w:bookmarkStart w:id="576" w:name="_Toc424803829"/>
      <w:bookmarkStart w:id="577" w:name="_Toc424804360"/>
      <w:bookmarkStart w:id="578" w:name="_Toc438047716"/>
      <w:r>
        <w:t>d</w:t>
      </w:r>
      <w:r w:rsidRPr="006063CB">
        <w:t>rawers</w:t>
      </w:r>
      <w:bookmarkEnd w:id="571"/>
      <w:bookmarkEnd w:id="572"/>
      <w:bookmarkEnd w:id="573"/>
      <w:bookmarkEnd w:id="574"/>
      <w:bookmarkEnd w:id="575"/>
      <w:bookmarkEnd w:id="576"/>
      <w:bookmarkEnd w:id="577"/>
      <w:bookmarkEnd w:id="578"/>
    </w:p>
    <w:p w:rsidR="00672D47" w:rsidRDefault="00672D47" w:rsidP="00021A29">
      <w:pPr>
        <w:pStyle w:val="BodyTextIndent"/>
      </w:pPr>
      <w:r>
        <w:t>drawer construction</w:t>
      </w:r>
      <w:r w:rsidR="00D65984">
        <w:t xml:space="preserve">: </w:t>
      </w:r>
      <w:r w:rsidR="001F3B6A">
        <w:t>see drawings</w:t>
      </w:r>
    </w:p>
    <w:p w:rsidR="00672D47" w:rsidRPr="00672D47" w:rsidRDefault="00672D47" w:rsidP="00D8008D">
      <w:pPr>
        <w:pStyle w:val="guidancenote"/>
        <w:framePr w:wrap="around"/>
      </w:pPr>
      <w:r>
        <w:t>Omit if default construction is acceptable</w:t>
      </w:r>
      <w:r w:rsidR="00767840">
        <w:t>.</w:t>
      </w:r>
    </w:p>
    <w:p w:rsidR="00B145C4" w:rsidRPr="00255B20" w:rsidRDefault="00B145C4" w:rsidP="00B145C4">
      <w:pPr>
        <w:pStyle w:val="Heading4"/>
      </w:pPr>
      <w:r>
        <w:t>shop painting</w:t>
      </w:r>
    </w:p>
    <w:p w:rsidR="005F547D" w:rsidRPr="002759FC" w:rsidRDefault="00B145C4" w:rsidP="00021A29">
      <w:pPr>
        <w:pStyle w:val="BodyTextIndent"/>
        <w:rPr>
          <w:i/>
        </w:rPr>
      </w:pPr>
      <w:r>
        <w:t>delivery of  joinery on site</w:t>
      </w:r>
      <w:r w:rsidR="002759FC">
        <w:t xml:space="preserve">: </w:t>
      </w:r>
      <w:r>
        <w:t>k</w:t>
      </w:r>
      <w:r w:rsidRPr="006063CB">
        <w:t>not and prime</w:t>
      </w:r>
      <w:r w:rsidR="00D902D2">
        <w:t xml:space="preserve">  /  </w:t>
      </w:r>
      <w:r>
        <w:t>knot and prime hidden faces only</w:t>
      </w:r>
      <w:r w:rsidR="00D902D2">
        <w:t xml:space="preserve">  /  </w:t>
      </w:r>
      <w:r w:rsidRPr="006063CB">
        <w:t xml:space="preserve">brush apply one coat clear finish as specified under </w:t>
      </w:r>
      <w:r w:rsidR="006E6934">
        <w:t xml:space="preserve">Section 14  </w:t>
      </w:r>
      <w:r w:rsidR="00D902D2">
        <w:t xml:space="preserve">/  </w:t>
      </w:r>
      <w:r w:rsidR="002759FC">
        <w:t>reaction lacquer spray paint</w:t>
      </w:r>
    </w:p>
    <w:p w:rsidR="00B145C4" w:rsidRPr="00272360" w:rsidRDefault="005F547D" w:rsidP="00D8008D">
      <w:pPr>
        <w:pStyle w:val="guidancenote"/>
        <w:framePr w:wrap="around"/>
        <w:rPr>
          <w:i/>
        </w:rPr>
      </w:pPr>
      <w:r>
        <w:t>Omit if fully painted (default) is acceptable.</w:t>
      </w:r>
    </w:p>
    <w:p w:rsidR="00B145C4" w:rsidRDefault="00752B38" w:rsidP="00AC1C92">
      <w:pPr>
        <w:pStyle w:val="Heading3"/>
      </w:pPr>
      <w:r>
        <w:t>15.1.7</w:t>
      </w:r>
      <w:r>
        <w:tab/>
      </w:r>
      <w:r w:rsidR="00581519">
        <w:t>F</w:t>
      </w:r>
      <w:r w:rsidR="00B145C4">
        <w:t>ixing</w:t>
      </w:r>
    </w:p>
    <w:p w:rsidR="00B145C4" w:rsidRPr="006063CB" w:rsidRDefault="00B145C4" w:rsidP="00D8008D">
      <w:pPr>
        <w:pStyle w:val="guidancenote"/>
        <w:framePr w:wrap="around"/>
      </w:pPr>
      <w:r w:rsidRPr="006063CB">
        <w:t>Consider tables, counters and shelves at a variety of heights to accommodate standing, sitting and a range of different tasks for disabled persons</w:t>
      </w:r>
      <w:r>
        <w:t>.</w:t>
      </w:r>
    </w:p>
    <w:p w:rsidR="00B145C4" w:rsidRPr="006063CB" w:rsidRDefault="00B145C4" w:rsidP="00B145C4">
      <w:pPr>
        <w:pStyle w:val="Heading4"/>
      </w:pPr>
      <w:bookmarkStart w:id="579" w:name="_Toc420069146"/>
      <w:bookmarkStart w:id="580" w:name="_Toc420069509"/>
      <w:bookmarkStart w:id="581" w:name="_Toc421497779"/>
      <w:bookmarkStart w:id="582" w:name="_Toc421498700"/>
      <w:bookmarkStart w:id="583" w:name="_Toc421499100"/>
      <w:bookmarkStart w:id="584" w:name="_Toc424798953"/>
      <w:bookmarkStart w:id="585" w:name="_Toc424800261"/>
      <w:bookmarkStart w:id="586" w:name="_Toc424803811"/>
      <w:bookmarkStart w:id="587" w:name="_Toc424804342"/>
      <w:bookmarkStart w:id="588" w:name="_Toc438047699"/>
      <w:r>
        <w:t>wood c</w:t>
      </w:r>
      <w:r w:rsidRPr="006063CB">
        <w:t>ornices, skirtings, quarter rounds</w:t>
      </w:r>
      <w:bookmarkEnd w:id="579"/>
      <w:bookmarkEnd w:id="580"/>
      <w:bookmarkEnd w:id="581"/>
      <w:bookmarkEnd w:id="582"/>
      <w:bookmarkEnd w:id="583"/>
      <w:r w:rsidRPr="006063CB">
        <w:t>, rails</w:t>
      </w:r>
      <w:bookmarkEnd w:id="584"/>
      <w:bookmarkEnd w:id="585"/>
      <w:bookmarkEnd w:id="586"/>
      <w:bookmarkEnd w:id="587"/>
      <w:bookmarkEnd w:id="588"/>
    </w:p>
    <w:p w:rsidR="00CB7DDD" w:rsidRPr="00CB7DDD" w:rsidRDefault="00B145C4" w:rsidP="00021A29">
      <w:pPr>
        <w:pStyle w:val="BodyTextIndent"/>
      </w:pPr>
      <w:r>
        <w:t>m</w:t>
      </w:r>
      <w:r w:rsidR="007955D5">
        <w:t>aterial</w:t>
      </w:r>
      <w:r w:rsidR="002759FC">
        <w:t xml:space="preserve">: </w:t>
      </w:r>
      <w:r w:rsidRPr="00C55296">
        <w:t>solid</w:t>
      </w:r>
      <w:r>
        <w:t xml:space="preserve"> </w:t>
      </w:r>
      <w:r w:rsidRPr="00EA2D3A">
        <w:t>hardwood</w:t>
      </w:r>
      <w:r w:rsidR="00D902D2">
        <w:t xml:space="preserve">  /  </w:t>
      </w:r>
      <w:r>
        <w:t>medium density fibreboard</w:t>
      </w:r>
      <w:r w:rsidR="00D902D2">
        <w:t xml:space="preserve">  /  </w:t>
      </w:r>
      <w:r w:rsidR="002759FC">
        <w:t>…</w:t>
      </w:r>
    </w:p>
    <w:p w:rsidR="00B145C4" w:rsidRPr="006063CB" w:rsidRDefault="00B145C4" w:rsidP="00021A29">
      <w:pPr>
        <w:pStyle w:val="BodyTextIndent"/>
      </w:pPr>
      <w:r>
        <w:t>size and profile</w:t>
      </w:r>
      <w:r w:rsidR="00D65984">
        <w:t xml:space="preserve">: </w:t>
      </w:r>
      <w:r w:rsidR="001F3B6A">
        <w:t>see drawings</w:t>
      </w:r>
      <w:r w:rsidR="00985030">
        <w:t>.</w:t>
      </w:r>
    </w:p>
    <w:p w:rsidR="00EC40DC" w:rsidRDefault="00752B38" w:rsidP="00862DEA">
      <w:pPr>
        <w:pStyle w:val="Heading2"/>
      </w:pPr>
      <w:bookmarkStart w:id="589" w:name="_Toc336416726"/>
      <w:bookmarkStart w:id="590" w:name="_Toc396636377"/>
      <w:r>
        <w:t>15.2</w:t>
      </w:r>
      <w:r>
        <w:tab/>
      </w:r>
      <w:r w:rsidR="009A2AD8">
        <w:t>Commercial k</w:t>
      </w:r>
      <w:r w:rsidR="00EC40DC" w:rsidRPr="006063CB">
        <w:t>itchen cupboards</w:t>
      </w:r>
      <w:r w:rsidR="009A2AD8">
        <w:t xml:space="preserve"> (SANS 1385)</w:t>
      </w:r>
      <w:bookmarkEnd w:id="589"/>
      <w:bookmarkEnd w:id="590"/>
    </w:p>
    <w:p w:rsidR="00EC40DC" w:rsidRDefault="004D0418" w:rsidP="00D8008D">
      <w:pPr>
        <w:pStyle w:val="guidancenote"/>
        <w:framePr w:wrap="around"/>
      </w:pPr>
      <w:r w:rsidRPr="004D0418">
        <w:t>SANS</w:t>
      </w:r>
      <w:r w:rsidR="00B265AE">
        <w:t xml:space="preserve"> 1385 </w:t>
      </w:r>
      <w:r w:rsidR="00EC40DC">
        <w:t>covers 8 types of kitchen unit cupboards of steel sheet, composite wood board or solid timber.</w:t>
      </w:r>
    </w:p>
    <w:p w:rsidR="00EC40DC" w:rsidRDefault="00EC40DC" w:rsidP="00D8008D">
      <w:pPr>
        <w:pStyle w:val="guidancenote"/>
        <w:framePr w:wrap="around"/>
      </w:pPr>
      <w:r>
        <w:t xml:space="preserve">Kitchen Specialist Association (KSA)  is the national </w:t>
      </w:r>
      <w:r w:rsidR="007F0147">
        <w:t xml:space="preserve">trade association </w:t>
      </w:r>
      <w:r>
        <w:t>of kitchen fitting manufacturers. Consider specifying that the manufacturer/installer is a registered member.</w:t>
      </w:r>
    </w:p>
    <w:p w:rsidR="006B2A46" w:rsidRDefault="00EC40DC" w:rsidP="00021A29">
      <w:pPr>
        <w:pStyle w:val="BodyTextIndent"/>
      </w:pPr>
      <w:r>
        <w:t>t</w:t>
      </w:r>
      <w:r w:rsidRPr="006063CB">
        <w:t>ype</w:t>
      </w:r>
      <w:r w:rsidR="007955D5">
        <w:t xml:space="preserve"> of unit</w:t>
      </w:r>
      <w:r w:rsidR="00F927E6">
        <w:t xml:space="preserve">: </w:t>
      </w:r>
      <w:r w:rsidR="009C5031">
        <w:t>see drawings</w:t>
      </w:r>
    </w:p>
    <w:p w:rsidR="00EC40DC" w:rsidRDefault="00EC40DC" w:rsidP="00D8008D">
      <w:pPr>
        <w:pStyle w:val="guidancenote"/>
        <w:framePr w:wrap="around"/>
      </w:pPr>
      <w:r w:rsidRPr="00490754">
        <w:t>base</w:t>
      </w:r>
      <w:r w:rsidR="00D902D2">
        <w:t xml:space="preserve">  /  </w:t>
      </w:r>
      <w:r w:rsidRPr="00490754">
        <w:t>sink</w:t>
      </w:r>
      <w:r w:rsidR="00D902D2">
        <w:t xml:space="preserve">  /  </w:t>
      </w:r>
      <w:r w:rsidRPr="00490754">
        <w:t>was trough</w:t>
      </w:r>
      <w:r w:rsidR="00D902D2">
        <w:t xml:space="preserve">  /  </w:t>
      </w:r>
      <w:r w:rsidRPr="00490754">
        <w:t>wall</w:t>
      </w:r>
      <w:r w:rsidR="00D902D2">
        <w:t xml:space="preserve">  /  </w:t>
      </w:r>
      <w:r w:rsidRPr="00490754">
        <w:t>combination</w:t>
      </w:r>
      <w:r w:rsidR="00D902D2">
        <w:t xml:space="preserve">  /  </w:t>
      </w:r>
      <w:r w:rsidRPr="00490754">
        <w:t>corner</w:t>
      </w:r>
      <w:r w:rsidR="00D902D2">
        <w:t xml:space="preserve">  /  </w:t>
      </w:r>
      <w:r w:rsidRPr="00490754">
        <w:t>special</w:t>
      </w:r>
      <w:r w:rsidR="00D902D2">
        <w:t xml:space="preserve">  /  </w:t>
      </w:r>
      <w:r w:rsidRPr="00490754">
        <w:t>floor mounted tall cupboard</w:t>
      </w:r>
    </w:p>
    <w:p w:rsidR="00EC40DC" w:rsidRDefault="00EC40DC" w:rsidP="00021A29">
      <w:pPr>
        <w:pStyle w:val="BodyTextIndent"/>
      </w:pPr>
      <w:r w:rsidRPr="006063CB">
        <w:t>colour</w:t>
      </w:r>
      <w:r w:rsidR="00D65984">
        <w:t>: …</w:t>
      </w:r>
    </w:p>
    <w:p w:rsidR="00EC40DC" w:rsidRDefault="00EC40DC" w:rsidP="00021A29">
      <w:pPr>
        <w:pStyle w:val="BodyTextIndent"/>
      </w:pPr>
      <w:r w:rsidRPr="006063CB">
        <w:t>t</w:t>
      </w:r>
      <w:r>
        <w:t>ype of stainless steel for</w:t>
      </w:r>
      <w:r w:rsidR="007955D5">
        <w:t xml:space="preserve"> sinks, wash troughs, worktops</w:t>
      </w:r>
      <w:r w:rsidR="00F927E6">
        <w:t xml:space="preserve">: </w:t>
      </w:r>
      <w:r w:rsidRPr="00EA2D3A">
        <w:t>AISI-304</w:t>
      </w:r>
      <w:r w:rsidR="00D902D2">
        <w:t xml:space="preserve">  /  </w:t>
      </w:r>
      <w:r w:rsidRPr="00EA2D3A">
        <w:t>AISI-430</w:t>
      </w:r>
    </w:p>
    <w:p w:rsidR="00EC40DC" w:rsidRPr="005732A5" w:rsidRDefault="00EC40DC" w:rsidP="00021A29">
      <w:pPr>
        <w:pStyle w:val="BodyTextIndent"/>
      </w:pPr>
      <w:r w:rsidRPr="006063CB">
        <w:t>finish</w:t>
      </w:r>
      <w:r>
        <w:t xml:space="preserve"> on mild steel fittings, handles, fasteners</w:t>
      </w:r>
      <w:r w:rsidR="00F927E6">
        <w:t xml:space="preserve">: </w:t>
      </w:r>
      <w:r w:rsidRPr="005732A5">
        <w:t xml:space="preserve">electrodeposited </w:t>
      </w:r>
      <w:r w:rsidRPr="00490754">
        <w:t>nickel-chrome</w:t>
      </w:r>
      <w:r w:rsidR="00D902D2">
        <w:t xml:space="preserve">  /  </w:t>
      </w:r>
      <w:r w:rsidRPr="00490754">
        <w:t>zinc and cadmium</w:t>
      </w:r>
    </w:p>
    <w:p w:rsidR="00EC40DC" w:rsidRDefault="00EC40DC" w:rsidP="00021A29">
      <w:pPr>
        <w:pStyle w:val="BodyTextIndent"/>
      </w:pPr>
      <w:r w:rsidRPr="006063CB">
        <w:t>type of wood</w:t>
      </w:r>
      <w:r w:rsidR="00F927E6">
        <w:t xml:space="preserve">: </w:t>
      </w:r>
      <w:r w:rsidRPr="00490754">
        <w:t>solid</w:t>
      </w:r>
      <w:r w:rsidR="00D902D2">
        <w:t xml:space="preserve">  /  </w:t>
      </w:r>
      <w:r w:rsidRPr="00490754">
        <w:t>laminated</w:t>
      </w:r>
      <w:r w:rsidR="00D902D2">
        <w:t xml:space="preserve">  /  </w:t>
      </w:r>
      <w:r w:rsidRPr="00490754">
        <w:t>hardboard</w:t>
      </w:r>
      <w:r w:rsidR="00D902D2">
        <w:t xml:space="preserve">  /  </w:t>
      </w:r>
      <w:r w:rsidRPr="00490754">
        <w:t>plywood</w:t>
      </w:r>
      <w:r w:rsidR="00D902D2">
        <w:t xml:space="preserve">  /  </w:t>
      </w:r>
      <w:r w:rsidRPr="00490754">
        <w:t>particle board</w:t>
      </w:r>
      <w:r w:rsidR="00D902D2">
        <w:t xml:space="preserve">  /  </w:t>
      </w:r>
      <w:r w:rsidRPr="00490754">
        <w:t>low pressure decorative board</w:t>
      </w:r>
      <w:r w:rsidR="00D902D2">
        <w:t xml:space="preserve">  /  </w:t>
      </w:r>
      <w:r w:rsidRPr="00490754">
        <w:t>laminated veneer board</w:t>
      </w:r>
      <w:r w:rsidR="006B2A46">
        <w:t xml:space="preserve">  / as required</w:t>
      </w:r>
    </w:p>
    <w:p w:rsidR="00EC40DC" w:rsidRDefault="00EC40DC" w:rsidP="00021A29">
      <w:pPr>
        <w:pStyle w:val="BodyTextIndent"/>
      </w:pPr>
      <w:r w:rsidRPr="006063CB">
        <w:t>material of work tops</w:t>
      </w:r>
      <w:r w:rsidR="00F927E6">
        <w:t xml:space="preserve">: </w:t>
      </w:r>
      <w:r w:rsidRPr="00490754">
        <w:t>composition board</w:t>
      </w:r>
      <w:r w:rsidR="00D902D2">
        <w:t xml:space="preserve">  /  </w:t>
      </w:r>
      <w:r w:rsidRPr="00490754">
        <w:t>stainless steel</w:t>
      </w:r>
      <w:r w:rsidR="00D902D2">
        <w:t xml:space="preserve">  /  </w:t>
      </w:r>
      <w:r w:rsidRPr="00490754">
        <w:t>ceramic</w:t>
      </w:r>
      <w:r w:rsidR="00D902D2">
        <w:t xml:space="preserve">  /  </w:t>
      </w:r>
      <w:r w:rsidRPr="00490754">
        <w:t>mosaic</w:t>
      </w:r>
    </w:p>
    <w:p w:rsidR="00EC40DC" w:rsidRDefault="00EC40DC" w:rsidP="00021A29">
      <w:pPr>
        <w:pStyle w:val="BodyTextIndent"/>
      </w:pPr>
      <w:r>
        <w:t>edging of worktops</w:t>
      </w:r>
      <w:r w:rsidR="00F927E6">
        <w:t xml:space="preserve">: </w:t>
      </w:r>
      <w:r w:rsidR="00E850E7">
        <w:t>hard</w:t>
      </w:r>
      <w:r w:rsidRPr="00490754">
        <w:t>wood</w:t>
      </w:r>
      <w:r w:rsidR="00D902D2">
        <w:t xml:space="preserve">  /  </w:t>
      </w:r>
      <w:r w:rsidRPr="00490754">
        <w:t>plastic moulding</w:t>
      </w:r>
      <w:r w:rsidR="00D902D2">
        <w:t xml:space="preserve">  /  </w:t>
      </w:r>
      <w:r w:rsidRPr="00490754">
        <w:t>extruded aluminium</w:t>
      </w:r>
      <w:r w:rsidR="00D902D2">
        <w:t xml:space="preserve">  /  </w:t>
      </w:r>
      <w:r w:rsidRPr="00490754">
        <w:t>self-edging (same material as top)</w:t>
      </w:r>
      <w:r w:rsidR="00D902D2">
        <w:t xml:space="preserve">  /  </w:t>
      </w:r>
      <w:r w:rsidRPr="00490754">
        <w:t>aminoplastic</w:t>
      </w:r>
      <w:r w:rsidR="00D902D2">
        <w:t xml:space="preserve">  /  </w:t>
      </w:r>
      <w:r w:rsidRPr="00490754">
        <w:t>high-pressure decorative laminate</w:t>
      </w:r>
    </w:p>
    <w:p w:rsidR="00EC40DC" w:rsidRDefault="00EC40DC" w:rsidP="00021A29">
      <w:pPr>
        <w:pStyle w:val="BodyTextIndent"/>
      </w:pPr>
      <w:r w:rsidRPr="006063CB">
        <w:t xml:space="preserve">number and position of </w:t>
      </w:r>
      <w:r w:rsidRPr="005732A5">
        <w:t>bo</w:t>
      </w:r>
      <w:r>
        <w:t>wls</w:t>
      </w:r>
      <w:r w:rsidR="00D65984">
        <w:t xml:space="preserve">: </w:t>
      </w:r>
      <w:r w:rsidR="001F3B6A">
        <w:t>see drawings</w:t>
      </w:r>
    </w:p>
    <w:p w:rsidR="00EC40DC" w:rsidRDefault="00EC40DC" w:rsidP="00021A29">
      <w:pPr>
        <w:pStyle w:val="BodyTextIndent"/>
      </w:pPr>
      <w:r w:rsidRPr="006063CB">
        <w:t>material of casings</w:t>
      </w:r>
      <w:r w:rsidR="00F927E6">
        <w:t xml:space="preserve">: </w:t>
      </w:r>
      <w:r w:rsidRPr="00490754">
        <w:t>sheet steel</w:t>
      </w:r>
      <w:r w:rsidR="00D902D2">
        <w:t xml:space="preserve">  /  </w:t>
      </w:r>
      <w:r w:rsidRPr="00490754">
        <w:t>solid timber</w:t>
      </w:r>
      <w:r w:rsidR="00D902D2">
        <w:t xml:space="preserve">  /  </w:t>
      </w:r>
      <w:r w:rsidRPr="00490754">
        <w:t>composite (particle board with laminates)</w:t>
      </w:r>
    </w:p>
    <w:p w:rsidR="00EC40DC" w:rsidRDefault="00EC40DC" w:rsidP="00021A29">
      <w:pPr>
        <w:pStyle w:val="BodyTextIndent"/>
      </w:pPr>
      <w:r w:rsidRPr="006063CB">
        <w:t>material and construction of doors</w:t>
      </w:r>
      <w:r w:rsidR="00F927E6">
        <w:t xml:space="preserve">: </w:t>
      </w:r>
      <w:r w:rsidRPr="00490754">
        <w:t>steel butts</w:t>
      </w:r>
      <w:r w:rsidR="00D902D2">
        <w:t xml:space="preserve">  /  </w:t>
      </w:r>
      <w:r w:rsidRPr="00490754">
        <w:t>sliding</w:t>
      </w:r>
      <w:r w:rsidR="00D902D2">
        <w:t xml:space="preserve">  /  </w:t>
      </w:r>
      <w:r w:rsidRPr="00490754">
        <w:t>wood</w:t>
      </w:r>
      <w:r w:rsidR="00D902D2">
        <w:t xml:space="preserve">  /  </w:t>
      </w:r>
      <w:r w:rsidRPr="00490754">
        <w:t>composite board</w:t>
      </w:r>
      <w:r w:rsidR="00D902D2">
        <w:t xml:space="preserve">  /  </w:t>
      </w:r>
      <w:r w:rsidRPr="00490754">
        <w:t>glass panel</w:t>
      </w:r>
    </w:p>
    <w:p w:rsidR="00EC40DC" w:rsidRDefault="00EC40DC" w:rsidP="00021A29">
      <w:pPr>
        <w:pStyle w:val="BodyTextIndent"/>
      </w:pPr>
      <w:r w:rsidRPr="006063CB">
        <w:t>locks</w:t>
      </w:r>
      <w:r w:rsidR="00F927E6">
        <w:t xml:space="preserve">: </w:t>
      </w:r>
      <w:r w:rsidRPr="00490754">
        <w:t>cylinder</w:t>
      </w:r>
      <w:r w:rsidR="00D902D2">
        <w:t xml:space="preserve">  /  </w:t>
      </w:r>
      <w:r w:rsidRPr="00490754">
        <w:t>lever</w:t>
      </w:r>
    </w:p>
    <w:p w:rsidR="00EC40DC" w:rsidRDefault="007955D5" w:rsidP="00021A29">
      <w:pPr>
        <w:pStyle w:val="BodyTextIndent"/>
      </w:pPr>
      <w:r>
        <w:t>region</w:t>
      </w:r>
      <w:r w:rsidR="00F927E6">
        <w:t xml:space="preserve">: </w:t>
      </w:r>
      <w:r w:rsidR="00EC40DC" w:rsidRPr="00490754">
        <w:t>inland</w:t>
      </w:r>
      <w:r w:rsidR="00D902D2">
        <w:t xml:space="preserve">  /  </w:t>
      </w:r>
      <w:r w:rsidR="00EC40DC">
        <w:t>coastal region</w:t>
      </w:r>
    </w:p>
    <w:p w:rsidR="00EC40DC" w:rsidRDefault="00EC40DC" w:rsidP="00021A29">
      <w:pPr>
        <w:pStyle w:val="BodyTextIndent"/>
      </w:pPr>
      <w:r w:rsidRPr="006063CB">
        <w:t>wood finish</w:t>
      </w:r>
      <w:r w:rsidR="00D65984">
        <w:t xml:space="preserve">: </w:t>
      </w:r>
      <w:r w:rsidRPr="00490754">
        <w:t>raw linseed oil</w:t>
      </w:r>
      <w:r w:rsidR="00D902D2">
        <w:t xml:space="preserve">  /  </w:t>
      </w:r>
      <w:r w:rsidRPr="00490754">
        <w:t>lacquer varnish</w:t>
      </w:r>
      <w:r w:rsidR="00D902D2">
        <w:t xml:space="preserve">  /  </w:t>
      </w:r>
      <w:r w:rsidRPr="00490754">
        <w:t>bees wax and turpentine</w:t>
      </w:r>
      <w:r w:rsidR="00D902D2">
        <w:t xml:space="preserve">  /  </w:t>
      </w:r>
      <w:r w:rsidRPr="00490754">
        <w:t>epoxy resin</w:t>
      </w:r>
    </w:p>
    <w:p w:rsidR="007955D5" w:rsidRDefault="00EC40DC" w:rsidP="00021A29">
      <w:pPr>
        <w:pStyle w:val="BodyTextIndent"/>
      </w:pPr>
      <w:r>
        <w:t>dimensions</w:t>
      </w:r>
      <w:r w:rsidR="00D65984">
        <w:t xml:space="preserve">: </w:t>
      </w:r>
      <w:r w:rsidR="001F3B6A">
        <w:t>see drawings</w:t>
      </w:r>
    </w:p>
    <w:p w:rsidR="00EC40DC" w:rsidRDefault="00F927E6" w:rsidP="00D8008D">
      <w:pPr>
        <w:pStyle w:val="guidancenote"/>
        <w:framePr w:wrap="around"/>
      </w:pPr>
      <w:r>
        <w:lastRenderedPageBreak/>
        <w:t>F</w:t>
      </w:r>
      <w:r w:rsidR="00EC40DC">
        <w:t xml:space="preserve">loor units: </w:t>
      </w:r>
      <w:r w:rsidR="00EC40DC" w:rsidRPr="00490754">
        <w:t>300, 400, 450, 500, 600, 900, 1000, 1200, 1500, 1800, 2100 x 525, 600 x 900 mm; wall units: ditto length x 300 x 300, 600; tall units: 500, 900 x 525, 600; wash trough units: 450, 900, 1050, x 525, 600 x 900 mm</w:t>
      </w:r>
      <w:r w:rsidR="00D902D2">
        <w:t xml:space="preserve">  /  </w:t>
      </w:r>
      <w:r w:rsidR="00EC40DC" w:rsidRPr="00490754">
        <w:t>for non-modular dimensions, consult manufacturers</w:t>
      </w:r>
      <w:r>
        <w:t>.</w:t>
      </w:r>
    </w:p>
    <w:p w:rsidR="00EC40DC" w:rsidRDefault="00EC40DC" w:rsidP="00021A29">
      <w:pPr>
        <w:pStyle w:val="BodyTextIndent"/>
      </w:pPr>
      <w:r>
        <w:t>t</w:t>
      </w:r>
      <w:r w:rsidRPr="006063CB">
        <w:t>ype door, arrangement of drawers, shelves</w:t>
      </w:r>
      <w:r w:rsidRPr="00C47DBE">
        <w:t xml:space="preserve">: </w:t>
      </w:r>
      <w:r>
        <w:t>see drawings</w:t>
      </w:r>
    </w:p>
    <w:p w:rsidR="00FA4228" w:rsidRDefault="00FA4228" w:rsidP="00FA4228">
      <w:pPr>
        <w:pStyle w:val="Heading4"/>
      </w:pPr>
      <w:r>
        <w:t>additional items</w:t>
      </w:r>
    </w:p>
    <w:p w:rsidR="00FA4228" w:rsidRDefault="00FA4228" w:rsidP="00021A29">
      <w:pPr>
        <w:pStyle w:val="BodyTextIndent"/>
      </w:pPr>
      <w:r>
        <w:t xml:space="preserve">plinths or any other part of </w:t>
      </w:r>
      <w:r w:rsidR="00F927E6">
        <w:t xml:space="preserve">wood </w:t>
      </w:r>
      <w:r>
        <w:t>cupboard</w:t>
      </w:r>
      <w:r w:rsidR="00F927E6">
        <w:t>s</w:t>
      </w:r>
      <w:r>
        <w:t xml:space="preserve"> in contact with the floor or wet areas</w:t>
      </w:r>
      <w:r w:rsidR="006D2A25">
        <w:t>, e.g. sinks, food preparation</w:t>
      </w:r>
      <w:r w:rsidR="00F927E6">
        <w:t xml:space="preserve">: </w:t>
      </w:r>
      <w:r>
        <w:t>solid hardwood</w:t>
      </w:r>
      <w:r w:rsidR="00D902D2">
        <w:t xml:space="preserve">  /  </w:t>
      </w:r>
      <w:r>
        <w:t>marine plywood</w:t>
      </w:r>
      <w:r w:rsidR="00D902D2">
        <w:t xml:space="preserve">  /  </w:t>
      </w:r>
      <w:r>
        <w:t>moisture resistant particle board</w:t>
      </w:r>
      <w:r w:rsidR="00D902D2">
        <w:t xml:space="preserve">  /  </w:t>
      </w:r>
      <w:r>
        <w:t>moisture resistant medium density fibreboard</w:t>
      </w:r>
      <w:r w:rsidR="000E7C5F">
        <w:t>.</w:t>
      </w:r>
    </w:p>
    <w:p w:rsidR="00FA4228" w:rsidRDefault="00FA4228" w:rsidP="00D8008D">
      <w:pPr>
        <w:pStyle w:val="guidancenote"/>
        <w:framePr w:wrap="around"/>
      </w:pPr>
      <w:r>
        <w:t>Composite wood and softwood swells or rots in contact with moisture from floor cleaning operations.</w:t>
      </w:r>
    </w:p>
    <w:p w:rsidR="00FA4228" w:rsidRPr="006063CB" w:rsidRDefault="00752B38" w:rsidP="00862DEA">
      <w:pPr>
        <w:pStyle w:val="Heading2"/>
      </w:pPr>
      <w:bookmarkStart w:id="591" w:name="_Toc251739851"/>
      <w:bookmarkStart w:id="592" w:name="_Toc251943781"/>
      <w:bookmarkStart w:id="593" w:name="_Toc251945398"/>
      <w:bookmarkStart w:id="594" w:name="_Toc251945514"/>
      <w:bookmarkStart w:id="595" w:name="_Toc316226322"/>
      <w:bookmarkStart w:id="596" w:name="_Toc336416727"/>
      <w:bookmarkStart w:id="597" w:name="_Toc396636378"/>
      <w:r>
        <w:t>15.3</w:t>
      </w:r>
      <w:r>
        <w:tab/>
      </w:r>
      <w:r w:rsidR="00FA4228">
        <w:t>Commercial s</w:t>
      </w:r>
      <w:r w:rsidR="00FA4228" w:rsidRPr="006063CB">
        <w:t xml:space="preserve">teel </w:t>
      </w:r>
      <w:r w:rsidR="00FA4228">
        <w:t>f</w:t>
      </w:r>
      <w:r w:rsidR="00FA4228" w:rsidRPr="006063CB">
        <w:t>urnitur</w:t>
      </w:r>
      <w:bookmarkEnd w:id="591"/>
      <w:bookmarkEnd w:id="592"/>
      <w:bookmarkEnd w:id="593"/>
      <w:bookmarkEnd w:id="594"/>
      <w:bookmarkEnd w:id="595"/>
      <w:bookmarkEnd w:id="596"/>
      <w:r w:rsidR="00FA4228">
        <w:t>e</w:t>
      </w:r>
      <w:r w:rsidR="009A2AD8">
        <w:t xml:space="preserve"> (SANS 757)</w:t>
      </w:r>
      <w:bookmarkEnd w:id="597"/>
    </w:p>
    <w:p w:rsidR="006B2A46" w:rsidRDefault="006D2A25" w:rsidP="00021A29">
      <w:pPr>
        <w:pStyle w:val="BodyTextIndent"/>
      </w:pPr>
      <w:r>
        <w:t>type of unit</w:t>
      </w:r>
      <w:r w:rsidR="00F927E6">
        <w:t xml:space="preserve">: </w:t>
      </w:r>
      <w:r w:rsidR="009C5031">
        <w:t>see drawings</w:t>
      </w:r>
    </w:p>
    <w:p w:rsidR="00FA4228" w:rsidRDefault="00FA4228" w:rsidP="00D8008D">
      <w:pPr>
        <w:pStyle w:val="guidancenote"/>
        <w:framePr w:wrap="around"/>
      </w:pPr>
      <w:r w:rsidRPr="00490754">
        <w:t>stationary cupboard</w:t>
      </w:r>
      <w:r w:rsidR="00D902D2">
        <w:t xml:space="preserve">  /  </w:t>
      </w:r>
      <w:r w:rsidRPr="00490754">
        <w:t>linen cupboard</w:t>
      </w:r>
      <w:r w:rsidR="00D902D2">
        <w:t xml:space="preserve">  /  </w:t>
      </w:r>
      <w:r w:rsidRPr="00490754">
        <w:t>pigeon-hole cup</w:t>
      </w:r>
      <w:r>
        <w:t>board</w:t>
      </w:r>
      <w:r w:rsidR="00D902D2">
        <w:t xml:space="preserve">  /  </w:t>
      </w:r>
      <w:r w:rsidRPr="00490754">
        <w:t>locker</w:t>
      </w:r>
      <w:r w:rsidR="00D902D2">
        <w:t xml:space="preserve">  /  </w:t>
      </w:r>
      <w:r w:rsidRPr="00490754">
        <w:t>wardrobe</w:t>
      </w:r>
      <w:r w:rsidR="00D902D2">
        <w:t xml:space="preserve">  /  </w:t>
      </w:r>
      <w:r w:rsidRPr="00490754">
        <w:t>filing cabinet</w:t>
      </w:r>
      <w:r w:rsidR="00D902D2">
        <w:t xml:space="preserve">  /  </w:t>
      </w:r>
      <w:r w:rsidRPr="00490754">
        <w:t>card-index cabinet</w:t>
      </w:r>
    </w:p>
    <w:p w:rsidR="00FA4228" w:rsidRPr="00C47DBE" w:rsidRDefault="00FA4228" w:rsidP="00021A29">
      <w:pPr>
        <w:pStyle w:val="BodyTextIndent"/>
      </w:pPr>
      <w:r w:rsidRPr="006063CB">
        <w:t>class, colour and texture of paint fin</w:t>
      </w:r>
      <w:r w:rsidR="006D2A25">
        <w:t>ishes</w:t>
      </w:r>
      <w:r w:rsidR="00D65984">
        <w:t xml:space="preserve">: </w:t>
      </w:r>
      <w:r w:rsidRPr="00DF1868">
        <w:t>enamel or powder class 1</w:t>
      </w:r>
      <w:r w:rsidR="00D902D2">
        <w:t xml:space="preserve">  /  </w:t>
      </w:r>
      <w:r w:rsidRPr="00DF1868">
        <w:t>2</w:t>
      </w:r>
    </w:p>
    <w:p w:rsidR="00A14517" w:rsidRDefault="00A14517" w:rsidP="00D8008D">
      <w:pPr>
        <w:pStyle w:val="guidancenote"/>
        <w:framePr w:wrap="around"/>
      </w:pPr>
      <w:r w:rsidRPr="00DF1868">
        <w:t xml:space="preserve">enamel or powder class 1 </w:t>
      </w:r>
      <w:r w:rsidRPr="006063CB">
        <w:t>(minimum 0,06 mm thick)</w:t>
      </w:r>
      <w:r>
        <w:t xml:space="preserve">  </w:t>
      </w:r>
      <w:r w:rsidRPr="00DF1868">
        <w:t xml:space="preserve">/ 2 </w:t>
      </w:r>
      <w:r w:rsidRPr="006063CB">
        <w:t>(minimum 0,03 mm thick)</w:t>
      </w:r>
    </w:p>
    <w:p w:rsidR="00FA4228" w:rsidRDefault="006D2A25" w:rsidP="00021A29">
      <w:pPr>
        <w:pStyle w:val="BodyTextIndent"/>
      </w:pPr>
      <w:r>
        <w:t>metal finishes</w:t>
      </w:r>
      <w:r w:rsidR="00F927E6">
        <w:t xml:space="preserve">: </w:t>
      </w:r>
      <w:r w:rsidR="00FA4228" w:rsidRPr="00490754">
        <w:t>chromium</w:t>
      </w:r>
      <w:r w:rsidR="00D902D2">
        <w:t xml:space="preserve">  /  </w:t>
      </w:r>
      <w:r w:rsidR="00FA4228" w:rsidRPr="00490754">
        <w:t>zinc</w:t>
      </w:r>
      <w:r w:rsidR="00D902D2">
        <w:t xml:space="preserve">  /  </w:t>
      </w:r>
      <w:r w:rsidR="00FA4228" w:rsidRPr="00490754">
        <w:t>cadmium</w:t>
      </w:r>
    </w:p>
    <w:p w:rsidR="00FA4228" w:rsidRDefault="00FA4228" w:rsidP="00021A29">
      <w:pPr>
        <w:pStyle w:val="BodyTextIndent"/>
      </w:pPr>
      <w:r>
        <w:t>powder coated finishes</w:t>
      </w:r>
      <w:r w:rsidR="008D0F2A">
        <w:t xml:space="preserve"> SANS 1274</w:t>
      </w:r>
      <w:r w:rsidR="00F927E6">
        <w:t xml:space="preserve">: </w:t>
      </w:r>
      <w:r w:rsidRPr="000A5D96">
        <w:t xml:space="preserve">type </w:t>
      </w:r>
      <w:r w:rsidRPr="00DF1868">
        <w:t>1</w:t>
      </w:r>
      <w:r w:rsidR="00D902D2">
        <w:t xml:space="preserve">  /  </w:t>
      </w:r>
      <w:r w:rsidRPr="00DF1868">
        <w:t>2</w:t>
      </w:r>
      <w:r w:rsidR="00D902D2">
        <w:t xml:space="preserve">  /  </w:t>
      </w:r>
      <w:r w:rsidR="00A14517">
        <w:t xml:space="preserve">high gloss  /  </w:t>
      </w:r>
      <w:r w:rsidRPr="00DF1868">
        <w:t>satin</w:t>
      </w:r>
      <w:r w:rsidR="00D902D2">
        <w:t xml:space="preserve">  /  </w:t>
      </w:r>
      <w:r w:rsidRPr="00DF1868">
        <w:t>matt</w:t>
      </w:r>
    </w:p>
    <w:p w:rsidR="00FA4228" w:rsidRDefault="00FA4228" w:rsidP="00021A29">
      <w:pPr>
        <w:pStyle w:val="BodyTextIndent"/>
      </w:pPr>
      <w:r w:rsidRPr="006063CB">
        <w:t>number of drawers, adjust</w:t>
      </w:r>
      <w:r>
        <w:t>able shelves</w:t>
      </w:r>
      <w:r w:rsidR="00D65984">
        <w:t>: …</w:t>
      </w:r>
    </w:p>
    <w:p w:rsidR="00FA4228" w:rsidRDefault="00FA4228" w:rsidP="00021A29">
      <w:pPr>
        <w:pStyle w:val="BodyTextIndent"/>
      </w:pPr>
      <w:r>
        <w:t>type hinges</w:t>
      </w:r>
      <w:r w:rsidR="00D65984">
        <w:t>: …</w:t>
      </w:r>
    </w:p>
    <w:p w:rsidR="00FA4228" w:rsidRDefault="006D2A25" w:rsidP="00021A29">
      <w:pPr>
        <w:pStyle w:val="BodyTextIndent"/>
      </w:pPr>
      <w:r>
        <w:t>type of locking system</w:t>
      </w:r>
      <w:r w:rsidR="00F927E6">
        <w:t xml:space="preserve">: </w:t>
      </w:r>
      <w:r w:rsidR="00FA4228" w:rsidRPr="00490754">
        <w:t>cylinder</w:t>
      </w:r>
      <w:r w:rsidR="00D902D2">
        <w:t xml:space="preserve">  /  </w:t>
      </w:r>
      <w:r w:rsidR="00FA4228" w:rsidRPr="00490754">
        <w:t>latch rod</w:t>
      </w:r>
      <w:r w:rsidR="00D902D2">
        <w:t xml:space="preserve">  /  </w:t>
      </w:r>
      <w:r w:rsidR="00FA4228" w:rsidRPr="00490754">
        <w:t>latch plate</w:t>
      </w:r>
    </w:p>
    <w:p w:rsidR="00FA4228" w:rsidRDefault="00FA4228" w:rsidP="00021A29">
      <w:pPr>
        <w:pStyle w:val="BodyTextIndent"/>
      </w:pPr>
      <w:r>
        <w:t>type of adjusting strip</w:t>
      </w:r>
      <w:r w:rsidR="001413DF">
        <w:t>: …</w:t>
      </w:r>
    </w:p>
    <w:p w:rsidR="00FA4228" w:rsidRDefault="00FA4228" w:rsidP="00021A29">
      <w:pPr>
        <w:pStyle w:val="BodyTextIndent"/>
      </w:pPr>
      <w:r w:rsidRPr="006063CB">
        <w:t>mirrors in wardrobes</w:t>
      </w:r>
      <w:r w:rsidR="001413DF">
        <w:t xml:space="preserve">: </w:t>
      </w:r>
      <w:r w:rsidR="001F3B6A">
        <w:t>see drawings</w:t>
      </w:r>
    </w:p>
    <w:p w:rsidR="00CB7DDD" w:rsidRPr="00CB7DDD" w:rsidRDefault="00FA4228" w:rsidP="00021A29">
      <w:pPr>
        <w:pStyle w:val="BodyTextIndent"/>
      </w:pPr>
      <w:r w:rsidRPr="006063CB">
        <w:t>fire resistance rating of vertical plan filing cabinets</w:t>
      </w:r>
      <w:r w:rsidR="001413DF">
        <w:t>: …</w:t>
      </w:r>
    </w:p>
    <w:p w:rsidR="00FA4228" w:rsidRPr="006063CB" w:rsidRDefault="00752B38" w:rsidP="00862DEA">
      <w:pPr>
        <w:pStyle w:val="Heading2"/>
      </w:pPr>
      <w:bookmarkStart w:id="598" w:name="_Toc251739852"/>
      <w:bookmarkStart w:id="599" w:name="_Toc251943782"/>
      <w:bookmarkStart w:id="600" w:name="_Toc251945399"/>
      <w:bookmarkStart w:id="601" w:name="_Toc251945515"/>
      <w:bookmarkStart w:id="602" w:name="_Toc316226323"/>
      <w:bookmarkStart w:id="603" w:name="_Toc336416728"/>
      <w:bookmarkStart w:id="604" w:name="_Toc396636379"/>
      <w:r>
        <w:t>15.4</w:t>
      </w:r>
      <w:r>
        <w:tab/>
      </w:r>
      <w:r w:rsidR="00FA4228">
        <w:t>Metal c</w:t>
      </w:r>
      <w:r w:rsidR="00FA4228" w:rsidRPr="006063CB">
        <w:t xml:space="preserve">ounters, </w:t>
      </w:r>
      <w:r w:rsidR="00FA4228">
        <w:t>b</w:t>
      </w:r>
      <w:r w:rsidR="00FA4228" w:rsidRPr="006063CB">
        <w:t xml:space="preserve">alustrades, </w:t>
      </w:r>
      <w:r w:rsidR="00FA4228">
        <w:t>c</w:t>
      </w:r>
      <w:r w:rsidR="00FA4228" w:rsidRPr="006063CB">
        <w:t xml:space="preserve">ladding, </w:t>
      </w:r>
      <w:r w:rsidR="00FA4228">
        <w:t>s</w:t>
      </w:r>
      <w:r w:rsidR="00FA4228" w:rsidRPr="006063CB">
        <w:t xml:space="preserve">igns, </w:t>
      </w:r>
      <w:r w:rsidR="00FA4228">
        <w:t>s</w:t>
      </w:r>
      <w:r w:rsidR="00FA4228" w:rsidRPr="006063CB">
        <w:t xml:space="preserve">treet </w:t>
      </w:r>
      <w:r w:rsidR="00FA4228">
        <w:t>f</w:t>
      </w:r>
      <w:r w:rsidR="00FA4228" w:rsidRPr="006063CB">
        <w:t>urniture</w:t>
      </w:r>
      <w:bookmarkEnd w:id="598"/>
      <w:bookmarkEnd w:id="599"/>
      <w:bookmarkEnd w:id="600"/>
      <w:bookmarkEnd w:id="601"/>
      <w:bookmarkEnd w:id="602"/>
      <w:bookmarkEnd w:id="603"/>
      <w:bookmarkEnd w:id="604"/>
    </w:p>
    <w:p w:rsidR="006B2A46" w:rsidRDefault="009C5031" w:rsidP="00021A29">
      <w:pPr>
        <w:pStyle w:val="BodyTextIndent"/>
      </w:pPr>
      <w:r>
        <w:t>material</w:t>
      </w:r>
      <w:r w:rsidR="00F927E6">
        <w:t xml:space="preserve">: </w:t>
      </w:r>
      <w:r>
        <w:t>see drawings</w:t>
      </w:r>
    </w:p>
    <w:p w:rsidR="005F47BF" w:rsidRDefault="005F47BF" w:rsidP="00D8008D">
      <w:pPr>
        <w:pStyle w:val="guidancenote"/>
        <w:framePr w:wrap="around"/>
      </w:pPr>
      <w:r>
        <w:t>stainless steel</w:t>
      </w:r>
      <w:r w:rsidR="00D902D2">
        <w:t xml:space="preserve">  /  </w:t>
      </w:r>
      <w:r>
        <w:t>aluminium</w:t>
      </w:r>
      <w:r w:rsidR="00D902D2">
        <w:t xml:space="preserve">  /  </w:t>
      </w:r>
      <w:r>
        <w:t>prefinished metal</w:t>
      </w:r>
    </w:p>
    <w:p w:rsidR="00FA4228" w:rsidRPr="006063CB" w:rsidRDefault="00FA4228" w:rsidP="00FA4228">
      <w:pPr>
        <w:pStyle w:val="Heading4"/>
      </w:pPr>
      <w:r>
        <w:t>s</w:t>
      </w:r>
      <w:r w:rsidRPr="006063CB">
        <w:t>tainless steel</w:t>
      </w:r>
    </w:p>
    <w:p w:rsidR="00B30D91" w:rsidRDefault="00B30D91" w:rsidP="00D8008D">
      <w:pPr>
        <w:pStyle w:val="guidancenote"/>
        <w:framePr w:wrap="around"/>
      </w:pPr>
      <w:r w:rsidRPr="006063CB">
        <w:t xml:space="preserve">Stainless steel is low carbon steel containing </w:t>
      </w:r>
      <w:r w:rsidR="00D64E7C">
        <w:t>&gt;</w:t>
      </w:r>
      <w:r w:rsidRPr="006063CB">
        <w:t>11% chromium (Cr), providing the steel with a corrosion resisting passive film.</w:t>
      </w:r>
      <w:r w:rsidRPr="00276EAA">
        <w:t xml:space="preserve"> </w:t>
      </w:r>
    </w:p>
    <w:p w:rsidR="00B30D91" w:rsidRPr="006063CB" w:rsidRDefault="00B30D91" w:rsidP="00D8008D">
      <w:pPr>
        <w:pStyle w:val="guidancenote"/>
        <w:framePr w:wrap="around"/>
      </w:pPr>
      <w:r w:rsidRPr="006063CB">
        <w:t xml:space="preserve">Stainless steel classes are austenitic (300 series) and ferritic (400 series). Each class has several grades. Austenitic stainless steel grade 304 (European </w:t>
      </w:r>
      <w:r w:rsidR="00B265AE">
        <w:t>Norm</w:t>
      </w:r>
      <w:r w:rsidRPr="006063CB">
        <w:t xml:space="preserve">1.4301) is normally used for street furniture, shop fronts, doorways, counters, balustrades, cladding, signs, roofing and street furniture. </w:t>
      </w:r>
      <w:r w:rsidR="00B24AEE">
        <w:t xml:space="preserve">Use grade 316 in corrosive regions. </w:t>
      </w:r>
      <w:r w:rsidRPr="006063CB">
        <w:t>Ferritic stainless steel is used only in interior applications of a non-aggressive nature.</w:t>
      </w:r>
    </w:p>
    <w:p w:rsidR="00B30D91" w:rsidRPr="006063CB" w:rsidRDefault="00B30D91" w:rsidP="00D8008D">
      <w:pPr>
        <w:pStyle w:val="guidancenote"/>
        <w:framePr w:wrap="around"/>
      </w:pPr>
      <w:r w:rsidRPr="006063CB">
        <w:t xml:space="preserve">Locally produced stainless steel is available </w:t>
      </w:r>
      <w:r>
        <w:t>in</w:t>
      </w:r>
      <w:r w:rsidRPr="006063CB">
        <w:t xml:space="preserve"> flat products, forgings and castings. Hot-rolled flat sheet is 3</w:t>
      </w:r>
      <w:r w:rsidR="00F01C69">
        <w:t xml:space="preserve"> – </w:t>
      </w:r>
      <w:r w:rsidRPr="006063CB">
        <w:t>50 mm thick, cold-rolled 0,4</w:t>
      </w:r>
      <w:r w:rsidR="00F01C69">
        <w:t xml:space="preserve"> – </w:t>
      </w:r>
      <w:r w:rsidRPr="006063CB">
        <w:t>3 mm thick. Sections like angles, channels, welded pipe and tubes are cold-rolled from flat sheet. Other grades and products are imported.</w:t>
      </w:r>
    </w:p>
    <w:p w:rsidR="00B30D91" w:rsidRDefault="00B30D91" w:rsidP="00D8008D">
      <w:pPr>
        <w:pStyle w:val="guidancenote"/>
        <w:framePr w:wrap="around"/>
      </w:pPr>
      <w:r>
        <w:t>Stainless steel m</w:t>
      </w:r>
      <w:r w:rsidRPr="006063CB">
        <w:t>ill finishes can be annealed, pickled or polished. Processed finishes are achieved by grinding, polishing or buffing. Stainless steel can be coloured, acid-etched, mirrored, electro-polished, perforated, expanded, meshed or screened.</w:t>
      </w:r>
    </w:p>
    <w:p w:rsidR="00B30D91" w:rsidRDefault="00B30D91" w:rsidP="00D8008D">
      <w:pPr>
        <w:pStyle w:val="guidancenote"/>
        <w:framePr w:wrap="around"/>
      </w:pPr>
      <w:r w:rsidRPr="006063CB">
        <w:t xml:space="preserve">Choose the correct grade with consideration of the building’s location, prevailing environment and climate. </w:t>
      </w:r>
    </w:p>
    <w:p w:rsidR="00B30D91" w:rsidRPr="006063CB" w:rsidRDefault="00B30D91" w:rsidP="00D8008D">
      <w:pPr>
        <w:pStyle w:val="guidancenote"/>
        <w:framePr w:wrap="around"/>
      </w:pPr>
      <w:r w:rsidRPr="006063CB">
        <w:t>Design stainless steel elements to avoid receiving run-off water from other metals, or concentrated flows of rainwater over parts of the element. Designs must cater for the facilitation of regular cleaning.</w:t>
      </w:r>
    </w:p>
    <w:p w:rsidR="00B30D91" w:rsidRPr="006063CB" w:rsidRDefault="00B30D91" w:rsidP="00D8008D">
      <w:pPr>
        <w:pStyle w:val="guidancenote"/>
        <w:framePr w:wrap="around"/>
      </w:pPr>
      <w:r w:rsidRPr="006063CB">
        <w:t>Consult the Southern African Stainless Steel Association (SASSDA)</w:t>
      </w:r>
      <w:r>
        <w:t>.</w:t>
      </w:r>
    </w:p>
    <w:p w:rsidR="00F60519" w:rsidRDefault="00FA4228" w:rsidP="00021A29">
      <w:pPr>
        <w:pStyle w:val="BodyTextIndent"/>
      </w:pPr>
      <w:r>
        <w:t>a</w:t>
      </w:r>
      <w:r w:rsidRPr="006063CB">
        <w:t>ustenitic stainless steel</w:t>
      </w:r>
      <w:r w:rsidR="00F60519">
        <w:t xml:space="preserve"> grade</w:t>
      </w:r>
      <w:r w:rsidR="001413DF">
        <w:t xml:space="preserve">: </w:t>
      </w:r>
      <w:r w:rsidRPr="000A5D96">
        <w:t xml:space="preserve">304 or 304L </w:t>
      </w:r>
      <w:r w:rsidR="00D902D2">
        <w:t xml:space="preserve">  /  </w:t>
      </w:r>
      <w:r>
        <w:t xml:space="preserve">grade 316 </w:t>
      </w:r>
      <w:r w:rsidRPr="00976E09">
        <w:t>in the coastal region</w:t>
      </w:r>
      <w:r>
        <w:t xml:space="preserve"> 3</w:t>
      </w:r>
      <w:r w:rsidR="00F01C69">
        <w:t xml:space="preserve"> – </w:t>
      </w:r>
      <w:r>
        <w:t>4km from the coast</w:t>
      </w:r>
    </w:p>
    <w:p w:rsidR="00FA4228" w:rsidRDefault="00F60519" w:rsidP="00021A29">
      <w:pPr>
        <w:pStyle w:val="BodyTextIndent"/>
      </w:pPr>
      <w:r>
        <w:lastRenderedPageBreak/>
        <w:t>finish</w:t>
      </w:r>
      <w:r w:rsidR="00F927E6">
        <w:t xml:space="preserve">: </w:t>
      </w:r>
      <w:r w:rsidR="00FA4228" w:rsidRPr="000A5D96">
        <w:t xml:space="preserve">annealed and pickled </w:t>
      </w:r>
      <w:r w:rsidR="00FA4228">
        <w:t xml:space="preserve">mill </w:t>
      </w:r>
      <w:r w:rsidR="00FA4228" w:rsidRPr="000A5D96">
        <w:t>finish</w:t>
      </w:r>
      <w:r w:rsidR="00D902D2">
        <w:t xml:space="preserve">  /  </w:t>
      </w:r>
      <w:r w:rsidR="00FA4228">
        <w:t>polished</w:t>
      </w:r>
      <w:r w:rsidR="00D902D2">
        <w:t xml:space="preserve">  /  </w:t>
      </w:r>
      <w:r w:rsidR="00FA4228">
        <w:t>coloured</w:t>
      </w:r>
      <w:r w:rsidR="00D902D2">
        <w:t xml:space="preserve">  /  </w:t>
      </w:r>
      <w:r w:rsidR="00FA4228">
        <w:t>etched</w:t>
      </w:r>
      <w:r w:rsidR="00D902D2">
        <w:t xml:space="preserve">  /  </w:t>
      </w:r>
      <w:r w:rsidR="00FA4228">
        <w:t>mirrored</w:t>
      </w:r>
      <w:r w:rsidR="00D902D2">
        <w:t xml:space="preserve">  /  </w:t>
      </w:r>
      <w:r w:rsidR="00FA4228">
        <w:t>electro-polished</w:t>
      </w:r>
      <w:r>
        <w:t xml:space="preserve"> </w:t>
      </w:r>
    </w:p>
    <w:p w:rsidR="00976E09" w:rsidRDefault="00F60519" w:rsidP="00021A29">
      <w:pPr>
        <w:pStyle w:val="BodyTextIndent"/>
      </w:pPr>
      <w:r>
        <w:t>form</w:t>
      </w:r>
      <w:r w:rsidR="00F927E6">
        <w:t xml:space="preserve">: </w:t>
      </w:r>
      <w:r w:rsidR="009C5031">
        <w:t xml:space="preserve">see drawings </w:t>
      </w:r>
    </w:p>
    <w:p w:rsidR="00FA4228" w:rsidRDefault="00FA4228" w:rsidP="00D8008D">
      <w:pPr>
        <w:pStyle w:val="guidancenote"/>
        <w:framePr w:wrap="around"/>
      </w:pPr>
      <w:r>
        <w:t>sheet</w:t>
      </w:r>
      <w:r w:rsidR="00D902D2">
        <w:t xml:space="preserve">  /  </w:t>
      </w:r>
      <w:r>
        <w:t>section</w:t>
      </w:r>
      <w:r w:rsidR="00D902D2">
        <w:t xml:space="preserve">  /  </w:t>
      </w:r>
      <w:r>
        <w:t>perforated</w:t>
      </w:r>
      <w:r w:rsidR="00D902D2">
        <w:t xml:space="preserve">  /  </w:t>
      </w:r>
      <w:r>
        <w:t>expanded</w:t>
      </w:r>
      <w:r w:rsidR="00D902D2">
        <w:t xml:space="preserve">  /  </w:t>
      </w:r>
      <w:r>
        <w:t>meshed</w:t>
      </w:r>
      <w:r w:rsidR="00D902D2">
        <w:t xml:space="preserve">  /  </w:t>
      </w:r>
      <w:r>
        <w:t>screened</w:t>
      </w:r>
    </w:p>
    <w:p w:rsidR="00FA4228" w:rsidRDefault="00FA4228" w:rsidP="00FA4228">
      <w:pPr>
        <w:pStyle w:val="Heading4"/>
      </w:pPr>
      <w:r>
        <w:t>aluminium</w:t>
      </w:r>
    </w:p>
    <w:p w:rsidR="00FA4228" w:rsidRDefault="00F60519" w:rsidP="00021A29">
      <w:pPr>
        <w:pStyle w:val="BodyTextIndent"/>
      </w:pPr>
      <w:r>
        <w:t>finish</w:t>
      </w:r>
      <w:r w:rsidR="00F927E6">
        <w:t xml:space="preserve">: </w:t>
      </w:r>
      <w:r w:rsidR="00FA4228">
        <w:t>mill</w:t>
      </w:r>
      <w:r w:rsidR="00D902D2">
        <w:t xml:space="preserve">  /  </w:t>
      </w:r>
      <w:r w:rsidR="00FA4228" w:rsidRPr="001D6EF6">
        <w:t>anodising</w:t>
      </w:r>
      <w:r w:rsidR="00D902D2">
        <w:rPr>
          <w:i/>
        </w:rPr>
        <w:t xml:space="preserve">  /  </w:t>
      </w:r>
      <w:r w:rsidR="00FA4228" w:rsidRPr="001D6EF6">
        <w:t>liquid organic coating</w:t>
      </w:r>
      <w:r w:rsidR="00D902D2">
        <w:t xml:space="preserve">  /  </w:t>
      </w:r>
      <w:r w:rsidR="00FA4228" w:rsidRPr="001D6EF6">
        <w:t>powder coating</w:t>
      </w:r>
    </w:p>
    <w:p w:rsidR="00C9286E" w:rsidRDefault="00C9286E" w:rsidP="00C9286E">
      <w:pPr>
        <w:pStyle w:val="BodyTextIndent"/>
      </w:pPr>
      <w:r>
        <w:t>colour: …</w:t>
      </w:r>
    </w:p>
    <w:p w:rsidR="00C9286E" w:rsidRPr="00A653BB" w:rsidRDefault="00C9286E" w:rsidP="00C9286E">
      <w:pPr>
        <w:pStyle w:val="BodyTextIndent"/>
      </w:pPr>
      <w:r>
        <w:t xml:space="preserve">finish: </w:t>
      </w:r>
      <w:r w:rsidRPr="001D6EF6">
        <w:t>mat</w:t>
      </w:r>
      <w:r>
        <w:t>t</w:t>
      </w:r>
      <w:r w:rsidRPr="001D6EF6">
        <w:t xml:space="preserve"> / satin / high gloss / hammertone / textured</w:t>
      </w:r>
    </w:p>
    <w:p w:rsidR="00FA4228" w:rsidRPr="006063CB" w:rsidRDefault="00FA4228" w:rsidP="00FA4228">
      <w:pPr>
        <w:pStyle w:val="Heading4"/>
      </w:pPr>
      <w:r>
        <w:t>p</w:t>
      </w:r>
      <w:r w:rsidRPr="006063CB">
        <w:t xml:space="preserve">refinished </w:t>
      </w:r>
      <w:r>
        <w:t>s</w:t>
      </w:r>
      <w:r w:rsidRPr="006063CB">
        <w:t xml:space="preserve">heet </w:t>
      </w:r>
      <w:r>
        <w:t>m</w:t>
      </w:r>
      <w:r w:rsidRPr="006063CB">
        <w:t xml:space="preserve">etal </w:t>
      </w:r>
      <w:r>
        <w:t>p</w:t>
      </w:r>
      <w:r w:rsidRPr="006063CB">
        <w:t>roducts</w:t>
      </w:r>
    </w:p>
    <w:p w:rsidR="00767840" w:rsidRDefault="00767840" w:rsidP="00D8008D">
      <w:pPr>
        <w:pStyle w:val="guidancenote"/>
        <w:framePr w:wrap="around"/>
      </w:pPr>
      <w:r>
        <w:t xml:space="preserve">Organic film coating on </w:t>
      </w:r>
      <w:r w:rsidRPr="00490754">
        <w:t>steel</w:t>
      </w:r>
      <w:r>
        <w:t>,</w:t>
      </w:r>
      <w:r w:rsidRPr="00490754">
        <w:t xml:space="preserve"> aluminium</w:t>
      </w:r>
      <w:r>
        <w:t>,</w:t>
      </w:r>
      <w:r w:rsidRPr="00490754">
        <w:t xml:space="preserve"> stainless steel</w:t>
      </w:r>
      <w:r>
        <w:t xml:space="preserve"> for interior and exterior use.</w:t>
      </w:r>
    </w:p>
    <w:p w:rsidR="00F60519" w:rsidRDefault="00FA4228" w:rsidP="00021A29">
      <w:pPr>
        <w:pStyle w:val="BodyTextIndent"/>
      </w:pPr>
      <w:r>
        <w:t>type</w:t>
      </w:r>
      <w:r w:rsidR="00F927E6">
        <w:t xml:space="preserve">: </w:t>
      </w:r>
      <w:r w:rsidR="00B30D91" w:rsidRPr="00490754">
        <w:t>1</w:t>
      </w:r>
      <w:r w:rsidR="00D902D2">
        <w:t xml:space="preserve">  /  </w:t>
      </w:r>
      <w:r w:rsidR="00B30D91" w:rsidRPr="00490754">
        <w:t>2a</w:t>
      </w:r>
      <w:r w:rsidR="00D902D2">
        <w:t xml:space="preserve">  /  </w:t>
      </w:r>
      <w:r w:rsidR="00F927E6">
        <w:t>2b</w:t>
      </w:r>
      <w:r w:rsidR="00D902D2">
        <w:t xml:space="preserve">  /  </w:t>
      </w:r>
      <w:r w:rsidR="00F927E6">
        <w:t>3</w:t>
      </w:r>
      <w:r w:rsidR="00D902D2">
        <w:t xml:space="preserve">  /  </w:t>
      </w:r>
      <w:r w:rsidR="00F927E6">
        <w:t>4</w:t>
      </w:r>
      <w:r w:rsidR="00D902D2">
        <w:t xml:space="preserve">  /  </w:t>
      </w:r>
      <w:r w:rsidR="00F927E6">
        <w:t>5a</w:t>
      </w:r>
      <w:r w:rsidR="00D902D2">
        <w:t xml:space="preserve">  /  </w:t>
      </w:r>
      <w:r w:rsidR="00F927E6">
        <w:t>5b</w:t>
      </w:r>
      <w:r w:rsidR="00D902D2">
        <w:t xml:space="preserve">  /  </w:t>
      </w:r>
      <w:r w:rsidR="00F927E6">
        <w:t>6a</w:t>
      </w:r>
      <w:r w:rsidR="00D902D2">
        <w:t xml:space="preserve">  /  </w:t>
      </w:r>
      <w:r w:rsidR="00F927E6">
        <w:t>6b</w:t>
      </w:r>
      <w:r w:rsidR="006B2A46">
        <w:t xml:space="preserve">  / as required</w:t>
      </w:r>
    </w:p>
    <w:p w:rsidR="00FA4228" w:rsidRDefault="00B265AE" w:rsidP="00D8008D">
      <w:pPr>
        <w:pStyle w:val="guidancenote"/>
        <w:framePr w:wrap="around"/>
      </w:pPr>
      <w:r w:rsidRPr="006063CB">
        <w:t>1 (interior, requiring further application after fabrication); 2a (dry areas); 2b (wet corrosive areas); 3 (mild to moderate rural, urban, tropical and industrial environments); 4 (marine and industrial); 5a (severe marine); 5b (heavy industrial and industrial marine); 6a (very severe marine); 6b (very severe industrial)</w:t>
      </w:r>
    </w:p>
    <w:p w:rsidR="00FA4228" w:rsidRDefault="00FA4228" w:rsidP="00021A29">
      <w:pPr>
        <w:pStyle w:val="BodyTextIndent"/>
      </w:pPr>
      <w:r>
        <w:t>c</w:t>
      </w:r>
      <w:r w:rsidRPr="006063CB">
        <w:t>olour</w:t>
      </w:r>
      <w:r w:rsidR="001413DF">
        <w:t>: …</w:t>
      </w:r>
    </w:p>
    <w:p w:rsidR="00FA4228" w:rsidRDefault="00FA4228" w:rsidP="00021A29">
      <w:pPr>
        <w:pStyle w:val="BodyTextIndent"/>
      </w:pPr>
      <w:r>
        <w:t>f</w:t>
      </w:r>
      <w:r w:rsidRPr="006063CB">
        <w:t>inish</w:t>
      </w:r>
      <w:r w:rsidR="00F927E6">
        <w:t xml:space="preserve">: </w:t>
      </w:r>
      <w:r w:rsidR="00B30D91" w:rsidRPr="00490754">
        <w:t>flat</w:t>
      </w:r>
      <w:r w:rsidR="00D902D2">
        <w:t xml:space="preserve">  /  </w:t>
      </w:r>
      <w:r w:rsidR="00B30D91" w:rsidRPr="00490754">
        <w:t>semi-gloss</w:t>
      </w:r>
      <w:r w:rsidR="00D902D2">
        <w:t xml:space="preserve">  /  </w:t>
      </w:r>
      <w:r w:rsidR="00B30D91" w:rsidRPr="00490754">
        <w:t>gloss</w:t>
      </w:r>
    </w:p>
    <w:p w:rsidR="00FA4228" w:rsidRDefault="00FA4228" w:rsidP="00021A29">
      <w:pPr>
        <w:pStyle w:val="BodyTextIndent"/>
      </w:pPr>
      <w:r w:rsidRPr="006063CB">
        <w:t>dry film thickness</w:t>
      </w:r>
      <w:r w:rsidR="001413DF">
        <w:t>: …</w:t>
      </w:r>
    </w:p>
    <w:p w:rsidR="00FA4228" w:rsidRDefault="00FA4228" w:rsidP="00021A29">
      <w:pPr>
        <w:pStyle w:val="BodyTextIndent"/>
      </w:pPr>
      <w:r w:rsidRPr="006063CB">
        <w:t>type of substrate</w:t>
      </w:r>
      <w:r w:rsidR="00F927E6">
        <w:t xml:space="preserve">: </w:t>
      </w:r>
      <w:r w:rsidR="00B30D91">
        <w:t>hot dip galvanized</w:t>
      </w:r>
      <w:r w:rsidR="00B30D91" w:rsidRPr="00490754">
        <w:t xml:space="preserve"> steel</w:t>
      </w:r>
      <w:r w:rsidR="00D902D2">
        <w:t xml:space="preserve">  /  </w:t>
      </w:r>
      <w:r w:rsidR="00B30D91" w:rsidRPr="00490754">
        <w:t>aluminium</w:t>
      </w:r>
      <w:r w:rsidR="00D902D2">
        <w:t xml:space="preserve">  /  </w:t>
      </w:r>
      <w:r w:rsidR="00B30D91" w:rsidRPr="00490754">
        <w:t>stainless steel</w:t>
      </w:r>
    </w:p>
    <w:p w:rsidR="00B30D91" w:rsidRDefault="00752B38" w:rsidP="00862DEA">
      <w:pPr>
        <w:pStyle w:val="Heading2"/>
      </w:pPr>
      <w:bookmarkStart w:id="605" w:name="_Toc251739853"/>
      <w:bookmarkStart w:id="606" w:name="_Toc251943783"/>
      <w:bookmarkStart w:id="607" w:name="_Toc251945400"/>
      <w:bookmarkStart w:id="608" w:name="_Toc251945516"/>
      <w:bookmarkStart w:id="609" w:name="_Toc316226324"/>
      <w:bookmarkStart w:id="610" w:name="_Toc336416729"/>
      <w:bookmarkStart w:id="611" w:name="_Toc396636380"/>
      <w:r>
        <w:t>15.5</w:t>
      </w:r>
      <w:r>
        <w:tab/>
      </w:r>
      <w:r w:rsidR="00B30D91">
        <w:t>Stairs</w:t>
      </w:r>
      <w:bookmarkEnd w:id="605"/>
      <w:bookmarkEnd w:id="606"/>
      <w:bookmarkEnd w:id="607"/>
      <w:bookmarkEnd w:id="608"/>
      <w:bookmarkEnd w:id="609"/>
      <w:bookmarkEnd w:id="610"/>
      <w:r w:rsidR="00570E22">
        <w:t xml:space="preserve"> and ramps</w:t>
      </w:r>
      <w:bookmarkEnd w:id="611"/>
    </w:p>
    <w:p w:rsidR="006B2A46" w:rsidRDefault="00B30D91" w:rsidP="00021A29">
      <w:pPr>
        <w:pStyle w:val="BodyTextIndent"/>
      </w:pPr>
      <w:r>
        <w:t>type</w:t>
      </w:r>
      <w:r w:rsidR="00F927E6">
        <w:t xml:space="preserve">: </w:t>
      </w:r>
      <w:r w:rsidR="0096213C">
        <w:t>see drawings</w:t>
      </w:r>
    </w:p>
    <w:p w:rsidR="00B30D91" w:rsidRDefault="00B30D91" w:rsidP="00D8008D">
      <w:pPr>
        <w:pStyle w:val="guidancenote"/>
        <w:framePr w:wrap="around"/>
      </w:pPr>
      <w:r w:rsidRPr="00490754">
        <w:t>straight</w:t>
      </w:r>
      <w:r w:rsidR="00D902D2">
        <w:t xml:space="preserve">  /  </w:t>
      </w:r>
      <w:r w:rsidRPr="00490754">
        <w:t>spiral</w:t>
      </w:r>
      <w:r w:rsidR="00D902D2">
        <w:t xml:space="preserve">  /  </w:t>
      </w:r>
      <w:r w:rsidRPr="00490754">
        <w:t>dogleg</w:t>
      </w:r>
      <w:r w:rsidR="00D902D2">
        <w:t xml:space="preserve">  /  </w:t>
      </w:r>
      <w:r w:rsidRPr="00490754">
        <w:t>combination</w:t>
      </w:r>
      <w:r w:rsidR="00D902D2">
        <w:t xml:space="preserve">  /  </w:t>
      </w:r>
      <w:r w:rsidRPr="00490754">
        <w:t>helical</w:t>
      </w:r>
      <w:r w:rsidR="00D902D2">
        <w:t xml:space="preserve">  /  </w:t>
      </w:r>
      <w:r w:rsidRPr="00490754">
        <w:t>security/fire</w:t>
      </w:r>
      <w:r w:rsidR="00D902D2">
        <w:t xml:space="preserve">  /  </w:t>
      </w:r>
      <w:r w:rsidRPr="00490754">
        <w:t>enclosed</w:t>
      </w:r>
    </w:p>
    <w:p w:rsidR="005E752A" w:rsidRDefault="00046C1A" w:rsidP="00D8008D">
      <w:pPr>
        <w:pStyle w:val="guidancenote"/>
        <w:framePr w:wrap="around"/>
      </w:pPr>
      <w:r>
        <w:t>The rule in SANS 10400 – M of a minimum going of 250 mm and a maximum rise of 200 mm often leads to a disregard for another rule, i.e, “</w:t>
      </w:r>
      <w:r w:rsidRPr="00C018FC">
        <w:rPr>
          <w:i/>
        </w:rPr>
        <w:t>any stairway … shall have dimensions appropriate to its use</w:t>
      </w:r>
      <w:r>
        <w:t>” (NBR part M Stairways). The full range of a more comfortable and safer proportion within the rule that “</w:t>
      </w:r>
      <w:r w:rsidRPr="00C018FC">
        <w:rPr>
          <w:i/>
        </w:rPr>
        <w:t>the sum of the going and twice the riser is not less than 570 mm and not more than 650 mm</w:t>
      </w:r>
      <w:r>
        <w:t>” would be: 180/280 mm; 170/280 – 310 mm; 150/280 – 350 mm</w:t>
      </w:r>
      <w:r w:rsidRPr="00835B3C">
        <w:t xml:space="preserve"> </w:t>
      </w:r>
      <w:r>
        <w:t>and should be used in most public buildings.</w:t>
      </w:r>
    </w:p>
    <w:p w:rsidR="00570E22" w:rsidRDefault="00570E22" w:rsidP="00570E22">
      <w:pPr>
        <w:pStyle w:val="guidancenote"/>
        <w:framePr w:wrap="around"/>
      </w:pPr>
      <w:r w:rsidRPr="006063CB">
        <w:t>Public ramps must have a safe gradient and frequent landings for disabled persons. Check with</w:t>
      </w:r>
      <w:r w:rsidRPr="00856083">
        <w:rPr>
          <w:i/>
        </w:rPr>
        <w:t xml:space="preserve"> </w:t>
      </w:r>
      <w:r w:rsidRPr="002D5F44">
        <w:rPr>
          <w:i/>
        </w:rPr>
        <w:t>SANS</w:t>
      </w:r>
      <w:r>
        <w:t xml:space="preserve"> 10400-S.</w:t>
      </w:r>
    </w:p>
    <w:p w:rsidR="006B2A46" w:rsidRDefault="00DB330D" w:rsidP="00021A29">
      <w:pPr>
        <w:pStyle w:val="BodyTextIndent"/>
      </w:pPr>
      <w:r>
        <w:t>structure</w:t>
      </w:r>
      <w:r w:rsidR="00F927E6">
        <w:t xml:space="preserve">: </w:t>
      </w:r>
      <w:r w:rsidR="006215D3">
        <w:t>see drawings</w:t>
      </w:r>
    </w:p>
    <w:p w:rsidR="00B30D91" w:rsidRDefault="00B30D91" w:rsidP="00D8008D">
      <w:pPr>
        <w:pStyle w:val="guidancenote"/>
        <w:framePr w:wrap="around"/>
      </w:pPr>
      <w:r w:rsidRPr="00490754">
        <w:t>painted mild steel</w:t>
      </w:r>
      <w:r w:rsidR="00D902D2">
        <w:t xml:space="preserve">  /  </w:t>
      </w:r>
      <w:r w:rsidRPr="00490754">
        <w:t>stainless steel</w:t>
      </w:r>
      <w:r w:rsidR="00D902D2">
        <w:t xml:space="preserve">  /  </w:t>
      </w:r>
      <w:r w:rsidRPr="00490754">
        <w:t>wood, specie</w:t>
      </w:r>
      <w:r w:rsidR="006B2A46">
        <w:t>s</w:t>
      </w:r>
    </w:p>
    <w:p w:rsidR="006B2A46" w:rsidRDefault="00B30D91" w:rsidP="00021A29">
      <w:pPr>
        <w:pStyle w:val="BodyTextIndent"/>
      </w:pPr>
      <w:r>
        <w:t>treads</w:t>
      </w:r>
      <w:r w:rsidR="00F927E6">
        <w:t xml:space="preserve">: </w:t>
      </w:r>
      <w:r w:rsidR="006215D3">
        <w:t>see drawings</w:t>
      </w:r>
    </w:p>
    <w:p w:rsidR="00B30D91" w:rsidRDefault="00B30D91" w:rsidP="00D8008D">
      <w:pPr>
        <w:pStyle w:val="guidancenote"/>
        <w:framePr w:wrap="around"/>
      </w:pPr>
      <w:r w:rsidRPr="00490754">
        <w:t>wood, specie</w:t>
      </w:r>
      <w:r w:rsidR="005649F0">
        <w:t>s</w:t>
      </w:r>
      <w:r w:rsidRPr="00490754">
        <w:t xml:space="preserve"> </w:t>
      </w:r>
      <w:r>
        <w:t>…</w:t>
      </w:r>
      <w:r w:rsidR="00D902D2">
        <w:t xml:space="preserve">  /  </w:t>
      </w:r>
      <w:r w:rsidRPr="00490754">
        <w:t>stainless steel</w:t>
      </w:r>
      <w:r w:rsidR="00D902D2">
        <w:t xml:space="preserve">  /  </w:t>
      </w:r>
      <w:r w:rsidRPr="00490754">
        <w:t>steel</w:t>
      </w:r>
      <w:r w:rsidR="00D902D2">
        <w:t xml:space="preserve">  /  </w:t>
      </w:r>
      <w:r w:rsidRPr="00490754">
        <w:t>glass</w:t>
      </w:r>
    </w:p>
    <w:p w:rsidR="006B2A46" w:rsidRDefault="00B30D91" w:rsidP="00021A29">
      <w:pPr>
        <w:pStyle w:val="BodyTextIndent"/>
      </w:pPr>
      <w:r>
        <w:t>balustrade</w:t>
      </w:r>
      <w:r w:rsidR="00D902D2">
        <w:t xml:space="preserve">  /  </w:t>
      </w:r>
      <w:r>
        <w:t>handrail</w:t>
      </w:r>
      <w:r w:rsidR="00F927E6">
        <w:t xml:space="preserve">: </w:t>
      </w:r>
      <w:r w:rsidR="006215D3">
        <w:t>see drawings</w:t>
      </w:r>
    </w:p>
    <w:p w:rsidR="00B30D91" w:rsidRDefault="00B30D91" w:rsidP="00D8008D">
      <w:pPr>
        <w:pStyle w:val="guidancenote"/>
        <w:framePr w:wrap="around"/>
      </w:pPr>
      <w:r w:rsidRPr="00490754">
        <w:t>stainless steel</w:t>
      </w:r>
      <w:r w:rsidR="00D902D2">
        <w:t xml:space="preserve">  /  </w:t>
      </w:r>
      <w:r w:rsidRPr="00490754">
        <w:t>wood</w:t>
      </w:r>
      <w:r w:rsidR="00D902D2">
        <w:t xml:space="preserve">  /  </w:t>
      </w:r>
      <w:r w:rsidRPr="00490754">
        <w:t>glass</w:t>
      </w:r>
      <w:r w:rsidR="00976E09">
        <w:t xml:space="preserve">  /  polymer concrete</w:t>
      </w:r>
      <w:r w:rsidR="000F292B">
        <w:t>.</w:t>
      </w:r>
    </w:p>
    <w:p w:rsidR="00CB7DDD" w:rsidRDefault="00CB7DDD" w:rsidP="00B30D91"/>
    <w:p w:rsidR="00B30D91" w:rsidRDefault="00B30D91" w:rsidP="00D8008D">
      <w:pPr>
        <w:pStyle w:val="guidancenote"/>
        <w:framePr w:wrap="around"/>
      </w:pPr>
      <w:r>
        <w:t>Relevant standards:</w:t>
      </w:r>
    </w:p>
    <w:p w:rsidR="00B30D91" w:rsidRDefault="004D0418" w:rsidP="00D8008D">
      <w:pPr>
        <w:pStyle w:val="guidancenote"/>
        <w:framePr w:wrap="around"/>
      </w:pPr>
      <w:r w:rsidRPr="004D0418">
        <w:t>SANS</w:t>
      </w:r>
      <w:r w:rsidR="00B30D91">
        <w:rPr>
          <w:i/>
        </w:rPr>
        <w:t xml:space="preserve"> </w:t>
      </w:r>
      <w:r w:rsidR="00B30D91">
        <w:t>10400-M Stairways.</w:t>
      </w:r>
    </w:p>
    <w:p w:rsidR="00B30D91" w:rsidRDefault="004D0418" w:rsidP="00D8008D">
      <w:pPr>
        <w:pStyle w:val="guidancenote"/>
        <w:framePr w:wrap="around"/>
        <w:rPr>
          <w:i/>
        </w:rPr>
      </w:pPr>
      <w:r w:rsidRPr="004D0418">
        <w:t>SANS</w:t>
      </w:r>
      <w:r w:rsidR="00B30D91">
        <w:rPr>
          <w:i/>
        </w:rPr>
        <w:t xml:space="preserve"> </w:t>
      </w:r>
      <w:r w:rsidR="00B30D91">
        <w:t>10400-S Facilities for Persons with disabilities.</w:t>
      </w:r>
      <w:r w:rsidR="00B30D91" w:rsidRPr="004F1428">
        <w:rPr>
          <w:i/>
        </w:rPr>
        <w:t xml:space="preserve"> </w:t>
      </w:r>
    </w:p>
    <w:p w:rsidR="00B30D91" w:rsidRDefault="004D0418" w:rsidP="00D8008D">
      <w:pPr>
        <w:pStyle w:val="guidancenote"/>
        <w:framePr w:wrap="around"/>
      </w:pPr>
      <w:r w:rsidRPr="004D0418">
        <w:t>SANS</w:t>
      </w:r>
      <w:r w:rsidR="00B30D91">
        <w:rPr>
          <w:i/>
        </w:rPr>
        <w:t xml:space="preserve"> </w:t>
      </w:r>
      <w:r w:rsidR="00B30D91">
        <w:t>10104 H</w:t>
      </w:r>
      <w:r w:rsidR="00B30D91" w:rsidRPr="006063CB">
        <w:t xml:space="preserve">andrailing and balustrading </w:t>
      </w:r>
      <w:r w:rsidR="00B30D91">
        <w:t>(safety aspects).</w:t>
      </w:r>
    </w:p>
    <w:p w:rsidR="00B30D91" w:rsidRDefault="00B30D91" w:rsidP="00B30D91">
      <w:pPr>
        <w:sectPr w:rsidR="00B30D91" w:rsidSect="00D0296F">
          <w:footerReference w:type="even" r:id="rId69"/>
          <w:footerReference w:type="default" r:id="rId70"/>
          <w:headerReference w:type="first" r:id="rId71"/>
          <w:type w:val="oddPage"/>
          <w:pgSz w:w="11907" w:h="16834" w:code="9"/>
          <w:pgMar w:top="1134" w:right="1134" w:bottom="1134" w:left="1134" w:header="720" w:footer="720" w:gutter="0"/>
          <w:pgNumType w:start="1" w:chapStyle="1"/>
          <w:cols w:space="708"/>
          <w:docGrid w:linePitch="326"/>
        </w:sectPr>
      </w:pPr>
    </w:p>
    <w:p w:rsidR="00196C68" w:rsidRPr="006063CB" w:rsidRDefault="00196C68" w:rsidP="00752B38">
      <w:pPr>
        <w:pStyle w:val="Heading1"/>
      </w:pPr>
      <w:bookmarkStart w:id="612" w:name="_Toc336416730"/>
      <w:bookmarkStart w:id="613" w:name="_Toc396636381"/>
      <w:r>
        <w:lastRenderedPageBreak/>
        <w:t>Hardware</w:t>
      </w:r>
      <w:bookmarkEnd w:id="612"/>
      <w:bookmarkEnd w:id="613"/>
    </w:p>
    <w:p w:rsidR="00196C68" w:rsidRPr="00583A3E" w:rsidRDefault="00196C68" w:rsidP="00D8008D">
      <w:pPr>
        <w:pStyle w:val="guidancenote"/>
        <w:framePr w:wrap="around"/>
      </w:pPr>
      <w:r>
        <w:t>Hardware information should appear on door, window or finishes schedules</w:t>
      </w:r>
      <w:r>
        <w:rPr>
          <w:i/>
        </w:rPr>
        <w:t>.</w:t>
      </w:r>
    </w:p>
    <w:p w:rsidR="00196C68" w:rsidRDefault="00EF75E7" w:rsidP="00862DEA">
      <w:pPr>
        <w:pStyle w:val="Heading2"/>
      </w:pPr>
      <w:bookmarkStart w:id="614" w:name="_Toc336416731"/>
      <w:bookmarkStart w:id="615" w:name="_Toc396636382"/>
      <w:r>
        <w:t>16.1</w:t>
      </w:r>
      <w:r>
        <w:tab/>
      </w:r>
      <w:r w:rsidR="00196C68">
        <w:t>General</w:t>
      </w:r>
      <w:bookmarkEnd w:id="614"/>
      <w:bookmarkEnd w:id="615"/>
    </w:p>
    <w:p w:rsidR="00C8746D" w:rsidRDefault="009A4EC4" w:rsidP="00021A29">
      <w:pPr>
        <w:pStyle w:val="BodyTextIndent"/>
      </w:pPr>
      <w:r>
        <w:t>type</w:t>
      </w:r>
      <w:r w:rsidR="005649F0">
        <w:t xml:space="preserve">: </w:t>
      </w:r>
      <w:r w:rsidR="00623DB4">
        <w:t>see drawings</w:t>
      </w:r>
    </w:p>
    <w:p w:rsidR="00196C68" w:rsidRDefault="00196C68" w:rsidP="00D8008D">
      <w:pPr>
        <w:pStyle w:val="guidancenote"/>
        <w:framePr w:wrap="around"/>
      </w:pPr>
      <w:r>
        <w:t>lock</w:t>
      </w:r>
      <w:r w:rsidR="00D902D2">
        <w:t xml:space="preserve">  /  </w:t>
      </w:r>
      <w:r>
        <w:t>latch</w:t>
      </w:r>
      <w:r w:rsidR="00D902D2">
        <w:t xml:space="preserve">  /  </w:t>
      </w:r>
      <w:r>
        <w:t>handle</w:t>
      </w:r>
      <w:r w:rsidR="00D902D2">
        <w:t xml:space="preserve">  /  </w:t>
      </w:r>
      <w:r>
        <w:t>plate</w:t>
      </w:r>
      <w:r w:rsidR="00D902D2">
        <w:t xml:space="preserve">  /  </w:t>
      </w:r>
      <w:r>
        <w:t>closer</w:t>
      </w:r>
      <w:r w:rsidR="00D902D2">
        <w:t xml:space="preserve">  /  </w:t>
      </w:r>
      <w:r>
        <w:t>hook and eye</w:t>
      </w:r>
      <w:r w:rsidR="00D902D2">
        <w:t xml:space="preserve">  /  </w:t>
      </w:r>
      <w:r>
        <w:t>bracket</w:t>
      </w:r>
      <w:r w:rsidR="00D902D2">
        <w:t xml:space="preserve">  /  </w:t>
      </w:r>
      <w:r>
        <w:t>hinge</w:t>
      </w:r>
      <w:r w:rsidR="00D902D2">
        <w:t xml:space="preserve">  /  </w:t>
      </w:r>
      <w:r>
        <w:t>bolt</w:t>
      </w:r>
      <w:r w:rsidR="00D902D2">
        <w:t xml:space="preserve">  /  </w:t>
      </w:r>
      <w:r>
        <w:t>door stop</w:t>
      </w:r>
      <w:r w:rsidR="00D902D2">
        <w:t xml:space="preserve">  /  </w:t>
      </w:r>
      <w:r>
        <w:t>door knob</w:t>
      </w:r>
      <w:r w:rsidR="00D902D2">
        <w:t xml:space="preserve">  /  </w:t>
      </w:r>
      <w:r>
        <w:t>door knocker</w:t>
      </w:r>
      <w:r w:rsidR="00D902D2">
        <w:t xml:space="preserve">  /  </w:t>
      </w:r>
      <w:r>
        <w:t>sanitary</w:t>
      </w:r>
      <w:r w:rsidR="00D902D2">
        <w:t xml:space="preserve">  /  </w:t>
      </w:r>
      <w:r>
        <w:t>furniture</w:t>
      </w:r>
      <w:r w:rsidR="00D902D2">
        <w:t xml:space="preserve">  /  </w:t>
      </w:r>
      <w:r>
        <w:t>curtain rail</w:t>
      </w:r>
      <w:r w:rsidR="00D902D2">
        <w:t xml:space="preserve">  /  </w:t>
      </w:r>
      <w:r>
        <w:t>edge or feature strip</w:t>
      </w:r>
      <w:r w:rsidR="00D902D2">
        <w:t xml:space="preserve">  /  </w:t>
      </w:r>
      <w:r>
        <w:t>sunken door mat</w:t>
      </w:r>
      <w:r w:rsidR="00D902D2">
        <w:t xml:space="preserve">  /  </w:t>
      </w:r>
      <w:r>
        <w:t>signage</w:t>
      </w:r>
      <w:r w:rsidR="00D902D2">
        <w:t xml:space="preserve">  /  </w:t>
      </w:r>
      <w:r>
        <w:t>drawer runner</w:t>
      </w:r>
    </w:p>
    <w:p w:rsidR="00C8746D" w:rsidRDefault="00D83CD5" w:rsidP="00021A29">
      <w:pPr>
        <w:pStyle w:val="BodyTextIndent"/>
      </w:pPr>
      <w:r>
        <w:t>fire door hardware type</w:t>
      </w:r>
      <w:r w:rsidR="005649F0">
        <w:t xml:space="preserve">: </w:t>
      </w:r>
      <w:r w:rsidR="00623DB4">
        <w:t>see drawings</w:t>
      </w:r>
    </w:p>
    <w:p w:rsidR="00D83CD5" w:rsidRDefault="00D83CD5" w:rsidP="00D8008D">
      <w:pPr>
        <w:pStyle w:val="guidancenote"/>
        <w:framePr w:wrap="around"/>
      </w:pPr>
      <w:r>
        <w:t>escape hardware</w:t>
      </w:r>
      <w:r w:rsidR="00D902D2">
        <w:t xml:space="preserve">  /  </w:t>
      </w:r>
      <w:r>
        <w:t>panic bars</w:t>
      </w:r>
      <w:r w:rsidR="00D902D2">
        <w:t xml:space="preserve">  /  </w:t>
      </w:r>
      <w:r w:rsidRPr="001D6EF6">
        <w:t>locks</w:t>
      </w:r>
      <w:r>
        <w:t>ets with thumb turns</w:t>
      </w:r>
      <w:r w:rsidR="00D902D2">
        <w:t xml:space="preserve">  /  </w:t>
      </w:r>
      <w:r>
        <w:t>fire</w:t>
      </w:r>
      <w:r w:rsidRPr="001D6EF6">
        <w:t xml:space="preserve"> bolts</w:t>
      </w:r>
    </w:p>
    <w:p w:rsidR="00C8746D" w:rsidRDefault="009A4EC4" w:rsidP="00021A29">
      <w:pPr>
        <w:pStyle w:val="BodyTextIndent"/>
      </w:pPr>
      <w:r>
        <w:t>material</w:t>
      </w:r>
      <w:r w:rsidR="005649F0">
        <w:t xml:space="preserve">: </w:t>
      </w:r>
      <w:r w:rsidR="00623DB4">
        <w:t>see drawings</w:t>
      </w:r>
    </w:p>
    <w:p w:rsidR="00196C68" w:rsidRDefault="00196C68" w:rsidP="00D8008D">
      <w:pPr>
        <w:pStyle w:val="guidancenote"/>
        <w:framePr w:wrap="around"/>
      </w:pPr>
      <w:r>
        <w:t>steel</w:t>
      </w:r>
      <w:r w:rsidR="00D902D2">
        <w:t xml:space="preserve">  /  </w:t>
      </w:r>
      <w:r>
        <w:t>stainless steel</w:t>
      </w:r>
      <w:r w:rsidR="00D902D2">
        <w:t xml:space="preserve">  /  </w:t>
      </w:r>
      <w:r>
        <w:t>aluminium</w:t>
      </w:r>
      <w:r w:rsidR="00D902D2">
        <w:t xml:space="preserve">  /  </w:t>
      </w:r>
      <w:r>
        <w:t>brass</w:t>
      </w:r>
      <w:r w:rsidR="00D902D2">
        <w:t xml:space="preserve">  /  </w:t>
      </w:r>
      <w:r>
        <w:t>nylon</w:t>
      </w:r>
      <w:r w:rsidR="00D902D2">
        <w:t xml:space="preserve">  /  </w:t>
      </w:r>
      <w:r>
        <w:t>ceramics</w:t>
      </w:r>
      <w:r w:rsidR="00D902D2">
        <w:t xml:space="preserve">  /  </w:t>
      </w:r>
      <w:r>
        <w:t>porcelain</w:t>
      </w:r>
      <w:r w:rsidR="00D902D2">
        <w:t xml:space="preserve">  /  </w:t>
      </w:r>
      <w:r>
        <w:t>wood</w:t>
      </w:r>
    </w:p>
    <w:p w:rsidR="00196C68" w:rsidRDefault="00196C68" w:rsidP="00196C68">
      <w:pPr>
        <w:pStyle w:val="Heading4"/>
      </w:pPr>
      <w:r>
        <w:t>finish</w:t>
      </w:r>
    </w:p>
    <w:p w:rsidR="00196C68" w:rsidRDefault="00196C68" w:rsidP="00D8008D">
      <w:pPr>
        <w:pStyle w:val="guidancenote"/>
        <w:framePr w:wrap="around"/>
      </w:pPr>
      <w:r>
        <w:t>For finishes on metal see</w:t>
      </w:r>
      <w:r w:rsidRPr="00856083">
        <w:rPr>
          <w:i/>
        </w:rPr>
        <w:t xml:space="preserve"> </w:t>
      </w:r>
      <w:r w:rsidR="004D0418" w:rsidRPr="004D0418">
        <w:t>SANS</w:t>
      </w:r>
      <w:r>
        <w:t xml:space="preserve"> 1171 Annex C.</w:t>
      </w:r>
    </w:p>
    <w:p w:rsidR="00C8746D" w:rsidRDefault="00C709B3" w:rsidP="00021A29">
      <w:pPr>
        <w:pStyle w:val="BodyTextIndent"/>
      </w:pPr>
      <w:r>
        <w:t>finish</w:t>
      </w:r>
      <w:r w:rsidR="005649F0">
        <w:t xml:space="preserve">: </w:t>
      </w:r>
      <w:r w:rsidR="00C8746D">
        <w:t>see drawings</w:t>
      </w:r>
    </w:p>
    <w:p w:rsidR="00196C68" w:rsidRDefault="00196C68" w:rsidP="00D8008D">
      <w:pPr>
        <w:pStyle w:val="guidancenote"/>
        <w:framePr w:wrap="around"/>
      </w:pPr>
      <w:r>
        <w:t>natural</w:t>
      </w:r>
      <w:r w:rsidR="00D902D2">
        <w:t xml:space="preserve">  /  </w:t>
      </w:r>
      <w:r>
        <w:t>brass plated</w:t>
      </w:r>
      <w:r w:rsidR="00D902D2">
        <w:t xml:space="preserve">  /  </w:t>
      </w:r>
      <w:r>
        <w:t>copper plated</w:t>
      </w:r>
      <w:r w:rsidR="00D902D2">
        <w:t xml:space="preserve">  /  </w:t>
      </w:r>
      <w:r>
        <w:t>chrome plated</w:t>
      </w:r>
      <w:r w:rsidR="00D902D2">
        <w:t xml:space="preserve">  /  </w:t>
      </w:r>
      <w:r>
        <w:t>zinc plated</w:t>
      </w:r>
      <w:r w:rsidR="00D902D2">
        <w:t xml:space="preserve">  /  </w:t>
      </w:r>
      <w:r>
        <w:t>nickel plated</w:t>
      </w:r>
      <w:r w:rsidR="00D902D2">
        <w:t xml:space="preserve">  /  </w:t>
      </w:r>
      <w:r>
        <w:t>sherardi</w:t>
      </w:r>
      <w:r w:rsidR="006C5A1A">
        <w:t>s</w:t>
      </w:r>
      <w:r>
        <w:t>ed</w:t>
      </w:r>
      <w:r w:rsidR="00D902D2">
        <w:t xml:space="preserve">  /  </w:t>
      </w:r>
      <w:r>
        <w:t>cadmium plated</w:t>
      </w:r>
      <w:r w:rsidR="00D902D2">
        <w:t xml:space="preserve">  /  </w:t>
      </w:r>
      <w:r>
        <w:t>phosphated</w:t>
      </w:r>
      <w:r w:rsidR="00D902D2">
        <w:t xml:space="preserve">  /  </w:t>
      </w:r>
      <w:r>
        <w:t>passivated</w:t>
      </w:r>
      <w:r w:rsidR="00D902D2">
        <w:t xml:space="preserve">  /  </w:t>
      </w:r>
      <w:r>
        <w:t>antiqued</w:t>
      </w:r>
      <w:r w:rsidR="00D902D2">
        <w:t xml:space="preserve">  /  </w:t>
      </w:r>
      <w:r>
        <w:t>epoxy coated</w:t>
      </w:r>
      <w:r w:rsidR="00D902D2">
        <w:t xml:space="preserve">  /  </w:t>
      </w:r>
      <w:r>
        <w:t>powder coated</w:t>
      </w:r>
      <w:r w:rsidR="00D902D2">
        <w:t xml:space="preserve">  /  </w:t>
      </w:r>
      <w:r>
        <w:t>anodi</w:t>
      </w:r>
      <w:r w:rsidR="006C5A1A">
        <w:t>s</w:t>
      </w:r>
      <w:r>
        <w:t>ed</w:t>
      </w:r>
    </w:p>
    <w:p w:rsidR="0022035B" w:rsidRDefault="00C709B3" w:rsidP="00021A29">
      <w:pPr>
        <w:pStyle w:val="BodyTextIndent"/>
      </w:pPr>
      <w:r>
        <w:t>sherar</w:t>
      </w:r>
      <w:r w:rsidR="0004591B">
        <w:t>dising</w:t>
      </w:r>
      <w:r w:rsidR="0022035B">
        <w:t xml:space="preserve"> </w:t>
      </w:r>
      <w:r w:rsidR="001520CB">
        <w:t>coating thickness</w:t>
      </w:r>
      <w:r w:rsidR="0022035B">
        <w:t xml:space="preserve"> class</w:t>
      </w:r>
      <w:r w:rsidR="001413DF">
        <w:t xml:space="preserve">: </w:t>
      </w:r>
      <w:r w:rsidR="005649F0">
        <w:t>15</w:t>
      </w:r>
      <w:r w:rsidR="00D902D2">
        <w:t xml:space="preserve">  /  </w:t>
      </w:r>
      <w:r w:rsidR="005649F0">
        <w:t>30</w:t>
      </w:r>
      <w:r w:rsidR="00D902D2">
        <w:t xml:space="preserve">  /  </w:t>
      </w:r>
      <w:r w:rsidR="005649F0">
        <w:t>45</w:t>
      </w:r>
    </w:p>
    <w:p w:rsidR="001520CB" w:rsidRDefault="0022035B" w:rsidP="00D8008D">
      <w:pPr>
        <w:pStyle w:val="guidancenote"/>
        <w:framePr w:wrap="around"/>
      </w:pPr>
      <w:r>
        <w:t>1</w:t>
      </w:r>
      <w:r w:rsidR="00C709B3">
        <w:t xml:space="preserve">5 </w:t>
      </w:r>
      <w:r w:rsidR="00C709B3">
        <w:sym w:font="Symbol" w:char="F06D"/>
      </w:r>
      <w:r w:rsidR="00C709B3">
        <w:t>m normal indoor/outdoor</w:t>
      </w:r>
      <w:r w:rsidR="00D902D2">
        <w:t xml:space="preserve">  /  </w:t>
      </w:r>
      <w:r w:rsidR="00C709B3">
        <w:t xml:space="preserve">30 </w:t>
      </w:r>
      <w:r w:rsidR="00C709B3">
        <w:sym w:font="Symbol" w:char="F06D"/>
      </w:r>
      <w:r w:rsidR="00C709B3">
        <w:t>m severe outdoor</w:t>
      </w:r>
      <w:r w:rsidR="00D902D2">
        <w:t xml:space="preserve">  /  </w:t>
      </w:r>
      <w:r w:rsidR="00C709B3">
        <w:t xml:space="preserve">45 </w:t>
      </w:r>
      <w:r w:rsidR="00C709B3">
        <w:sym w:font="Symbol" w:char="F06D"/>
      </w:r>
      <w:r w:rsidR="00C709B3">
        <w:t>m highly severe</w:t>
      </w:r>
      <w:r w:rsidR="001520CB">
        <w:t xml:space="preserve"> </w:t>
      </w:r>
      <w:r w:rsidR="00174213">
        <w:t>outdoor/industrial/ marine</w:t>
      </w:r>
      <w:r w:rsidR="00712AD0">
        <w:t>.</w:t>
      </w:r>
    </w:p>
    <w:p w:rsidR="00196C68" w:rsidRDefault="00196C68" w:rsidP="00021A29">
      <w:pPr>
        <w:pStyle w:val="BodyTextIndent"/>
      </w:pPr>
      <w:r>
        <w:t>elec</w:t>
      </w:r>
      <w:r w:rsidR="001413DF">
        <w:t>troplating</w:t>
      </w:r>
      <w:r w:rsidR="00541EB4" w:rsidRPr="00541EB4">
        <w:t xml:space="preserve"> </w:t>
      </w:r>
      <w:r w:rsidR="00541EB4" w:rsidRPr="0022035B">
        <w:t>service</w:t>
      </w:r>
      <w:r w:rsidR="00541EB4">
        <w:t xml:space="preserve"> condtion: 1</w:t>
      </w:r>
      <w:r w:rsidR="00D902D2">
        <w:t xml:space="preserve">  /  </w:t>
      </w:r>
      <w:r w:rsidR="00541EB4">
        <w:t>2</w:t>
      </w:r>
      <w:r w:rsidR="00D902D2">
        <w:t xml:space="preserve">  /  </w:t>
      </w:r>
      <w:r w:rsidR="00541EB4">
        <w:t>3</w:t>
      </w:r>
    </w:p>
    <w:p w:rsidR="00541EB4" w:rsidRDefault="00541EB4" w:rsidP="00D8008D">
      <w:pPr>
        <w:pStyle w:val="guidancenote"/>
        <w:framePr w:wrap="around"/>
      </w:pPr>
      <w:r>
        <w:t>1 (mild), 2 (moderate), 3 (severe)</w:t>
      </w:r>
    </w:p>
    <w:p w:rsidR="00196C68" w:rsidRDefault="00196C68" w:rsidP="00D8008D">
      <w:pPr>
        <w:pStyle w:val="guidancenote"/>
        <w:framePr w:wrap="around"/>
      </w:pPr>
      <w:r>
        <w:t xml:space="preserve">Commercially plated fasteners are </w:t>
      </w:r>
      <w:r w:rsidR="005F47BF">
        <w:t xml:space="preserve">mostly </w:t>
      </w:r>
      <w:r>
        <w:t xml:space="preserve">sold with minimum corrosion protection, suitable only for dry interior conditions (corrosion resistance class C1). Thicker plating implies a special order (contact SAMFA – SA Metal Finishers Association – for details). </w:t>
      </w:r>
    </w:p>
    <w:p w:rsidR="00196C68" w:rsidRPr="00774E2F" w:rsidRDefault="00B04832" w:rsidP="00D8008D">
      <w:pPr>
        <w:pStyle w:val="guidancenote"/>
        <w:framePr w:wrap="around"/>
      </w:pPr>
      <w:r>
        <w:t>Rather s</w:t>
      </w:r>
      <w:r w:rsidR="00196C68">
        <w:t>pecify solid brass, stainless steel or sherardized steel (30/45) for exterior or wet interior conditions, or ensure that plated products are protected by an appropriate paint system.</w:t>
      </w:r>
    </w:p>
    <w:p w:rsidR="0004591B" w:rsidRDefault="00541EB4" w:rsidP="0004591B">
      <w:pPr>
        <w:pStyle w:val="BodyTextIndent"/>
      </w:pPr>
      <w:r>
        <w:t>a</w:t>
      </w:r>
      <w:r w:rsidR="009A2F6B" w:rsidRPr="0022035B">
        <w:t>ppearance</w:t>
      </w:r>
      <w:r>
        <w:t xml:space="preserve">: </w:t>
      </w:r>
      <w:r w:rsidR="00196C68">
        <w:t>bright</w:t>
      </w:r>
      <w:r w:rsidR="00D902D2">
        <w:t xml:space="preserve">  /  </w:t>
      </w:r>
      <w:r w:rsidR="00196C68">
        <w:t>dull</w:t>
      </w:r>
      <w:r w:rsidR="00D902D2">
        <w:t xml:space="preserve">  /  </w:t>
      </w:r>
      <w:r w:rsidR="00196C68">
        <w:t>satin</w:t>
      </w:r>
      <w:r w:rsidR="0004591B">
        <w:t>.</w:t>
      </w:r>
    </w:p>
    <w:p w:rsidR="00C96F01" w:rsidRDefault="00EF75E7" w:rsidP="00862DEA">
      <w:pPr>
        <w:pStyle w:val="Heading2"/>
      </w:pPr>
      <w:bookmarkStart w:id="616" w:name="_Toc336416732"/>
      <w:bookmarkStart w:id="617" w:name="_Toc396636383"/>
      <w:r>
        <w:t>16.2</w:t>
      </w:r>
      <w:r>
        <w:tab/>
      </w:r>
      <w:r w:rsidR="00C96F01">
        <w:t>Fasteners</w:t>
      </w:r>
      <w:bookmarkEnd w:id="616"/>
      <w:bookmarkEnd w:id="617"/>
    </w:p>
    <w:p w:rsidR="00C96F01" w:rsidRDefault="00C96F01" w:rsidP="00021A29">
      <w:pPr>
        <w:pStyle w:val="BodyTextIndent"/>
      </w:pPr>
      <w:r>
        <w:t>fastener</w:t>
      </w:r>
      <w:r w:rsidR="009A2F6B">
        <w:t xml:space="preserve"> type</w:t>
      </w:r>
      <w:r w:rsidR="00541EB4">
        <w:t xml:space="preserve">: </w:t>
      </w:r>
      <w:r>
        <w:t>bolt</w:t>
      </w:r>
      <w:r w:rsidR="00D902D2">
        <w:t xml:space="preserve">  /  </w:t>
      </w:r>
      <w:r>
        <w:t>screw</w:t>
      </w:r>
      <w:r w:rsidR="00D902D2">
        <w:t xml:space="preserve">  /  </w:t>
      </w:r>
      <w:r>
        <w:t>nut</w:t>
      </w:r>
      <w:r w:rsidR="00D902D2">
        <w:t xml:space="preserve">  /  </w:t>
      </w:r>
      <w:r>
        <w:t>washer</w:t>
      </w:r>
      <w:r w:rsidR="00D902D2">
        <w:t xml:space="preserve">  /  </w:t>
      </w:r>
      <w:r>
        <w:t>pin</w:t>
      </w:r>
      <w:r w:rsidR="00D902D2">
        <w:t xml:space="preserve">  /  </w:t>
      </w:r>
      <w:r>
        <w:t>rivet</w:t>
      </w:r>
    </w:p>
    <w:p w:rsidR="00C96F01" w:rsidRDefault="00C96F01" w:rsidP="00021A29">
      <w:pPr>
        <w:pStyle w:val="BodyTextIndent"/>
      </w:pPr>
      <w:r>
        <w:t xml:space="preserve">metal </w:t>
      </w:r>
      <w:r w:rsidRPr="006063CB">
        <w:t>screws</w:t>
      </w:r>
      <w:r>
        <w:t xml:space="preserve"> for wood</w:t>
      </w:r>
      <w:r w:rsidR="00FF04F5">
        <w:t>,</w:t>
      </w:r>
      <w:r w:rsidRPr="00541EB4">
        <w:rPr>
          <w:i/>
        </w:rPr>
        <w:t xml:space="preserve">  </w:t>
      </w:r>
      <w:r>
        <w:t>t</w:t>
      </w:r>
      <w:r w:rsidRPr="00EA2D3A">
        <w:t>ype</w:t>
      </w:r>
      <w:r w:rsidR="00541EB4">
        <w:t xml:space="preserve">: </w:t>
      </w:r>
      <w:r>
        <w:t>countersunk-head</w:t>
      </w:r>
      <w:r w:rsidR="00D902D2">
        <w:t xml:space="preserve">  /  </w:t>
      </w:r>
      <w:r>
        <w:t>round-head</w:t>
      </w:r>
      <w:r w:rsidR="00D902D2">
        <w:t xml:space="preserve">  /  </w:t>
      </w:r>
      <w:r>
        <w:t>raised countersunk-head</w:t>
      </w:r>
      <w:r w:rsidR="00D902D2">
        <w:t xml:space="preserve">  /  </w:t>
      </w:r>
      <w:r>
        <w:t>slotted or cross recess drive</w:t>
      </w:r>
      <w:r w:rsidR="00D902D2">
        <w:t xml:space="preserve">  /  </w:t>
      </w:r>
      <w:r>
        <w:t>hexagon-head</w:t>
      </w:r>
      <w:r w:rsidR="00D902D2">
        <w:t xml:space="preserve">  /  </w:t>
      </w:r>
      <w:r>
        <w:t>scant shank</w:t>
      </w:r>
    </w:p>
    <w:p w:rsidR="00C96F01" w:rsidRDefault="00C96F01" w:rsidP="00021A29">
      <w:pPr>
        <w:pStyle w:val="BodyTextIndent"/>
      </w:pPr>
      <w:r w:rsidRPr="00EA2D3A">
        <w:t>material</w:t>
      </w:r>
      <w:r>
        <w:t xml:space="preserve"> </w:t>
      </w:r>
      <w:r w:rsidR="009A2F6B">
        <w:t>and size</w:t>
      </w:r>
      <w:r w:rsidR="00541EB4">
        <w:t xml:space="preserve">: </w:t>
      </w:r>
      <w:r>
        <w:t>steel</w:t>
      </w:r>
      <w:r w:rsidR="00D902D2">
        <w:t xml:space="preserve">  /  </w:t>
      </w:r>
      <w:r>
        <w:t>brass</w:t>
      </w:r>
      <w:r w:rsidR="00D902D2">
        <w:t xml:space="preserve">  /  </w:t>
      </w:r>
      <w:r>
        <w:t>silicon-bronze</w:t>
      </w:r>
      <w:r w:rsidR="00D902D2">
        <w:t xml:space="preserve">  /  </w:t>
      </w:r>
      <w:r>
        <w:t>aluminium</w:t>
      </w:r>
      <w:r w:rsidR="00D902D2">
        <w:t xml:space="preserve">  /  </w:t>
      </w:r>
      <w:r>
        <w:t>stainless steel</w:t>
      </w:r>
    </w:p>
    <w:p w:rsidR="00C96F01" w:rsidRDefault="009A2F6B" w:rsidP="00021A29">
      <w:pPr>
        <w:pStyle w:val="BodyTextIndent"/>
      </w:pPr>
      <w:r>
        <w:t>mild steel nails</w:t>
      </w:r>
      <w:r w:rsidR="00541EB4">
        <w:t xml:space="preserve">: </w:t>
      </w:r>
      <w:r w:rsidR="00C96F01">
        <w:t>type</w:t>
      </w:r>
      <w:r>
        <w:t>…</w:t>
      </w:r>
      <w:r w:rsidR="00541EB4">
        <w:t>;</w:t>
      </w:r>
      <w:r w:rsidR="000F292B">
        <w:t xml:space="preserve"> </w:t>
      </w:r>
      <w:r w:rsidR="00C96F01">
        <w:t>finish</w:t>
      </w:r>
      <w:r>
        <w:t xml:space="preserve">… </w:t>
      </w:r>
    </w:p>
    <w:p w:rsidR="00C96F01" w:rsidRDefault="00C96F01" w:rsidP="00D8008D">
      <w:pPr>
        <w:pStyle w:val="guidancenote"/>
        <w:framePr w:wrap="around"/>
      </w:pPr>
      <w:r>
        <w:t xml:space="preserve">See </w:t>
      </w:r>
      <w:r w:rsidR="004D0418" w:rsidRPr="004D0418">
        <w:t>SANS</w:t>
      </w:r>
      <w:r>
        <w:t xml:space="preserve"> 1700 for full list of fastener types.</w:t>
      </w:r>
    </w:p>
    <w:p w:rsidR="00C96F01" w:rsidRDefault="00C96F01" w:rsidP="00D8008D">
      <w:pPr>
        <w:pStyle w:val="guidancenote"/>
        <w:framePr w:wrap="around"/>
      </w:pPr>
      <w:r>
        <w:t xml:space="preserve">For roof/cladding fasteners see </w:t>
      </w:r>
      <w:r w:rsidR="00541EB4">
        <w:t>S</w:t>
      </w:r>
      <w:r>
        <w:t>ection 7.</w:t>
      </w:r>
    </w:p>
    <w:p w:rsidR="00C96F01" w:rsidRDefault="00EF75E7" w:rsidP="00862DEA">
      <w:pPr>
        <w:pStyle w:val="Heading2"/>
      </w:pPr>
      <w:bookmarkStart w:id="618" w:name="_Toc316226326"/>
      <w:bookmarkStart w:id="619" w:name="_Toc336416733"/>
      <w:bookmarkStart w:id="620" w:name="_Toc396636384"/>
      <w:r>
        <w:t>16.3</w:t>
      </w:r>
      <w:r>
        <w:tab/>
      </w:r>
      <w:r w:rsidR="00C96F01">
        <w:t>Locks</w:t>
      </w:r>
      <w:bookmarkEnd w:id="618"/>
      <w:bookmarkEnd w:id="619"/>
      <w:r w:rsidR="000033A8">
        <w:t>, latches, catches, bolts</w:t>
      </w:r>
      <w:bookmarkEnd w:id="620"/>
    </w:p>
    <w:p w:rsidR="00C8746D" w:rsidRDefault="00380EB8" w:rsidP="00021A29">
      <w:pPr>
        <w:pStyle w:val="BodyTextIndent"/>
      </w:pPr>
      <w:r>
        <w:t>type lock</w:t>
      </w:r>
      <w:r w:rsidR="00541EB4">
        <w:t xml:space="preserve">: </w:t>
      </w:r>
      <w:r w:rsidR="00623DB4">
        <w:t>see drawings</w:t>
      </w:r>
    </w:p>
    <w:p w:rsidR="00380EB8" w:rsidRDefault="00380EB8" w:rsidP="00D8008D">
      <w:pPr>
        <w:pStyle w:val="guidancenote"/>
        <w:framePr w:wrap="around"/>
      </w:pPr>
      <w:r>
        <w:t>mortise</w:t>
      </w:r>
      <w:r w:rsidR="00D902D2">
        <w:t xml:space="preserve">  /  </w:t>
      </w:r>
      <w:r>
        <w:t>rim</w:t>
      </w:r>
      <w:r w:rsidR="00D902D2">
        <w:t xml:space="preserve">  /  </w:t>
      </w:r>
      <w:r w:rsidR="00541EB4">
        <w:t>cylinder</w:t>
      </w:r>
      <w:r w:rsidR="00D902D2">
        <w:t xml:space="preserve">  /  </w:t>
      </w:r>
      <w:r w:rsidR="00541EB4">
        <w:t>cupboard</w:t>
      </w:r>
      <w:r w:rsidR="00D902D2">
        <w:t xml:space="preserve">  /  </w:t>
      </w:r>
      <w:r w:rsidR="00541EB4">
        <w:t>drawer</w:t>
      </w:r>
    </w:p>
    <w:p w:rsidR="00C8746D" w:rsidRDefault="00380EB8" w:rsidP="00021A29">
      <w:pPr>
        <w:pStyle w:val="BodyTextIndent"/>
      </w:pPr>
      <w:r>
        <w:t>type handle</w:t>
      </w:r>
      <w:r w:rsidR="00541EB4">
        <w:t xml:space="preserve">: </w:t>
      </w:r>
      <w:r w:rsidR="00623DB4">
        <w:t>see drawings</w:t>
      </w:r>
    </w:p>
    <w:p w:rsidR="00380EB8" w:rsidRDefault="00541EB4" w:rsidP="00D8008D">
      <w:pPr>
        <w:pStyle w:val="guidancenote"/>
        <w:framePr w:wrap="around"/>
      </w:pPr>
      <w:r>
        <w:t>lever</w:t>
      </w:r>
      <w:r w:rsidR="00D902D2">
        <w:t xml:space="preserve">  /  </w:t>
      </w:r>
      <w:r>
        <w:t>knob</w:t>
      </w:r>
    </w:p>
    <w:p w:rsidR="00C8746D" w:rsidRDefault="00002249" w:rsidP="00021A29">
      <w:pPr>
        <w:pStyle w:val="BodyTextIndent"/>
      </w:pPr>
      <w:r>
        <w:t>type latch</w:t>
      </w:r>
      <w:r w:rsidR="00541EB4">
        <w:t xml:space="preserve">: </w:t>
      </w:r>
      <w:r w:rsidR="00623DB4">
        <w:t>see drawings</w:t>
      </w:r>
    </w:p>
    <w:p w:rsidR="00002249" w:rsidRDefault="00002249" w:rsidP="00D8008D">
      <w:pPr>
        <w:pStyle w:val="guidancenote"/>
        <w:framePr w:wrap="around"/>
      </w:pPr>
      <w:r>
        <w:t>mortise</w:t>
      </w:r>
      <w:r w:rsidR="00D902D2">
        <w:t xml:space="preserve">  /  </w:t>
      </w:r>
      <w:r>
        <w:t>cupboard</w:t>
      </w:r>
      <w:r w:rsidR="00D902D2">
        <w:t xml:space="preserve">  /  </w:t>
      </w:r>
      <w:r>
        <w:t>finger</w:t>
      </w:r>
    </w:p>
    <w:p w:rsidR="00C8746D" w:rsidRDefault="00002249" w:rsidP="00021A29">
      <w:pPr>
        <w:pStyle w:val="BodyTextIndent"/>
      </w:pPr>
      <w:r>
        <w:t>type catch</w:t>
      </w:r>
      <w:r w:rsidR="00541EB4">
        <w:t xml:space="preserve">: </w:t>
      </w:r>
      <w:r w:rsidR="00623DB4">
        <w:t>see drawings</w:t>
      </w:r>
    </w:p>
    <w:p w:rsidR="00002249" w:rsidRDefault="00002249" w:rsidP="00D8008D">
      <w:pPr>
        <w:pStyle w:val="guidancenote"/>
        <w:framePr w:wrap="around"/>
      </w:pPr>
      <w:r>
        <w:t>magnetic</w:t>
      </w:r>
      <w:r w:rsidR="00D902D2">
        <w:t xml:space="preserve">  /  </w:t>
      </w:r>
      <w:r>
        <w:t>ball</w:t>
      </w:r>
      <w:r w:rsidR="00D902D2">
        <w:t xml:space="preserve">  /  </w:t>
      </w:r>
      <w:r>
        <w:t>roller</w:t>
      </w:r>
    </w:p>
    <w:p w:rsidR="00C8746D" w:rsidRDefault="00002249" w:rsidP="00021A29">
      <w:pPr>
        <w:pStyle w:val="BodyTextIndent"/>
      </w:pPr>
      <w:r>
        <w:lastRenderedPageBreak/>
        <w:t>type of bolt, size</w:t>
      </w:r>
      <w:r w:rsidR="00541EB4">
        <w:t xml:space="preserve">: </w:t>
      </w:r>
      <w:r w:rsidR="00623DB4">
        <w:t>see drawings</w:t>
      </w:r>
    </w:p>
    <w:p w:rsidR="00002249" w:rsidRDefault="00002249" w:rsidP="00D8008D">
      <w:pPr>
        <w:pStyle w:val="guidancenote"/>
        <w:framePr w:wrap="around"/>
      </w:pPr>
      <w:r>
        <w:t>barrel</w:t>
      </w:r>
      <w:r w:rsidR="00D902D2">
        <w:t xml:space="preserve">  /  </w:t>
      </w:r>
      <w:r>
        <w:t>flush</w:t>
      </w:r>
      <w:r w:rsidR="00D902D2">
        <w:t xml:space="preserve">  /  </w:t>
      </w:r>
      <w:r>
        <w:t>towe</w:t>
      </w:r>
      <w:r w:rsidR="00541EB4">
        <w:t>r</w:t>
      </w:r>
      <w:r w:rsidR="00D902D2">
        <w:t xml:space="preserve">  /  </w:t>
      </w:r>
      <w:r w:rsidR="00541EB4">
        <w:t>stable</w:t>
      </w:r>
      <w:r w:rsidR="00D902D2">
        <w:t xml:space="preserve">  /  </w:t>
      </w:r>
      <w:r w:rsidR="00541EB4">
        <w:t>extension</w:t>
      </w:r>
      <w:r w:rsidR="00D902D2">
        <w:t xml:space="preserve">  /  </w:t>
      </w:r>
      <w:r w:rsidR="00C8746D">
        <w:t>size</w:t>
      </w:r>
    </w:p>
    <w:p w:rsidR="009A2F6B" w:rsidRDefault="004D0418" w:rsidP="00D8008D">
      <w:pPr>
        <w:pStyle w:val="guidancenote"/>
        <w:framePr w:wrap="around"/>
      </w:pPr>
      <w:r w:rsidRPr="004D0418">
        <w:t>SANS</w:t>
      </w:r>
      <w:r w:rsidR="009A2F6B">
        <w:rPr>
          <w:i/>
        </w:rPr>
        <w:t xml:space="preserve"> </w:t>
      </w:r>
      <w:r w:rsidR="009A2F6B">
        <w:t>10400-S stipulates that door handles should be 450 mm away from any wall.</w:t>
      </w:r>
    </w:p>
    <w:p w:rsidR="009A2F6B" w:rsidRPr="006063CB" w:rsidRDefault="009A2F6B" w:rsidP="00D8008D">
      <w:pPr>
        <w:pStyle w:val="guidancenote"/>
        <w:framePr w:wrap="around"/>
      </w:pPr>
      <w:r w:rsidRPr="006063CB">
        <w:t>Consider handles, levers and controls that are easy to op</w:t>
      </w:r>
      <w:r>
        <w:t>erate by disabled persons.</w:t>
      </w:r>
      <w:r w:rsidRPr="00B40551">
        <w:t xml:space="preserve"> </w:t>
      </w:r>
      <w:r w:rsidRPr="002D5F44">
        <w:t>SANS</w:t>
      </w:r>
      <w:r>
        <w:t xml:space="preserve"> 10400-S: </w:t>
      </w:r>
      <w:r w:rsidRPr="009A2F6B">
        <w:t>The manual operation of handles, taps, levers, switches, locks, control mechanisms and keys is in part affected by their design. The selection of controls requiring a ‘twist-action’ of the wrist and hand, and fine-finger movements should be avoided</w:t>
      </w:r>
      <w:r>
        <w:t>.</w:t>
      </w:r>
    </w:p>
    <w:p w:rsidR="00C96F01" w:rsidRDefault="00C96F01" w:rsidP="00021A29">
      <w:pPr>
        <w:pStyle w:val="BodyTextIndent"/>
      </w:pPr>
      <w:r>
        <w:t>hardware on fire doors</w:t>
      </w:r>
      <w:r w:rsidR="001413DF">
        <w:t xml:space="preserve">: </w:t>
      </w:r>
      <w:r w:rsidR="001F3B6A">
        <w:t>see drawings</w:t>
      </w:r>
    </w:p>
    <w:p w:rsidR="00C96F01" w:rsidRDefault="00C96F01" w:rsidP="00C96F01">
      <w:pPr>
        <w:pStyle w:val="Heading4"/>
      </w:pPr>
      <w:r>
        <w:t>p</w:t>
      </w:r>
      <w:r w:rsidRPr="006063CB">
        <w:t>adlocks</w:t>
      </w:r>
    </w:p>
    <w:p w:rsidR="00C8746D" w:rsidRDefault="00CE1CA6" w:rsidP="00021A29">
      <w:pPr>
        <w:pStyle w:val="BodyTextIndent"/>
      </w:pPr>
      <w:r>
        <w:t>type</w:t>
      </w:r>
      <w:r w:rsidR="0037117E">
        <w:t xml:space="preserve">: </w:t>
      </w:r>
      <w:r w:rsidR="00623DB4">
        <w:t>see drawings</w:t>
      </w:r>
    </w:p>
    <w:p w:rsidR="00E679D7" w:rsidRDefault="00E679D7" w:rsidP="00D8008D">
      <w:pPr>
        <w:pStyle w:val="guidancenote"/>
        <w:framePr w:wrap="around"/>
      </w:pPr>
      <w:r>
        <w:t>key</w:t>
      </w:r>
      <w:r w:rsidR="000F292B">
        <w:t>ed</w:t>
      </w:r>
      <w:r w:rsidR="00D902D2">
        <w:t xml:space="preserve">  /  </w:t>
      </w:r>
      <w:r w:rsidR="000F292B">
        <w:t>combination</w:t>
      </w:r>
      <w:r w:rsidR="00D902D2">
        <w:t xml:space="preserve">  /  </w:t>
      </w:r>
      <w:r w:rsidR="000F292B">
        <w:t>masterkeyed</w:t>
      </w:r>
    </w:p>
    <w:p w:rsidR="00E679D7" w:rsidRDefault="00E679D7" w:rsidP="00021A29">
      <w:pPr>
        <w:pStyle w:val="BodyTextIndent"/>
      </w:pPr>
      <w:r>
        <w:t>duty</w:t>
      </w:r>
      <w:r w:rsidR="0037117E">
        <w:t>: medium</w:t>
      </w:r>
      <w:r w:rsidR="00D902D2">
        <w:t xml:space="preserve">  /  </w:t>
      </w:r>
      <w:r w:rsidR="0037117E">
        <w:t>heavy</w:t>
      </w:r>
    </w:p>
    <w:p w:rsidR="00C8746D" w:rsidRDefault="00E679D7" w:rsidP="00021A29">
      <w:pPr>
        <w:pStyle w:val="BodyTextIndent"/>
      </w:pPr>
      <w:r>
        <w:t>material</w:t>
      </w:r>
      <w:r w:rsidR="0037117E">
        <w:t xml:space="preserve">: </w:t>
      </w:r>
      <w:r w:rsidR="00623DB4">
        <w:t>see drawings</w:t>
      </w:r>
    </w:p>
    <w:p w:rsidR="00E679D7" w:rsidRDefault="00E679D7" w:rsidP="00D8008D">
      <w:pPr>
        <w:pStyle w:val="guidancenote"/>
        <w:framePr w:wrap="around"/>
      </w:pPr>
      <w:r>
        <w:t>brass</w:t>
      </w:r>
      <w:r w:rsidR="00D902D2">
        <w:t xml:space="preserve">  /  </w:t>
      </w:r>
      <w:r>
        <w:t>iron</w:t>
      </w:r>
      <w:r w:rsidR="00D902D2">
        <w:t xml:space="preserve">  /  </w:t>
      </w:r>
      <w:r>
        <w:t>chrome plated brass</w:t>
      </w:r>
      <w:r w:rsidR="00D902D2">
        <w:t xml:space="preserve">  /  </w:t>
      </w:r>
      <w:r>
        <w:t>aluminium</w:t>
      </w:r>
      <w:r w:rsidR="00D902D2">
        <w:t xml:space="preserve">  /  </w:t>
      </w:r>
      <w:r>
        <w:t>stainless steel</w:t>
      </w:r>
    </w:p>
    <w:p w:rsidR="00C8746D" w:rsidRDefault="00C96F01" w:rsidP="00021A29">
      <w:pPr>
        <w:pStyle w:val="BodyTextIndent"/>
      </w:pPr>
      <w:r>
        <w:t>s</w:t>
      </w:r>
      <w:r w:rsidRPr="003215EF">
        <w:t>ize</w:t>
      </w:r>
      <w:r w:rsidR="0037117E">
        <w:t xml:space="preserve">: </w:t>
      </w:r>
      <w:r w:rsidR="00C8746D">
        <w:t>see drawings</w:t>
      </w:r>
    </w:p>
    <w:p w:rsidR="00E679D7" w:rsidRPr="006063CB" w:rsidRDefault="0037117E" w:rsidP="00D8008D">
      <w:pPr>
        <w:pStyle w:val="guidancenote"/>
        <w:framePr w:wrap="around"/>
      </w:pPr>
      <w:r>
        <w:t>40</w:t>
      </w:r>
      <w:r w:rsidR="00D902D2">
        <w:t xml:space="preserve">  /  </w:t>
      </w:r>
      <w:r>
        <w:t>50</w:t>
      </w:r>
      <w:r w:rsidR="00D902D2">
        <w:t xml:space="preserve">  /  </w:t>
      </w:r>
      <w:r>
        <w:t>… mm</w:t>
      </w:r>
    </w:p>
    <w:p w:rsidR="00C96F01" w:rsidRDefault="00C96F01" w:rsidP="00C96F01">
      <w:pPr>
        <w:pStyle w:val="Heading4"/>
      </w:pPr>
      <w:r>
        <w:t>keys</w:t>
      </w:r>
    </w:p>
    <w:p w:rsidR="00C96F01" w:rsidRPr="00D87836" w:rsidRDefault="00C96F01" w:rsidP="00021A29">
      <w:pPr>
        <w:pStyle w:val="BodyTextIndent"/>
        <w:rPr>
          <w:i/>
        </w:rPr>
      </w:pPr>
      <w:r w:rsidRPr="006063CB">
        <w:t>master and grand master keys</w:t>
      </w:r>
      <w:r w:rsidR="001413DF">
        <w:t xml:space="preserve">: </w:t>
      </w:r>
      <w:r w:rsidR="001F3B6A">
        <w:t>see drawings</w:t>
      </w:r>
      <w:r w:rsidR="00623DB4">
        <w:t>.</w:t>
      </w:r>
    </w:p>
    <w:p w:rsidR="008B47E8" w:rsidRDefault="00EF75E7" w:rsidP="00862DEA">
      <w:pPr>
        <w:pStyle w:val="Heading2"/>
      </w:pPr>
      <w:bookmarkStart w:id="621" w:name="_Toc336416734"/>
      <w:bookmarkStart w:id="622" w:name="_Toc396636385"/>
      <w:r>
        <w:t>16.4</w:t>
      </w:r>
      <w:r>
        <w:tab/>
      </w:r>
      <w:r w:rsidR="008B47E8">
        <w:t>Hinges</w:t>
      </w:r>
      <w:bookmarkEnd w:id="621"/>
      <w:bookmarkEnd w:id="622"/>
    </w:p>
    <w:p w:rsidR="008B47E8" w:rsidRDefault="008B47E8" w:rsidP="008B47E8">
      <w:pPr>
        <w:pStyle w:val="Heading4"/>
      </w:pPr>
      <w:r>
        <w:t>hinges for lightweight doors</w:t>
      </w:r>
    </w:p>
    <w:p w:rsidR="00C8746D" w:rsidRDefault="009A2F6B" w:rsidP="00021A29">
      <w:pPr>
        <w:pStyle w:val="BodyTextIndent"/>
      </w:pPr>
      <w:r>
        <w:t>type</w:t>
      </w:r>
      <w:r w:rsidR="0037117E">
        <w:t xml:space="preserve">: </w:t>
      </w:r>
      <w:r w:rsidR="00623DB4">
        <w:t>see drawings</w:t>
      </w:r>
    </w:p>
    <w:p w:rsidR="008B47E8" w:rsidRDefault="008B47E8" w:rsidP="00D8008D">
      <w:pPr>
        <w:pStyle w:val="guidancenote"/>
        <w:framePr w:wrap="around"/>
      </w:pPr>
      <w:r>
        <w:t>piano</w:t>
      </w:r>
      <w:r w:rsidR="00D902D2">
        <w:t xml:space="preserve">  /  </w:t>
      </w:r>
      <w:r>
        <w:t>pivot</w:t>
      </w:r>
      <w:r w:rsidR="00D902D2">
        <w:t xml:space="preserve">  /  </w:t>
      </w:r>
      <w:r>
        <w:t>flush</w:t>
      </w:r>
      <w:r w:rsidR="00D902D2">
        <w:t xml:space="preserve">  /  </w:t>
      </w:r>
      <w:r>
        <w:t>european (adjustable)</w:t>
      </w:r>
      <w:r w:rsidR="00D902D2">
        <w:t xml:space="preserve">  /  </w:t>
      </w:r>
      <w:r>
        <w:t>strap</w:t>
      </w:r>
    </w:p>
    <w:p w:rsidR="00FC6D41" w:rsidRDefault="00FC6D41" w:rsidP="00FC6D41">
      <w:pPr>
        <w:pStyle w:val="Heading4"/>
      </w:pPr>
      <w:bookmarkStart w:id="623" w:name="_Toc316226328"/>
      <w:bookmarkStart w:id="624" w:name="_Toc336416736"/>
      <w:r>
        <w:t>hinges for medium to heavy doors</w:t>
      </w:r>
    </w:p>
    <w:p w:rsidR="00C8746D" w:rsidRDefault="00C24CA2" w:rsidP="00021A29">
      <w:pPr>
        <w:pStyle w:val="BodyTextIndent"/>
      </w:pPr>
      <w:r>
        <w:t xml:space="preserve">material: </w:t>
      </w:r>
      <w:r w:rsidR="00623DB4">
        <w:t>see drawings</w:t>
      </w:r>
    </w:p>
    <w:p w:rsidR="00C24CA2" w:rsidRDefault="00C24CA2" w:rsidP="00D8008D">
      <w:pPr>
        <w:pStyle w:val="guidancenote"/>
        <w:framePr w:wrap="around"/>
      </w:pPr>
      <w:r>
        <w:t>steel</w:t>
      </w:r>
      <w:r w:rsidR="00D902D2">
        <w:t xml:space="preserve">  /  </w:t>
      </w:r>
      <w:r>
        <w:t>stainless steel</w:t>
      </w:r>
      <w:r w:rsidR="00D902D2">
        <w:t xml:space="preserve">  /  </w:t>
      </w:r>
      <w:r>
        <w:t>brass</w:t>
      </w:r>
      <w:r w:rsidR="00D902D2">
        <w:t xml:space="preserve">  /  </w:t>
      </w:r>
      <w:r>
        <w:t>bronze</w:t>
      </w:r>
    </w:p>
    <w:p w:rsidR="003571BD" w:rsidRDefault="003571BD" w:rsidP="00021A29">
      <w:pPr>
        <w:pStyle w:val="BodyTextIndent"/>
      </w:pPr>
      <w:r>
        <w:t>number of hinges for fire doors</w:t>
      </w:r>
      <w:r w:rsidR="001413DF">
        <w:t xml:space="preserve">: </w:t>
      </w:r>
      <w:r w:rsidR="001F3B6A">
        <w:t>see drawings</w:t>
      </w:r>
      <w:r w:rsidR="000F292B">
        <w:t>.</w:t>
      </w:r>
    </w:p>
    <w:p w:rsidR="00FC6D41" w:rsidRDefault="00EF75E7" w:rsidP="00862DEA">
      <w:pPr>
        <w:pStyle w:val="Heading2"/>
      </w:pPr>
      <w:bookmarkStart w:id="625" w:name="_Toc396636386"/>
      <w:r>
        <w:t>16.5</w:t>
      </w:r>
      <w:r>
        <w:tab/>
      </w:r>
      <w:r w:rsidR="00FC6D41">
        <w:t>Door closers</w:t>
      </w:r>
      <w:bookmarkEnd w:id="625"/>
    </w:p>
    <w:p w:rsidR="00C8746D" w:rsidRDefault="006B26B5" w:rsidP="00021A29">
      <w:pPr>
        <w:pStyle w:val="BodyTextIndent"/>
        <w:rPr>
          <w:lang w:eastAsia="en-US"/>
        </w:rPr>
      </w:pPr>
      <w:r>
        <w:rPr>
          <w:lang w:eastAsia="en-US"/>
        </w:rPr>
        <w:t>type</w:t>
      </w:r>
      <w:r w:rsidR="007C132A">
        <w:t xml:space="preserve">: </w:t>
      </w:r>
      <w:r w:rsidR="00623DB4">
        <w:t>see drawings</w:t>
      </w:r>
    </w:p>
    <w:p w:rsidR="006B26B5" w:rsidRDefault="00A812F9" w:rsidP="00D8008D">
      <w:pPr>
        <w:pStyle w:val="guidancenote"/>
        <w:framePr w:wrap="around"/>
        <w:rPr>
          <w:lang w:eastAsia="en-US"/>
        </w:rPr>
      </w:pPr>
      <w:r>
        <w:t>surface-mounted / concealed in frame / concealed in floor / concealed in door / overhead / floor / manual / automatic</w:t>
      </w:r>
    </w:p>
    <w:p w:rsidR="00F838E5" w:rsidRDefault="00F838E5" w:rsidP="00D8008D">
      <w:pPr>
        <w:pStyle w:val="guidancenote"/>
        <w:framePr w:wrap="around"/>
        <w:rPr>
          <w:lang w:eastAsia="en-US"/>
        </w:rPr>
      </w:pPr>
      <w:r>
        <w:rPr>
          <w:lang w:eastAsia="en-US"/>
        </w:rPr>
        <w:t xml:space="preserve">Consult </w:t>
      </w:r>
      <w:r w:rsidR="00850127">
        <w:rPr>
          <w:lang w:eastAsia="en-US"/>
        </w:rPr>
        <w:t xml:space="preserve">AAAMSA </w:t>
      </w:r>
      <w:r>
        <w:rPr>
          <w:lang w:eastAsia="en-US"/>
        </w:rPr>
        <w:t xml:space="preserve">Technical Publication: </w:t>
      </w:r>
      <w:r w:rsidR="00850127">
        <w:rPr>
          <w:lang w:eastAsia="en-US"/>
        </w:rPr>
        <w:t>Hardware, Door Controls</w:t>
      </w:r>
      <w:r>
        <w:rPr>
          <w:lang w:eastAsia="en-US"/>
        </w:rPr>
        <w:t xml:space="preserve"> etc. </w:t>
      </w:r>
    </w:p>
    <w:p w:rsidR="00855781" w:rsidRDefault="00850127" w:rsidP="00D8008D">
      <w:pPr>
        <w:pStyle w:val="guidancenote"/>
        <w:framePr w:wrap="around"/>
        <w:rPr>
          <w:lang w:eastAsia="en-US"/>
        </w:rPr>
      </w:pPr>
      <w:r>
        <w:rPr>
          <w:lang w:eastAsia="en-US"/>
        </w:rPr>
        <w:t xml:space="preserve">Ensure surface mounted overhead closers do not hit the wall when opening. </w:t>
      </w:r>
    </w:p>
    <w:p w:rsidR="00850127" w:rsidRDefault="00855781" w:rsidP="00D8008D">
      <w:pPr>
        <w:pStyle w:val="guidancenote"/>
        <w:framePr w:wrap="around"/>
        <w:rPr>
          <w:lang w:eastAsia="en-US"/>
        </w:rPr>
      </w:pPr>
      <w:r>
        <w:rPr>
          <w:lang w:eastAsia="en-US"/>
        </w:rPr>
        <w:t xml:space="preserve">All fire doors </w:t>
      </w:r>
      <w:r w:rsidR="009D36EC">
        <w:rPr>
          <w:lang w:eastAsia="en-US"/>
        </w:rPr>
        <w:t xml:space="preserve">are required to be fitted with closers (NBR), usually overhead. </w:t>
      </w:r>
      <w:r w:rsidR="00850127">
        <w:rPr>
          <w:lang w:eastAsia="en-US"/>
        </w:rPr>
        <w:t xml:space="preserve">Do not fit a </w:t>
      </w:r>
      <w:r w:rsidR="00F838E5">
        <w:rPr>
          <w:lang w:eastAsia="en-US"/>
        </w:rPr>
        <w:t>mechanical hold open arm to a fire door.</w:t>
      </w:r>
      <w:r>
        <w:rPr>
          <w:lang w:eastAsia="en-US"/>
        </w:rPr>
        <w:t xml:space="preserve"> Use concealed mechanisms in hygienic areas</w:t>
      </w:r>
      <w:r w:rsidR="007C132A">
        <w:rPr>
          <w:lang w:eastAsia="en-US"/>
        </w:rPr>
        <w:t>.</w:t>
      </w:r>
    </w:p>
    <w:p w:rsidR="00F838E5" w:rsidRDefault="00A812F9" w:rsidP="00D8008D">
      <w:pPr>
        <w:pStyle w:val="guidancenote"/>
        <w:framePr w:wrap="around"/>
        <w:rPr>
          <w:lang w:eastAsia="en-US"/>
        </w:rPr>
      </w:pPr>
      <w:r>
        <w:rPr>
          <w:lang w:eastAsia="en-US"/>
        </w:rPr>
        <w:t>For concealed floor types, e</w:t>
      </w:r>
      <w:r w:rsidR="00B45FD2">
        <w:rPr>
          <w:lang w:eastAsia="en-US"/>
        </w:rPr>
        <w:t>nsure f</w:t>
      </w:r>
      <w:r w:rsidR="00F838E5">
        <w:rPr>
          <w:lang w:eastAsia="en-US"/>
        </w:rPr>
        <w:t xml:space="preserve">loor </w:t>
      </w:r>
      <w:r w:rsidR="00B45FD2">
        <w:rPr>
          <w:lang w:eastAsia="en-US"/>
        </w:rPr>
        <w:t>spring box depth of up to 75 mm can be accommodated.</w:t>
      </w:r>
    </w:p>
    <w:p w:rsidR="00B45FD2" w:rsidRDefault="00B45FD2" w:rsidP="00D8008D">
      <w:pPr>
        <w:pStyle w:val="guidancenote"/>
        <w:framePr w:wrap="around"/>
        <w:rPr>
          <w:lang w:eastAsia="en-US"/>
        </w:rPr>
      </w:pPr>
      <w:r>
        <w:rPr>
          <w:lang w:eastAsia="en-US"/>
        </w:rPr>
        <w:t>Specifiy a higher strength closer for exposed, windy or draughty conditions. Specify a lower strength for narrow doors</w:t>
      </w:r>
      <w:r w:rsidR="009D36EC">
        <w:rPr>
          <w:lang w:eastAsia="en-US"/>
        </w:rPr>
        <w:t>.</w:t>
      </w:r>
    </w:p>
    <w:p w:rsidR="009D36EC" w:rsidRDefault="009D36EC" w:rsidP="00D8008D">
      <w:pPr>
        <w:pStyle w:val="guidancenote"/>
        <w:framePr w:wrap="around"/>
        <w:rPr>
          <w:lang w:eastAsia="en-US"/>
        </w:rPr>
      </w:pPr>
      <w:r>
        <w:rPr>
          <w:lang w:eastAsia="en-US"/>
        </w:rPr>
        <w:t>Double doors with rebated meeting stiles must be fitted with a door selector  to ensure the inactive leaf closes first.</w:t>
      </w:r>
    </w:p>
    <w:p w:rsidR="00FC6D41" w:rsidRDefault="00B502B9" w:rsidP="00021A29">
      <w:pPr>
        <w:pStyle w:val="BodyTextIndent"/>
        <w:rPr>
          <w:lang w:eastAsia="en-US"/>
        </w:rPr>
      </w:pPr>
      <w:r>
        <w:t>floor springs, consisting of a floor spring unit set into the floor, bottom and top door strap of size and finish</w:t>
      </w:r>
      <w:r w:rsidR="001413DF">
        <w:t xml:space="preserve">: </w:t>
      </w:r>
      <w:r w:rsidR="001F3B6A">
        <w:t>see drawings</w:t>
      </w:r>
    </w:p>
    <w:p w:rsidR="00FC6D41" w:rsidRPr="00FC6D41" w:rsidRDefault="00FC6D41" w:rsidP="00D8008D">
      <w:pPr>
        <w:pStyle w:val="guidancenote"/>
        <w:framePr w:wrap="around"/>
        <w:rPr>
          <w:lang w:eastAsia="en-US"/>
        </w:rPr>
      </w:pPr>
      <w:r>
        <w:rPr>
          <w:lang w:eastAsia="en-US"/>
        </w:rPr>
        <w:t>Size depends on door size and weight – see manufacturer’s literature</w:t>
      </w:r>
      <w:r w:rsidR="00A37C45">
        <w:rPr>
          <w:lang w:eastAsia="en-US"/>
        </w:rPr>
        <w:t>.</w:t>
      </w:r>
    </w:p>
    <w:p w:rsidR="00EA70F9" w:rsidRPr="006063CB" w:rsidRDefault="00EF75E7" w:rsidP="00862DEA">
      <w:pPr>
        <w:pStyle w:val="Heading2"/>
      </w:pPr>
      <w:bookmarkStart w:id="626" w:name="_Toc396636387"/>
      <w:r>
        <w:lastRenderedPageBreak/>
        <w:t>16.6</w:t>
      </w:r>
      <w:r>
        <w:tab/>
      </w:r>
      <w:r w:rsidR="00EA70F9">
        <w:t>Pelmets, c</w:t>
      </w:r>
      <w:r w:rsidR="00EA70F9" w:rsidRPr="006063CB">
        <w:t>urtain rails</w:t>
      </w:r>
      <w:r w:rsidR="00EA70F9">
        <w:t>, rods</w:t>
      </w:r>
      <w:bookmarkEnd w:id="623"/>
      <w:r w:rsidR="00EA70F9">
        <w:t>, blinds</w:t>
      </w:r>
      <w:bookmarkEnd w:id="624"/>
      <w:bookmarkEnd w:id="626"/>
    </w:p>
    <w:p w:rsidR="00EA70F9" w:rsidRDefault="00EA70F9" w:rsidP="00EA70F9">
      <w:pPr>
        <w:pStyle w:val="Heading4"/>
      </w:pPr>
      <w:r>
        <w:t>pelmets</w:t>
      </w:r>
    </w:p>
    <w:p w:rsidR="00EA70F9" w:rsidRDefault="003B39E1" w:rsidP="00021A29">
      <w:pPr>
        <w:pStyle w:val="BodyTextIndent"/>
      </w:pPr>
      <w:r>
        <w:t>type, size and profile</w:t>
      </w:r>
      <w:r w:rsidR="00BC5EFF">
        <w:t xml:space="preserve">: </w:t>
      </w:r>
      <w:r w:rsidR="00C8746D">
        <w:t xml:space="preserve">see drawings  /  </w:t>
      </w:r>
      <w:r w:rsidR="00EA70F9">
        <w:t>wood</w:t>
      </w:r>
      <w:r w:rsidR="00D902D2">
        <w:t xml:space="preserve">  /  </w:t>
      </w:r>
      <w:r w:rsidR="00EA70F9">
        <w:t>metal</w:t>
      </w:r>
      <w:r w:rsidR="00D902D2">
        <w:t xml:space="preserve">  /  </w:t>
      </w:r>
      <w:r w:rsidR="00EA70F9">
        <w:t>fabric</w:t>
      </w:r>
    </w:p>
    <w:p w:rsidR="00EA70F9" w:rsidRDefault="00EA70F9" w:rsidP="00EA70F9">
      <w:pPr>
        <w:pStyle w:val="Heading4"/>
      </w:pPr>
      <w:r>
        <w:t>rails with rollers or glides</w:t>
      </w:r>
    </w:p>
    <w:p w:rsidR="00EA70F9" w:rsidRDefault="003571BD" w:rsidP="00021A29">
      <w:pPr>
        <w:pStyle w:val="BodyTextIndent"/>
      </w:pPr>
      <w:r>
        <w:t>track</w:t>
      </w:r>
      <w:r w:rsidR="00BC5EFF">
        <w:t xml:space="preserve">: </w:t>
      </w:r>
      <w:r w:rsidR="00EA70F9" w:rsidRPr="00490754">
        <w:t>single</w:t>
      </w:r>
      <w:r w:rsidR="00D902D2">
        <w:t xml:space="preserve">  /  </w:t>
      </w:r>
      <w:r w:rsidR="00EA70F9" w:rsidRPr="00490754">
        <w:t>double</w:t>
      </w:r>
    </w:p>
    <w:p w:rsidR="00EA70F9" w:rsidRDefault="00EA70F9" w:rsidP="00021A29">
      <w:pPr>
        <w:pStyle w:val="BodyTextIndent"/>
      </w:pPr>
      <w:r>
        <w:t>duty class</w:t>
      </w:r>
      <w:r w:rsidR="00BC5EFF">
        <w:t xml:space="preserve">: </w:t>
      </w:r>
      <w:r w:rsidRPr="00490754">
        <w:t>light</w:t>
      </w:r>
      <w:r w:rsidR="00D902D2">
        <w:t xml:space="preserve">  /  </w:t>
      </w:r>
      <w:r w:rsidRPr="00490754">
        <w:t>heavy</w:t>
      </w:r>
    </w:p>
    <w:p w:rsidR="00EA70F9" w:rsidRDefault="00EA70F9" w:rsidP="00021A29">
      <w:pPr>
        <w:pStyle w:val="BodyTextIndent"/>
      </w:pPr>
      <w:r>
        <w:t>finish</w:t>
      </w:r>
      <w:r w:rsidR="001413DF">
        <w:t>: …</w:t>
      </w:r>
    </w:p>
    <w:p w:rsidR="00EA70F9" w:rsidRDefault="00EA70F9" w:rsidP="00021A29">
      <w:pPr>
        <w:pStyle w:val="BodyTextIndent"/>
      </w:pPr>
      <w:r w:rsidRPr="006063CB">
        <w:t>cord</w:t>
      </w:r>
      <w:r w:rsidR="00BC5EFF">
        <w:t xml:space="preserve">: </w:t>
      </w:r>
      <w:r w:rsidRPr="0022339F">
        <w:t>with</w:t>
      </w:r>
      <w:r w:rsidR="00D902D2">
        <w:t xml:space="preserve">  /  </w:t>
      </w:r>
      <w:r w:rsidRPr="0022339F">
        <w:t>without weighted cord pulleys</w:t>
      </w:r>
    </w:p>
    <w:p w:rsidR="00EA70F9" w:rsidRDefault="00EA70F9" w:rsidP="00EA70F9">
      <w:pPr>
        <w:pStyle w:val="Heading4"/>
      </w:pPr>
      <w:r>
        <w:t>rods with rings</w:t>
      </w:r>
    </w:p>
    <w:p w:rsidR="00EA70F9" w:rsidRDefault="003571BD" w:rsidP="00021A29">
      <w:pPr>
        <w:pStyle w:val="BodyTextIndent"/>
      </w:pPr>
      <w:r>
        <w:t>rod, rings, end caps</w:t>
      </w:r>
      <w:r w:rsidR="00BC5EFF">
        <w:t xml:space="preserve">: </w:t>
      </w:r>
      <w:r w:rsidR="00EA70F9" w:rsidRPr="00490754">
        <w:t>wood</w:t>
      </w:r>
      <w:r w:rsidR="00D902D2">
        <w:t xml:space="preserve">  /  </w:t>
      </w:r>
      <w:r w:rsidR="00EA70F9" w:rsidRPr="00490754">
        <w:t>aluminium</w:t>
      </w:r>
      <w:r w:rsidR="00D902D2">
        <w:t xml:space="preserve">  /  </w:t>
      </w:r>
      <w:r w:rsidR="00EA70F9" w:rsidRPr="00490754">
        <w:t>steel</w:t>
      </w:r>
    </w:p>
    <w:p w:rsidR="00EA70F9" w:rsidRDefault="00EA70F9" w:rsidP="00EA70F9">
      <w:pPr>
        <w:pStyle w:val="Heading4"/>
      </w:pPr>
      <w:r>
        <w:t>tie backs</w:t>
      </w:r>
    </w:p>
    <w:p w:rsidR="00EA70F9" w:rsidRDefault="005D7843" w:rsidP="00021A29">
      <w:pPr>
        <w:pStyle w:val="BodyTextIndent"/>
      </w:pPr>
      <w:r>
        <w:t>tie backs</w:t>
      </w:r>
      <w:r w:rsidR="001413DF">
        <w:t>: …</w:t>
      </w:r>
    </w:p>
    <w:p w:rsidR="00EA70F9" w:rsidRPr="005C6538" w:rsidRDefault="00EA70F9" w:rsidP="00EA70F9">
      <w:pPr>
        <w:pStyle w:val="Heading4"/>
      </w:pPr>
      <w:r>
        <w:t>indoor venetian blinds</w:t>
      </w:r>
    </w:p>
    <w:p w:rsidR="00EA70F9" w:rsidRDefault="003571BD" w:rsidP="00021A29">
      <w:pPr>
        <w:pStyle w:val="BodyTextIndent"/>
      </w:pPr>
      <w:r>
        <w:t>slat width</w:t>
      </w:r>
      <w:r w:rsidR="00BC5EFF">
        <w:t xml:space="preserve">: </w:t>
      </w:r>
      <w:r w:rsidR="005D7843">
        <w:t>50</w:t>
      </w:r>
      <w:r w:rsidR="00D902D2">
        <w:t xml:space="preserve">  /  </w:t>
      </w:r>
      <w:r w:rsidR="005D7843">
        <w:t>35</w:t>
      </w:r>
      <w:r w:rsidR="00D902D2">
        <w:t xml:space="preserve">  /  </w:t>
      </w:r>
      <w:r w:rsidR="005D7843">
        <w:t>25 mm</w:t>
      </w:r>
    </w:p>
    <w:p w:rsidR="00EA70F9" w:rsidRDefault="003571BD" w:rsidP="00021A29">
      <w:pPr>
        <w:pStyle w:val="BodyTextIndent"/>
      </w:pPr>
      <w:r>
        <w:t>headbox</w:t>
      </w:r>
      <w:r w:rsidR="00BC5EFF">
        <w:t xml:space="preserve">: </w:t>
      </w:r>
      <w:r w:rsidR="00EA70F9">
        <w:t>steel</w:t>
      </w:r>
      <w:r w:rsidR="00D902D2">
        <w:t xml:space="preserve">  /  </w:t>
      </w:r>
      <w:r w:rsidR="005D7843">
        <w:t>aluminium</w:t>
      </w:r>
    </w:p>
    <w:p w:rsidR="00EA70F9" w:rsidRDefault="003571BD" w:rsidP="00021A29">
      <w:pPr>
        <w:pStyle w:val="BodyTextIndent"/>
      </w:pPr>
      <w:r>
        <w:t>type of ladder web</w:t>
      </w:r>
      <w:r w:rsidR="00BC5EFF">
        <w:t xml:space="preserve">: </w:t>
      </w:r>
      <w:r w:rsidR="005D7843">
        <w:t>reinforced plastic</w:t>
      </w:r>
      <w:r w:rsidR="00D902D2">
        <w:t xml:space="preserve">  /  </w:t>
      </w:r>
      <w:r w:rsidR="005D7843">
        <w:t>woven cotton</w:t>
      </w:r>
      <w:r w:rsidR="00D902D2">
        <w:t xml:space="preserve">  /  </w:t>
      </w:r>
      <w:r w:rsidR="005D7843">
        <w:t>knitted cords</w:t>
      </w:r>
    </w:p>
    <w:p w:rsidR="005D7843" w:rsidRPr="006063CB" w:rsidRDefault="00EF75E7" w:rsidP="00862DEA">
      <w:pPr>
        <w:pStyle w:val="Heading2"/>
      </w:pPr>
      <w:bookmarkStart w:id="627" w:name="_Toc424799020"/>
      <w:bookmarkStart w:id="628" w:name="_Toc424800328"/>
      <w:bookmarkStart w:id="629" w:name="_Toc424803878"/>
      <w:bookmarkStart w:id="630" w:name="_Toc424804409"/>
      <w:bookmarkStart w:id="631" w:name="_Toc438047777"/>
      <w:bookmarkStart w:id="632" w:name="_Toc251739857"/>
      <w:bookmarkStart w:id="633" w:name="_Toc251943787"/>
      <w:bookmarkStart w:id="634" w:name="_Toc251945404"/>
      <w:bookmarkStart w:id="635" w:name="_Toc251945520"/>
      <w:bookmarkStart w:id="636" w:name="_Toc316226329"/>
      <w:bookmarkStart w:id="637" w:name="_Toc336416737"/>
      <w:bookmarkStart w:id="638" w:name="_Toc396636388"/>
      <w:bookmarkStart w:id="639" w:name="_Toc420069169"/>
      <w:bookmarkStart w:id="640" w:name="_Toc420069534"/>
      <w:bookmarkStart w:id="641" w:name="_Toc421498748"/>
      <w:r>
        <w:t>16.7</w:t>
      </w:r>
      <w:r>
        <w:tab/>
      </w:r>
      <w:r w:rsidR="005D7843">
        <w:t>Edge</w:t>
      </w:r>
      <w:r w:rsidR="003B39E1">
        <w:t xml:space="preserve">, </w:t>
      </w:r>
      <w:r w:rsidR="005D7843">
        <w:t>feature</w:t>
      </w:r>
      <w:r w:rsidR="003B39E1">
        <w:t xml:space="preserve">, </w:t>
      </w:r>
      <w:r w:rsidR="005D7843">
        <w:t xml:space="preserve">dividing </w:t>
      </w:r>
      <w:r w:rsidR="005D7843" w:rsidRPr="006063CB">
        <w:t>strips</w:t>
      </w:r>
      <w:bookmarkEnd w:id="627"/>
      <w:bookmarkEnd w:id="628"/>
      <w:bookmarkEnd w:id="629"/>
      <w:bookmarkEnd w:id="630"/>
      <w:bookmarkEnd w:id="631"/>
      <w:bookmarkEnd w:id="632"/>
      <w:bookmarkEnd w:id="633"/>
      <w:bookmarkEnd w:id="634"/>
      <w:bookmarkEnd w:id="635"/>
      <w:bookmarkEnd w:id="636"/>
      <w:bookmarkEnd w:id="637"/>
      <w:bookmarkEnd w:id="638"/>
    </w:p>
    <w:bookmarkEnd w:id="639"/>
    <w:bookmarkEnd w:id="640"/>
    <w:bookmarkEnd w:id="641"/>
    <w:p w:rsidR="005D7843" w:rsidRDefault="005D7843" w:rsidP="00021A29">
      <w:pPr>
        <w:pStyle w:val="BodyTextIndent"/>
      </w:pPr>
      <w:r>
        <w:t>s</w:t>
      </w:r>
      <w:r w:rsidRPr="006063CB">
        <w:t>trip</w:t>
      </w:r>
      <w:r w:rsidR="00627C2C">
        <w:t xml:space="preserve"> material</w:t>
      </w:r>
      <w:r w:rsidR="00BC5EFF">
        <w:t xml:space="preserve">: </w:t>
      </w:r>
      <w:r>
        <w:t xml:space="preserve">solid </w:t>
      </w:r>
      <w:r w:rsidRPr="00490754">
        <w:t>brass</w:t>
      </w:r>
      <w:r w:rsidR="00D902D2">
        <w:t xml:space="preserve">  /  </w:t>
      </w:r>
      <w:r w:rsidRPr="00490754">
        <w:t>aluminium</w:t>
      </w:r>
      <w:r w:rsidR="00D902D2">
        <w:t xml:space="preserve">  /  </w:t>
      </w:r>
      <w:r>
        <w:t>hot dip galvanized</w:t>
      </w:r>
      <w:r w:rsidRPr="00490754">
        <w:t xml:space="preserve"> steel</w:t>
      </w:r>
      <w:r w:rsidR="00D902D2">
        <w:t xml:space="preserve">  /  </w:t>
      </w:r>
      <w:r>
        <w:t>PVC</w:t>
      </w:r>
    </w:p>
    <w:p w:rsidR="005D7843" w:rsidRPr="0022339F" w:rsidRDefault="005D7843" w:rsidP="00021A29">
      <w:pPr>
        <w:pStyle w:val="BodyTextIndent"/>
      </w:pPr>
      <w:r>
        <w:t>colour of plastic</w:t>
      </w:r>
      <w:r w:rsidR="001413DF">
        <w:t>: …</w:t>
      </w:r>
    </w:p>
    <w:p w:rsidR="005D7843" w:rsidRDefault="00EF75E7" w:rsidP="00862DEA">
      <w:pPr>
        <w:pStyle w:val="Heading2"/>
      </w:pPr>
      <w:bookmarkStart w:id="642" w:name="_Toc336416738"/>
      <w:bookmarkStart w:id="643" w:name="_Toc396636389"/>
      <w:r>
        <w:t>16.8</w:t>
      </w:r>
      <w:r>
        <w:tab/>
      </w:r>
      <w:r w:rsidR="005D7843">
        <w:t>Sunken door matting</w:t>
      </w:r>
      <w:bookmarkEnd w:id="642"/>
      <w:bookmarkEnd w:id="643"/>
    </w:p>
    <w:p w:rsidR="005D7843" w:rsidRDefault="00627C2C" w:rsidP="00021A29">
      <w:pPr>
        <w:pStyle w:val="BodyTextIndent"/>
      </w:pPr>
      <w:r>
        <w:t>material</w:t>
      </w:r>
      <w:r w:rsidR="00BC5EFF">
        <w:t xml:space="preserve">: </w:t>
      </w:r>
      <w:r w:rsidR="005D7843" w:rsidRPr="00490754">
        <w:t>natural coconut fibre with PVC backing</w:t>
      </w:r>
      <w:r w:rsidR="00D902D2">
        <w:t xml:space="preserve">  /  </w:t>
      </w:r>
      <w:r w:rsidR="005D7843" w:rsidRPr="00490754">
        <w:t>rubber</w:t>
      </w:r>
      <w:r w:rsidR="00D902D2">
        <w:t xml:space="preserve">  /  </w:t>
      </w:r>
      <w:r w:rsidR="005D7843" w:rsidRPr="00490754">
        <w:t xml:space="preserve">interlocking aluminium channels with </w:t>
      </w:r>
      <w:r w:rsidR="005D7843">
        <w:t xml:space="preserve">plastic </w:t>
      </w:r>
      <w:r w:rsidR="005D7843" w:rsidRPr="00490754">
        <w:t>inserts</w:t>
      </w:r>
      <w:r w:rsidR="00D902D2">
        <w:t xml:space="preserve">  /  </w:t>
      </w:r>
      <w:r w:rsidR="005D7843" w:rsidRPr="00490754">
        <w:t>light or heavy-duty loop matting</w:t>
      </w:r>
      <w:r w:rsidR="00A37C45">
        <w:t>.</w:t>
      </w:r>
    </w:p>
    <w:p w:rsidR="005D7843" w:rsidRPr="006063CB" w:rsidRDefault="00EF75E7" w:rsidP="00862DEA">
      <w:pPr>
        <w:pStyle w:val="Heading2"/>
      </w:pPr>
      <w:bookmarkStart w:id="644" w:name="_Toc420069168"/>
      <w:bookmarkStart w:id="645" w:name="_Toc420069533"/>
      <w:bookmarkStart w:id="646" w:name="_Toc421498747"/>
      <w:bookmarkStart w:id="647" w:name="_Toc424799021"/>
      <w:bookmarkStart w:id="648" w:name="_Toc424800329"/>
      <w:bookmarkStart w:id="649" w:name="_Toc424803879"/>
      <w:bookmarkStart w:id="650" w:name="_Toc424804410"/>
      <w:bookmarkStart w:id="651" w:name="_Toc438047778"/>
      <w:bookmarkStart w:id="652" w:name="_Toc251739858"/>
      <w:bookmarkStart w:id="653" w:name="_Toc251943788"/>
      <w:bookmarkStart w:id="654" w:name="_Toc251945405"/>
      <w:bookmarkStart w:id="655" w:name="_Toc251945521"/>
      <w:bookmarkStart w:id="656" w:name="_Toc316226330"/>
      <w:bookmarkStart w:id="657" w:name="_Toc336416739"/>
      <w:bookmarkStart w:id="658" w:name="_Toc396636390"/>
      <w:bookmarkStart w:id="659" w:name="_Toc420069170"/>
      <w:bookmarkStart w:id="660" w:name="_Toc420069535"/>
      <w:bookmarkStart w:id="661" w:name="_Toc421498749"/>
      <w:r>
        <w:t>16.9</w:t>
      </w:r>
      <w:r>
        <w:tab/>
      </w:r>
      <w:r w:rsidR="005D7843">
        <w:t>N</w:t>
      </w:r>
      <w:r w:rsidR="005D7843" w:rsidRPr="006063CB">
        <w:t>umber/name plates, safety signs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B30F98" w:rsidRDefault="00B30F98" w:rsidP="00D8008D">
      <w:pPr>
        <w:pStyle w:val="guidancenote"/>
        <w:framePr w:wrap="around"/>
      </w:pPr>
      <w:r>
        <w:t>Type, letter size, position, message etc. should be given in schedule form.</w:t>
      </w:r>
    </w:p>
    <w:p w:rsidR="00B30F98" w:rsidRDefault="00B30F98" w:rsidP="00D8008D">
      <w:pPr>
        <w:pStyle w:val="guidancenote"/>
        <w:framePr w:wrap="around"/>
      </w:pPr>
      <w:r>
        <w:t>Signs may be grouped:</w:t>
      </w:r>
      <w:r w:rsidR="00CA5B6F">
        <w:t xml:space="preserve"> </w:t>
      </w:r>
      <w:r>
        <w:t>general information signs; hospital signs; safety signs; signs for disabled persons; statutory signs, e.g. fire safety.</w:t>
      </w:r>
    </w:p>
    <w:p w:rsidR="00627C2C" w:rsidRDefault="00627C2C" w:rsidP="00021A29">
      <w:pPr>
        <w:pStyle w:val="BodyTextIndent"/>
      </w:pPr>
      <w:r>
        <w:t>type</w:t>
      </w:r>
      <w:r w:rsidR="00BC5EFF">
        <w:t xml:space="preserve">: </w:t>
      </w:r>
      <w:r w:rsidR="009F5156">
        <w:t>changeable plate system</w:t>
      </w:r>
      <w:r w:rsidR="00D902D2">
        <w:t xml:space="preserve">  /  </w:t>
      </w:r>
      <w:r w:rsidR="009F5156">
        <w:t>variable room identification system</w:t>
      </w:r>
      <w:r w:rsidR="00D902D2">
        <w:t xml:space="preserve">  /  </w:t>
      </w:r>
      <w:r w:rsidR="009F5156">
        <w:t xml:space="preserve">changeable letter system </w:t>
      </w:r>
      <w:r w:rsidR="00D902D2">
        <w:t xml:space="preserve">  /  </w:t>
      </w:r>
      <w:r w:rsidR="009F5156">
        <w:t>illuminated signs</w:t>
      </w:r>
      <w:r w:rsidR="00D902D2">
        <w:t xml:space="preserve">  /  </w:t>
      </w:r>
      <w:r w:rsidR="009F5156">
        <w:t>in-house signage</w:t>
      </w:r>
      <w:r w:rsidR="00D902D2">
        <w:t xml:space="preserve">  /  </w:t>
      </w:r>
      <w:r w:rsidR="009F5156">
        <w:t>statutory signage</w:t>
      </w:r>
    </w:p>
    <w:p w:rsidR="005D7843" w:rsidRDefault="009F5156" w:rsidP="00D8008D">
      <w:pPr>
        <w:pStyle w:val="guidancenote"/>
        <w:framePr w:wrap="around"/>
      </w:pPr>
      <w:r>
        <w:t>C</w:t>
      </w:r>
      <w:r w:rsidR="00607AF0">
        <w:t>hangeable plate system</w:t>
      </w:r>
      <w:r>
        <w:t>:</w:t>
      </w:r>
      <w:r w:rsidR="00607AF0">
        <w:t xml:space="preserve"> fixed plate holders to which may be attached or inserted removable interchangeable sign plates</w:t>
      </w:r>
      <w:r>
        <w:t>;</w:t>
      </w:r>
      <w:r w:rsidR="00607AF0">
        <w:t xml:space="preserve"> variable room identification system</w:t>
      </w:r>
      <w:r>
        <w:t>:</w:t>
      </w:r>
      <w:r w:rsidR="00607AF0">
        <w:t xml:space="preserve"> fixed room numbers and removable name strips</w:t>
      </w:r>
      <w:r>
        <w:t>;</w:t>
      </w:r>
      <w:r w:rsidR="00607AF0">
        <w:t xml:space="preserve"> changeable letter system</w:t>
      </w:r>
      <w:r>
        <w:t>:</w:t>
      </w:r>
      <w:r w:rsidR="00607AF0">
        <w:t xml:space="preserve"> holders into which can be inserted removable individual letters, numbers, etc.</w:t>
      </w:r>
      <w:r>
        <w:t>;</w:t>
      </w:r>
      <w:r w:rsidR="00607AF0">
        <w:t xml:space="preserve"> illuminated signs</w:t>
      </w:r>
      <w:r>
        <w:t>:</w:t>
      </w:r>
      <w:r w:rsidR="00607AF0">
        <w:t xml:space="preserve"> cabinet enclosing a light source illuminating a translucent face panel bearing the specified signage</w:t>
      </w:r>
      <w:r>
        <w:t>;</w:t>
      </w:r>
      <w:r w:rsidR="00607AF0">
        <w:t xml:space="preserve"> in-house signage</w:t>
      </w:r>
      <w:r>
        <w:t>:</w:t>
      </w:r>
      <w:r w:rsidR="00607AF0">
        <w:t xml:space="preserve"> project specific signs</w:t>
      </w:r>
    </w:p>
    <w:p w:rsidR="005D7843" w:rsidRDefault="00627C2C" w:rsidP="00021A29">
      <w:pPr>
        <w:pStyle w:val="BodyTextIndent"/>
      </w:pPr>
      <w:r>
        <w:t>materials</w:t>
      </w:r>
      <w:r w:rsidR="00F169CC">
        <w:t xml:space="preserve">: </w:t>
      </w:r>
      <w:r w:rsidR="00607AF0">
        <w:t>aluminium</w:t>
      </w:r>
      <w:r w:rsidR="00D902D2">
        <w:t xml:space="preserve">  /  </w:t>
      </w:r>
      <w:r w:rsidR="00607AF0">
        <w:t>plastic</w:t>
      </w:r>
      <w:r w:rsidR="00D902D2">
        <w:t xml:space="preserve">  /  </w:t>
      </w:r>
      <w:r w:rsidR="00607AF0">
        <w:t>stainless steel</w:t>
      </w:r>
    </w:p>
    <w:p w:rsidR="005D7843" w:rsidRDefault="005D7843" w:rsidP="00021A29">
      <w:pPr>
        <w:pStyle w:val="BodyTextIndent"/>
      </w:pPr>
      <w:r>
        <w:t>colour</w:t>
      </w:r>
      <w:r w:rsidR="001413DF">
        <w:t>: …</w:t>
      </w:r>
    </w:p>
    <w:bookmarkEnd w:id="659"/>
    <w:bookmarkEnd w:id="660"/>
    <w:bookmarkEnd w:id="661"/>
    <w:p w:rsidR="005D7843" w:rsidRDefault="005D7843" w:rsidP="005D7843">
      <w:pPr>
        <w:pStyle w:val="Heading4"/>
      </w:pPr>
      <w:r>
        <w:t>s</w:t>
      </w:r>
      <w:r w:rsidRPr="006063CB">
        <w:t>ymbolic safety signs</w:t>
      </w:r>
    </w:p>
    <w:p w:rsidR="005D7843" w:rsidRDefault="005D7843" w:rsidP="00021A29">
      <w:pPr>
        <w:pStyle w:val="BodyTextIndent"/>
      </w:pPr>
      <w:r>
        <w:t>t</w:t>
      </w:r>
      <w:r w:rsidRPr="006063CB">
        <w:t>ype</w:t>
      </w:r>
      <w:r w:rsidR="00F169CC">
        <w:t xml:space="preserve">: </w:t>
      </w:r>
      <w:r w:rsidR="00607AF0" w:rsidRPr="00490754">
        <w:t>PV</w:t>
      </w:r>
      <w:r w:rsidR="00D902D2">
        <w:t xml:space="preserve">  /  </w:t>
      </w:r>
      <w:r w:rsidR="00607AF0" w:rsidRPr="00490754">
        <w:t>MV</w:t>
      </w:r>
      <w:r w:rsidR="00D902D2">
        <w:t xml:space="preserve">  /  </w:t>
      </w:r>
      <w:r w:rsidR="00607AF0" w:rsidRPr="00490754">
        <w:t>WW</w:t>
      </w:r>
      <w:r w:rsidR="00D902D2">
        <w:t xml:space="preserve">  /  </w:t>
      </w:r>
      <w:r w:rsidR="00607AF0" w:rsidRPr="00490754">
        <w:t>FB</w:t>
      </w:r>
      <w:r w:rsidR="00D902D2">
        <w:t xml:space="preserve">  /  </w:t>
      </w:r>
      <w:r w:rsidR="00607AF0" w:rsidRPr="00490754">
        <w:t>GA</w:t>
      </w:r>
      <w:r w:rsidR="00D902D2">
        <w:t xml:space="preserve">  </w:t>
      </w:r>
    </w:p>
    <w:p w:rsidR="00627C2C" w:rsidRDefault="00627C2C" w:rsidP="00D8008D">
      <w:pPr>
        <w:pStyle w:val="guidancenote"/>
        <w:framePr w:wrap="around"/>
      </w:pPr>
      <w:r w:rsidRPr="006063CB">
        <w:t>PV (prohibitory</w:t>
      </w:r>
      <w:r w:rsidR="00F01C69">
        <w:t xml:space="preserve"> – </w:t>
      </w:r>
      <w:r w:rsidRPr="006063CB">
        <w:t>circular, red), MV (mandatory</w:t>
      </w:r>
      <w:r w:rsidR="00F01C69">
        <w:t xml:space="preserve"> – </w:t>
      </w:r>
      <w:r w:rsidRPr="006063CB">
        <w:t>circular, blue), WW (warning</w:t>
      </w:r>
      <w:r w:rsidR="00F01C69">
        <w:t xml:space="preserve"> – </w:t>
      </w:r>
      <w:r w:rsidRPr="006063CB">
        <w:t>triangular, yellow), FB (informat</w:t>
      </w:r>
      <w:r>
        <w:t>ive</w:t>
      </w:r>
      <w:r w:rsidRPr="006063CB">
        <w:t>, fire-fighting</w:t>
      </w:r>
      <w:r w:rsidR="00F01C69">
        <w:t xml:space="preserve"> – </w:t>
      </w:r>
      <w:r w:rsidRPr="006063CB">
        <w:t>square, red), GA (informat</w:t>
      </w:r>
      <w:r>
        <w:t>ive</w:t>
      </w:r>
      <w:r w:rsidRPr="006063CB">
        <w:t>, general</w:t>
      </w:r>
      <w:r w:rsidR="00F01C69">
        <w:t xml:space="preserve"> – </w:t>
      </w:r>
      <w:r w:rsidRPr="006063CB">
        <w:t>square, green)</w:t>
      </w:r>
    </w:p>
    <w:p w:rsidR="005D7843" w:rsidRDefault="00627C2C" w:rsidP="00021A29">
      <w:pPr>
        <w:pStyle w:val="BodyTextIndent"/>
      </w:pPr>
      <w:r>
        <w:t>reflectivity</w:t>
      </w:r>
      <w:r w:rsidR="00CA5B6F">
        <w:t xml:space="preserve">, </w:t>
      </w:r>
      <w:r>
        <w:t>luminousity</w:t>
      </w:r>
      <w:r w:rsidR="00F169CC">
        <w:t xml:space="preserve">: </w:t>
      </w:r>
      <w:r w:rsidR="00607AF0" w:rsidRPr="00490754">
        <w:t>standard (non-reflective)</w:t>
      </w:r>
      <w:r w:rsidR="00D902D2">
        <w:t xml:space="preserve">  /  </w:t>
      </w:r>
      <w:r w:rsidR="00607AF0" w:rsidRPr="00490754">
        <w:t>self-luminous (radio luminescent)</w:t>
      </w:r>
      <w:r w:rsidR="00D902D2">
        <w:t xml:space="preserve">  /  </w:t>
      </w:r>
      <w:r w:rsidR="00607AF0" w:rsidRPr="00490754">
        <w:t>internally illuminated</w:t>
      </w:r>
      <w:r w:rsidR="00D902D2">
        <w:t xml:space="preserve">  /  </w:t>
      </w:r>
      <w:r w:rsidR="00607AF0" w:rsidRPr="00490754">
        <w:t>retro-reflective or photo luminescent</w:t>
      </w:r>
      <w:r w:rsidR="00D902D2">
        <w:t xml:space="preserve">  /  </w:t>
      </w:r>
      <w:r w:rsidR="00607AF0" w:rsidRPr="00490754">
        <w:t>decal</w:t>
      </w:r>
      <w:r w:rsidR="00D902D2">
        <w:t xml:space="preserve">  /  </w:t>
      </w:r>
      <w:r w:rsidR="00607AF0" w:rsidRPr="00490754">
        <w:t>em</w:t>
      </w:r>
      <w:r w:rsidR="00607AF0">
        <w:t>bossed</w:t>
      </w:r>
    </w:p>
    <w:p w:rsidR="005D7843" w:rsidRDefault="005D7843" w:rsidP="002548B3">
      <w:pPr>
        <w:pStyle w:val="BodyTextIndent"/>
        <w:keepNext/>
        <w:ind w:left="357" w:hanging="357"/>
      </w:pPr>
      <w:r w:rsidRPr="006063CB">
        <w:lastRenderedPageBreak/>
        <w:t>size</w:t>
      </w:r>
      <w:r w:rsidR="00F169CC">
        <w:t xml:space="preserve">: </w:t>
      </w:r>
      <w:r w:rsidR="00607AF0" w:rsidRPr="00490754">
        <w:t>100 x 100 (WW7 only)</w:t>
      </w:r>
      <w:r w:rsidR="00D902D2">
        <w:t xml:space="preserve">  /  </w:t>
      </w:r>
      <w:r w:rsidR="00607AF0" w:rsidRPr="00490754">
        <w:t>150 x 150</w:t>
      </w:r>
      <w:r w:rsidR="00D902D2">
        <w:t xml:space="preserve">  /  </w:t>
      </w:r>
      <w:r w:rsidR="00607AF0" w:rsidRPr="00490754">
        <w:t>190 x 190</w:t>
      </w:r>
      <w:r w:rsidR="00D902D2">
        <w:t xml:space="preserve">  /  </w:t>
      </w:r>
      <w:r w:rsidR="00607AF0" w:rsidRPr="00490754">
        <w:t>290 x 290</w:t>
      </w:r>
      <w:r w:rsidR="00D902D2">
        <w:t xml:space="preserve">  /  </w:t>
      </w:r>
      <w:r w:rsidR="00607AF0" w:rsidRPr="00490754">
        <w:t>440 x 440</w:t>
      </w:r>
      <w:r w:rsidR="00D902D2">
        <w:t xml:space="preserve">  /  </w:t>
      </w:r>
      <w:r w:rsidR="00607AF0" w:rsidRPr="00490754">
        <w:t>880 x 880</w:t>
      </w:r>
      <w:r w:rsidR="00607AF0">
        <w:t> mm</w:t>
      </w:r>
      <w:r w:rsidR="00623DB4">
        <w:t>)</w:t>
      </w:r>
    </w:p>
    <w:p w:rsidR="00F761EA" w:rsidRPr="006063CB" w:rsidRDefault="00F761EA" w:rsidP="00D8008D">
      <w:pPr>
        <w:pStyle w:val="guidancenote"/>
        <w:framePr w:wrap="around"/>
      </w:pPr>
      <w:bookmarkStart w:id="662" w:name="_Toc336416740"/>
      <w:r w:rsidRPr="006063CB">
        <w:t>See</w:t>
      </w:r>
      <w:r w:rsidRPr="00856083">
        <w:rPr>
          <w:i/>
        </w:rPr>
        <w:t xml:space="preserve"> </w:t>
      </w:r>
      <w:r w:rsidR="004D0418" w:rsidRPr="004D0418">
        <w:t>SANS</w:t>
      </w:r>
      <w:r>
        <w:rPr>
          <w:i/>
        </w:rPr>
        <w:t xml:space="preserve"> </w:t>
      </w:r>
      <w:r w:rsidRPr="006063CB">
        <w:t>1186 Annex C for positioning, fixing, illumination and maintenance of signs</w:t>
      </w:r>
      <w:r>
        <w:t>.</w:t>
      </w:r>
    </w:p>
    <w:p w:rsidR="00F761EA" w:rsidRDefault="00EF75E7" w:rsidP="00862DEA">
      <w:pPr>
        <w:pStyle w:val="Heading2"/>
      </w:pPr>
      <w:bookmarkStart w:id="663" w:name="_Toc396636391"/>
      <w:r>
        <w:t>16.10</w:t>
      </w:r>
      <w:r>
        <w:tab/>
      </w:r>
      <w:r w:rsidR="00F761EA">
        <w:t>Drawer runners/slides</w:t>
      </w:r>
      <w:bookmarkEnd w:id="662"/>
      <w:bookmarkEnd w:id="663"/>
    </w:p>
    <w:p w:rsidR="00F761EA" w:rsidRDefault="00B966AD" w:rsidP="00021A29">
      <w:pPr>
        <w:pStyle w:val="BodyTextIndent"/>
      </w:pPr>
      <w:r>
        <w:t>t</w:t>
      </w:r>
      <w:r w:rsidR="00DB330D">
        <w:t>ype</w:t>
      </w:r>
      <w:r>
        <w:t xml:space="preserve"> </w:t>
      </w:r>
      <w:r w:rsidR="00F761EA">
        <w:t>commercial ball-bearing runner</w:t>
      </w:r>
      <w:r w:rsidR="00103C8B">
        <w:t xml:space="preserve">: </w:t>
      </w:r>
      <w:r w:rsidR="00F761EA">
        <w:t>normal</w:t>
      </w:r>
      <w:r w:rsidR="00D902D2">
        <w:t xml:space="preserve">  /  </w:t>
      </w:r>
      <w:r w:rsidR="00F761EA">
        <w:t>self-closing</w:t>
      </w:r>
      <w:r w:rsidR="00D902D2">
        <w:t xml:space="preserve">  /  </w:t>
      </w:r>
      <w:r w:rsidR="00F761EA">
        <w:t>soft-closing</w:t>
      </w:r>
      <w:r w:rsidR="00D902D2">
        <w:t xml:space="preserve">  /  </w:t>
      </w:r>
      <w:r w:rsidR="00F761EA">
        <w:t>push-locking</w:t>
      </w:r>
    </w:p>
    <w:p w:rsidR="00F761EA" w:rsidRDefault="00BD1D6F" w:rsidP="00021A29">
      <w:pPr>
        <w:pStyle w:val="BodyTextIndent"/>
      </w:pPr>
      <w:r>
        <w:t>load capacity</w:t>
      </w:r>
      <w:r w:rsidR="00103C8B">
        <w:t xml:space="preserve">: </w:t>
      </w:r>
      <w:r w:rsidR="00F761EA">
        <w:t>30 kg static</w:t>
      </w:r>
      <w:r w:rsidR="006D6E79">
        <w:t xml:space="preserve">  /</w:t>
      </w:r>
      <w:r w:rsidR="00F761EA">
        <w:t xml:space="preserve"> </w:t>
      </w:r>
      <w:r w:rsidR="006D6E79">
        <w:t xml:space="preserve"> </w:t>
      </w:r>
      <w:r w:rsidR="00F761EA">
        <w:t>45</w:t>
      </w:r>
      <w:r w:rsidR="00D902D2">
        <w:t>/</w:t>
      </w:r>
      <w:r w:rsidR="00F761EA">
        <w:t>90 – 160 kg (heavy duty)</w:t>
      </w:r>
    </w:p>
    <w:p w:rsidR="00F761EA" w:rsidRDefault="00BD1D6F" w:rsidP="00021A29">
      <w:pPr>
        <w:pStyle w:val="BodyTextIndent"/>
      </w:pPr>
      <w:r>
        <w:t>extension</w:t>
      </w:r>
      <w:r w:rsidR="00103C8B">
        <w:t xml:space="preserve">: </w:t>
      </w:r>
      <w:r w:rsidR="00F761EA">
        <w:t>full</w:t>
      </w:r>
      <w:r w:rsidR="00D902D2">
        <w:t xml:space="preserve">  /  </w:t>
      </w:r>
      <w:r w:rsidR="00F761EA">
        <w:t>three-quarter</w:t>
      </w:r>
      <w:r w:rsidR="00A37C45">
        <w:t>.</w:t>
      </w:r>
    </w:p>
    <w:p w:rsidR="00196C68" w:rsidRDefault="00196C68" w:rsidP="00FC6D41"/>
    <w:p w:rsidR="00F761EA" w:rsidRPr="006063CB" w:rsidRDefault="00F761EA" w:rsidP="00D8008D">
      <w:pPr>
        <w:pStyle w:val="guidancenote"/>
        <w:framePr w:wrap="around"/>
      </w:pPr>
      <w:r>
        <w:t>Relevant standards</w:t>
      </w:r>
      <w:r w:rsidRPr="006063CB">
        <w:t>:</w:t>
      </w:r>
    </w:p>
    <w:p w:rsidR="00F761EA" w:rsidRPr="006063CB" w:rsidRDefault="004D0418" w:rsidP="00D8008D">
      <w:pPr>
        <w:pStyle w:val="guidancenote"/>
        <w:framePr w:wrap="around"/>
      </w:pPr>
      <w:r w:rsidRPr="004D0418">
        <w:t>SANS</w:t>
      </w:r>
      <w:r w:rsidR="00F761EA">
        <w:rPr>
          <w:i/>
        </w:rPr>
        <w:t xml:space="preserve"> </w:t>
      </w:r>
      <w:r w:rsidR="00F761EA" w:rsidRPr="006063CB">
        <w:t>10140 Identification colour marking</w:t>
      </w:r>
      <w:r w:rsidR="00F761EA">
        <w:t>.</w:t>
      </w:r>
    </w:p>
    <w:p w:rsidR="00F761EA" w:rsidRDefault="00F761EA" w:rsidP="00021A29">
      <w:pPr>
        <w:pStyle w:val="BodyTextIndent"/>
        <w:sectPr w:rsidR="00F761EA" w:rsidSect="00D0296F">
          <w:footerReference w:type="even" r:id="rId72"/>
          <w:footerReference w:type="default" r:id="rId73"/>
          <w:headerReference w:type="first" r:id="rId74"/>
          <w:type w:val="oddPage"/>
          <w:pgSz w:w="11907" w:h="16834" w:code="9"/>
          <w:pgMar w:top="1134" w:right="1134" w:bottom="1134" w:left="1134" w:header="720" w:footer="720" w:gutter="0"/>
          <w:pgNumType w:start="1" w:chapStyle="1"/>
          <w:cols w:space="708"/>
          <w:docGrid w:linePitch="326"/>
        </w:sectPr>
      </w:pPr>
    </w:p>
    <w:p w:rsidR="00F761EA" w:rsidRPr="006063CB" w:rsidRDefault="00F761EA" w:rsidP="00F761EA">
      <w:pPr>
        <w:pStyle w:val="Heading1"/>
        <w:tabs>
          <w:tab w:val="left" w:pos="737"/>
        </w:tabs>
      </w:pPr>
      <w:bookmarkStart w:id="664" w:name="_Toc251739859"/>
      <w:bookmarkStart w:id="665" w:name="_Toc251943789"/>
      <w:bookmarkStart w:id="666" w:name="_Toc251944487"/>
      <w:bookmarkStart w:id="667" w:name="_Toc251945406"/>
      <w:bookmarkStart w:id="668" w:name="_Toc251945522"/>
      <w:bookmarkStart w:id="669" w:name="_Toc316226331"/>
      <w:bookmarkStart w:id="670" w:name="_Toc336416742"/>
      <w:bookmarkStart w:id="671" w:name="_Toc396636392"/>
      <w:r w:rsidRPr="006063CB">
        <w:lastRenderedPageBreak/>
        <w:t>G</w:t>
      </w:r>
      <w:r>
        <w:t>lazing</w:t>
      </w:r>
      <w:bookmarkEnd w:id="664"/>
      <w:bookmarkEnd w:id="665"/>
      <w:bookmarkEnd w:id="666"/>
      <w:bookmarkEnd w:id="667"/>
      <w:bookmarkEnd w:id="668"/>
      <w:bookmarkEnd w:id="669"/>
      <w:bookmarkEnd w:id="670"/>
      <w:bookmarkEnd w:id="671"/>
    </w:p>
    <w:p w:rsidR="00F761EA" w:rsidRPr="006063CB" w:rsidRDefault="00F761EA" w:rsidP="00D8008D">
      <w:pPr>
        <w:pStyle w:val="guidancenote"/>
        <w:framePr w:wrap="around"/>
      </w:pPr>
      <w:r w:rsidRPr="006063CB">
        <w:t>SAGGA</w:t>
      </w:r>
      <w:r w:rsidR="007F0147">
        <w:t xml:space="preserve"> – </w:t>
      </w:r>
      <w:r w:rsidRPr="006063CB">
        <w:t>South African Glass and Glazing Association</w:t>
      </w:r>
      <w:r w:rsidR="007F0147">
        <w:t xml:space="preserve"> –</w:t>
      </w:r>
      <w:r w:rsidRPr="006063CB">
        <w:t xml:space="preserve"> is the </w:t>
      </w:r>
      <w:r w:rsidR="007F0147">
        <w:t>trade association</w:t>
      </w:r>
      <w:r w:rsidR="001B0D9E">
        <w:t xml:space="preserve"> and</w:t>
      </w:r>
      <w:r w:rsidR="001A7C89">
        <w:t xml:space="preserve"> AAAMSA member.</w:t>
      </w:r>
    </w:p>
    <w:p w:rsidR="006B775F" w:rsidRDefault="00EF75E7" w:rsidP="00862DEA">
      <w:pPr>
        <w:pStyle w:val="Heading2"/>
      </w:pPr>
      <w:bookmarkStart w:id="672" w:name="_Toc396636393"/>
      <w:bookmarkStart w:id="673" w:name="_Toc336416743"/>
      <w:r>
        <w:t>17.1</w:t>
      </w:r>
      <w:r>
        <w:tab/>
      </w:r>
      <w:r w:rsidR="001B0D9E">
        <w:t>Materials</w:t>
      </w:r>
      <w:bookmarkEnd w:id="672"/>
    </w:p>
    <w:p w:rsidR="00303071" w:rsidRDefault="00303071" w:rsidP="00303071">
      <w:pPr>
        <w:pStyle w:val="Heading4"/>
      </w:pPr>
      <w:r>
        <w:t>glass</w:t>
      </w:r>
    </w:p>
    <w:p w:rsidR="006B775F" w:rsidRPr="006063CB" w:rsidRDefault="006B775F" w:rsidP="00D8008D">
      <w:pPr>
        <w:pStyle w:val="guidancenote"/>
        <w:framePr w:wrap="around"/>
      </w:pPr>
      <w:r w:rsidRPr="006063CB">
        <w:t xml:space="preserve">Clear and tinted float glass is made in South Africa by one manufacturer in Springs. </w:t>
      </w:r>
    </w:p>
    <w:p w:rsidR="00E50D73" w:rsidRDefault="006B775F" w:rsidP="00021A29">
      <w:pPr>
        <w:pStyle w:val="BodyTextIndent"/>
      </w:pPr>
      <w:r>
        <w:t>type of glass</w:t>
      </w:r>
      <w:r w:rsidR="008210CA">
        <w:t xml:space="preserve">: </w:t>
      </w:r>
      <w:r w:rsidR="00623DB4">
        <w:t>see drawings</w:t>
      </w:r>
    </w:p>
    <w:p w:rsidR="006B775F" w:rsidRDefault="006B775F" w:rsidP="00D8008D">
      <w:pPr>
        <w:pStyle w:val="guidancenote"/>
        <w:framePr w:wrap="around"/>
      </w:pPr>
      <w:r>
        <w:t>float</w:t>
      </w:r>
      <w:r w:rsidR="00D902D2">
        <w:t xml:space="preserve">  /  </w:t>
      </w:r>
      <w:r w:rsidR="009853A0">
        <w:t>safety</w:t>
      </w:r>
      <w:r w:rsidR="00D902D2">
        <w:t xml:space="preserve">  /  </w:t>
      </w:r>
      <w:r w:rsidR="009853A0">
        <w:t>security</w:t>
      </w:r>
      <w:r w:rsidR="00D902D2">
        <w:t xml:space="preserve">  /  </w:t>
      </w:r>
      <w:r w:rsidR="009853A0">
        <w:t>pattern</w:t>
      </w:r>
      <w:r w:rsidR="00D902D2">
        <w:t xml:space="preserve">  /  </w:t>
      </w:r>
      <w:r w:rsidR="008210CA">
        <w:t>tinted</w:t>
      </w:r>
      <w:r w:rsidR="00D902D2">
        <w:t xml:space="preserve">  /  </w:t>
      </w:r>
      <w:r w:rsidR="008210CA">
        <w:t>insulated</w:t>
      </w:r>
      <w:r w:rsidR="00D902D2">
        <w:t xml:space="preserve">  /  </w:t>
      </w:r>
      <w:r w:rsidR="008210CA">
        <w:t>polymer</w:t>
      </w:r>
    </w:p>
    <w:p w:rsidR="009A46ED" w:rsidRDefault="009A46ED" w:rsidP="00021A29">
      <w:pPr>
        <w:pStyle w:val="BodyTextIndent"/>
      </w:pPr>
      <w:r>
        <w:t>float glass</w:t>
      </w:r>
      <w:r w:rsidR="008C18B7">
        <w:t xml:space="preserve"> </w:t>
      </w:r>
      <w:r w:rsidRPr="00CB1681">
        <w:t>thickness</w:t>
      </w:r>
      <w:r w:rsidR="001413DF">
        <w:t xml:space="preserve">: </w:t>
      </w:r>
      <w:r w:rsidR="001F3B6A">
        <w:t>see drawings</w:t>
      </w:r>
    </w:p>
    <w:p w:rsidR="00E50D73" w:rsidRDefault="00E50D73" w:rsidP="00D8008D">
      <w:pPr>
        <w:pStyle w:val="guidancenote"/>
        <w:framePr w:wrap="around"/>
      </w:pPr>
      <w:r w:rsidRPr="006063CB">
        <w:t>Local float glass thickness</w:t>
      </w:r>
      <w:r>
        <w:t>:</w:t>
      </w:r>
      <w:r w:rsidRPr="006063CB">
        <w:t xml:space="preserve"> 3, 4, 5, 6 and 10 mm.</w:t>
      </w:r>
    </w:p>
    <w:p w:rsidR="006B775F" w:rsidRDefault="006B775F" w:rsidP="00021A29">
      <w:pPr>
        <w:pStyle w:val="BodyTextIndent"/>
      </w:pPr>
      <w:r w:rsidRPr="00CB1681">
        <w:t>laminated</w:t>
      </w:r>
      <w:r>
        <w:t xml:space="preserve"> safety glass interlayer strength class</w:t>
      </w:r>
      <w:r w:rsidR="008210CA">
        <w:t xml:space="preserve">: </w:t>
      </w:r>
      <w:r>
        <w:t>NS</w:t>
      </w:r>
      <w:r w:rsidR="00D902D2">
        <w:t xml:space="preserve">  /  </w:t>
      </w:r>
      <w:r w:rsidRPr="00DF1868">
        <w:t>HPR</w:t>
      </w:r>
      <w:r w:rsidR="00D902D2">
        <w:t xml:space="preserve">  /  </w:t>
      </w:r>
      <w:r w:rsidRPr="00DF1868">
        <w:t>HI</w:t>
      </w:r>
    </w:p>
    <w:p w:rsidR="006B775F" w:rsidRDefault="006B775F" w:rsidP="00D8008D">
      <w:pPr>
        <w:pStyle w:val="guidancenote"/>
        <w:framePr w:wrap="around"/>
      </w:pPr>
      <w:r>
        <w:t>NS (normal strength), HPR (high penetration resistance), HI (high impact)</w:t>
      </w:r>
      <w:r w:rsidR="00A37C45">
        <w:t>.</w:t>
      </w:r>
    </w:p>
    <w:p w:rsidR="006B775F" w:rsidRDefault="006B775F" w:rsidP="00021A29">
      <w:pPr>
        <w:pStyle w:val="BodyTextIndent"/>
      </w:pPr>
      <w:r>
        <w:t>b</w:t>
      </w:r>
      <w:r w:rsidRPr="006063CB">
        <w:t>ullet-</w:t>
      </w:r>
      <w:r w:rsidRPr="00CB1681">
        <w:t>resistant</w:t>
      </w:r>
      <w:r w:rsidRPr="006063CB">
        <w:t xml:space="preserve"> gla</w:t>
      </w:r>
      <w:r>
        <w:t>ss</w:t>
      </w:r>
      <w:r w:rsidR="00D223AE">
        <w:t>:</w:t>
      </w:r>
      <w:r>
        <w:t xml:space="preserve"> class and level of attack</w:t>
      </w:r>
      <w:r w:rsidR="008210CA">
        <w:t xml:space="preserve">: </w:t>
      </w:r>
      <w:r w:rsidRPr="00DF1868">
        <w:t>GA</w:t>
      </w:r>
      <w:r w:rsidR="00D902D2">
        <w:t xml:space="preserve">  /  </w:t>
      </w:r>
      <w:r w:rsidRPr="00DF1868">
        <w:t>GC</w:t>
      </w:r>
      <w:r w:rsidR="00D902D2">
        <w:t xml:space="preserve">  /  </w:t>
      </w:r>
      <w:r w:rsidRPr="00DF1868">
        <w:t>RA</w:t>
      </w:r>
      <w:r w:rsidR="00D902D2">
        <w:t xml:space="preserve">  /  </w:t>
      </w:r>
      <w:r w:rsidRPr="00DF1868">
        <w:t>RB</w:t>
      </w:r>
      <w:r w:rsidR="00D902D2">
        <w:t xml:space="preserve">  /  </w:t>
      </w:r>
      <w:r w:rsidRPr="00DF1868">
        <w:t>SB</w:t>
      </w:r>
    </w:p>
    <w:p w:rsidR="006B775F" w:rsidRDefault="006B775F" w:rsidP="00D8008D">
      <w:pPr>
        <w:pStyle w:val="guidancenote"/>
        <w:framePr w:wrap="around"/>
      </w:pPr>
      <w:r w:rsidRPr="006063CB">
        <w:t xml:space="preserve">Safety </w:t>
      </w:r>
      <w:r w:rsidR="00CC366F">
        <w:t xml:space="preserve">and security </w:t>
      </w:r>
      <w:r w:rsidRPr="006063CB">
        <w:t>glass is made by several local manufacturers. Laminated safety glass is made with a poly-vinyl butyral interlayer (0,38 mm for Normal Strength (NS); 0,76 mm High Penetration Resistant (HPR); 1,14mm High Impact (HI)); or a cast in place polyester resin interlayer, available in one thickness only (0,5 mm Normal Strength).</w:t>
      </w:r>
      <w:r w:rsidRPr="00856083">
        <w:rPr>
          <w:i/>
        </w:rPr>
        <w:t xml:space="preserve"> </w:t>
      </w:r>
      <w:r w:rsidR="004D0418" w:rsidRPr="004D0418">
        <w:t>SANS</w:t>
      </w:r>
      <w:r>
        <w:rPr>
          <w:i/>
        </w:rPr>
        <w:t xml:space="preserve"> </w:t>
      </w:r>
      <w:r w:rsidRPr="006063CB">
        <w:t>1263 provides for three applications, i.e. human contact, burglary and firearms.</w:t>
      </w:r>
      <w:r>
        <w:t xml:space="preserve"> See</w:t>
      </w:r>
      <w:r w:rsidRPr="00856083">
        <w:rPr>
          <w:i/>
        </w:rPr>
        <w:t xml:space="preserve"> </w:t>
      </w:r>
      <w:r w:rsidR="004D0418" w:rsidRPr="004D0418">
        <w:t>SANS</w:t>
      </w:r>
      <w:r>
        <w:rPr>
          <w:i/>
        </w:rPr>
        <w:t xml:space="preserve"> </w:t>
      </w:r>
      <w:r>
        <w:t>1263 for bullet-resistant glass classes and level of attack.</w:t>
      </w:r>
    </w:p>
    <w:p w:rsidR="009A46ED" w:rsidRDefault="009A46ED" w:rsidP="00021A29">
      <w:pPr>
        <w:pStyle w:val="BodyTextIndent"/>
      </w:pPr>
      <w:r>
        <w:t>pattern glass</w:t>
      </w:r>
      <w:r w:rsidR="008C18B7">
        <w:t xml:space="preserve"> thickness: </w:t>
      </w:r>
      <w:r w:rsidR="00450270">
        <w:t>4 / 6 mm; colour: clear / amber / bronze; pattern: …</w:t>
      </w:r>
    </w:p>
    <w:p w:rsidR="009A46ED" w:rsidRDefault="009A46ED" w:rsidP="00D8008D">
      <w:pPr>
        <w:pStyle w:val="guidancenote"/>
        <w:framePr w:wrap="around"/>
      </w:pPr>
      <w:r w:rsidRPr="006063CB">
        <w:t>All patterns cost the same.</w:t>
      </w:r>
      <w:r>
        <w:t xml:space="preserve"> </w:t>
      </w:r>
    </w:p>
    <w:p w:rsidR="006B775F" w:rsidRDefault="008C18B7" w:rsidP="00021A29">
      <w:pPr>
        <w:pStyle w:val="BodyTextIndent"/>
      </w:pPr>
      <w:r>
        <w:t xml:space="preserve">tinted glass: </w:t>
      </w:r>
      <w:r w:rsidR="006B775F" w:rsidRPr="00490754">
        <w:t>heat-absorbing</w:t>
      </w:r>
      <w:r w:rsidR="00D902D2">
        <w:t xml:space="preserve">  /  </w:t>
      </w:r>
      <w:r w:rsidR="006B775F" w:rsidRPr="00490754">
        <w:t>heat-reflecting</w:t>
      </w:r>
      <w:r w:rsidR="00D902D2">
        <w:t xml:space="preserve">  /  </w:t>
      </w:r>
      <w:r w:rsidR="008210CA">
        <w:t>glare-reducing</w:t>
      </w:r>
    </w:p>
    <w:p w:rsidR="00EC330E" w:rsidRDefault="00EC330E" w:rsidP="00021A29">
      <w:pPr>
        <w:pStyle w:val="BodyTextIndent"/>
      </w:pPr>
      <w:r>
        <w:t>insulated glass units (SIGU’s)</w:t>
      </w:r>
      <w:r w:rsidR="008C18B7" w:rsidRPr="008C18B7">
        <w:t xml:space="preserve"> </w:t>
      </w:r>
      <w:r w:rsidR="008C18B7">
        <w:t xml:space="preserve">: </w:t>
      </w:r>
      <w:r w:rsidR="00F11AA7">
        <w:t>6/12/6,</w:t>
      </w:r>
      <w:r>
        <w:t xml:space="preserve"> low-e surface #2</w:t>
      </w:r>
      <w:r w:rsidR="00F11AA7">
        <w:t>,</w:t>
      </w:r>
      <w:r>
        <w:t xml:space="preserve"> </w:t>
      </w:r>
      <w:r w:rsidR="00F11AA7">
        <w:t>dehydrated air filled gap</w:t>
      </w:r>
      <w:r w:rsidR="00D902D2">
        <w:t xml:space="preserve">  /  </w:t>
      </w:r>
      <w:r w:rsidR="00F11AA7">
        <w:t>…</w:t>
      </w:r>
    </w:p>
    <w:p w:rsidR="00EC330E" w:rsidRDefault="00F11AA7" w:rsidP="00D8008D">
      <w:pPr>
        <w:pStyle w:val="guidancenote"/>
        <w:framePr w:wrap="around"/>
      </w:pPr>
      <w:r>
        <w:t>6/12/6 denote</w:t>
      </w:r>
      <w:r w:rsidR="005B25E9">
        <w:t>s</w:t>
      </w:r>
      <w:r>
        <w:t xml:space="preserve"> glass-space-glass. </w:t>
      </w:r>
      <w:r w:rsidR="00EC330E">
        <w:t>Common insulat</w:t>
      </w:r>
      <w:r w:rsidR="00253C42">
        <w:t>ed</w:t>
      </w:r>
      <w:r w:rsidR="00EC330E">
        <w:t xml:space="preserve"> glass thickness range (glass-space-glass)  in South Africa is 20–28 mm</w:t>
      </w:r>
      <w:r w:rsidR="00395877">
        <w:t>.</w:t>
      </w:r>
      <w:r w:rsidR="00395877" w:rsidRPr="00562736">
        <w:t xml:space="preserve"> </w:t>
      </w:r>
      <w:r w:rsidR="00395877">
        <w:t>Life expectancy of double glazing in South Africa has not been recorded. North</w:t>
      </w:r>
      <w:r w:rsidR="00395877">
        <w:softHyphen/>
        <w:t>ern hemisphere experience indicates 7–12 years, 20 years being exceptional.</w:t>
      </w:r>
    </w:p>
    <w:p w:rsidR="006B775F" w:rsidRPr="00ED013A" w:rsidRDefault="008C18B7" w:rsidP="00021A29">
      <w:pPr>
        <w:pStyle w:val="BodyTextIndent"/>
      </w:pPr>
      <w:r>
        <w:t>coloured glass: …</w:t>
      </w:r>
    </w:p>
    <w:p w:rsidR="006B775F" w:rsidRDefault="006B775F" w:rsidP="00021A29">
      <w:pPr>
        <w:pStyle w:val="BodyTextIndent"/>
      </w:pPr>
      <w:r>
        <w:t>w</w:t>
      </w:r>
      <w:r w:rsidRPr="006063CB">
        <w:t>ork on glass</w:t>
      </w:r>
      <w:r w:rsidR="00BC7D25">
        <w:t xml:space="preserve">: </w:t>
      </w:r>
      <w:r w:rsidRPr="00490754">
        <w:t>cutting</w:t>
      </w:r>
      <w:r w:rsidR="00D902D2">
        <w:t xml:space="preserve">  /  </w:t>
      </w:r>
      <w:r w:rsidRPr="00490754">
        <w:t>obscuring</w:t>
      </w:r>
      <w:r w:rsidR="00D902D2">
        <w:t xml:space="preserve">  /  </w:t>
      </w:r>
      <w:r w:rsidRPr="00490754">
        <w:t>acid embossing</w:t>
      </w:r>
      <w:r w:rsidR="00D902D2">
        <w:t xml:space="preserve">  /  </w:t>
      </w:r>
      <w:r w:rsidRPr="00490754">
        <w:t>silvering</w:t>
      </w:r>
      <w:r w:rsidR="00D902D2">
        <w:t xml:space="preserve">  /  </w:t>
      </w:r>
      <w:r w:rsidRPr="00490754">
        <w:t>gilding</w:t>
      </w:r>
      <w:r w:rsidR="00D902D2">
        <w:t xml:space="preserve">  /  </w:t>
      </w:r>
      <w:r w:rsidRPr="00490754">
        <w:t>staining or painting</w:t>
      </w:r>
      <w:r w:rsidR="00D902D2">
        <w:t xml:space="preserve">  /  </w:t>
      </w:r>
      <w:r w:rsidRPr="00490754">
        <w:t>bending</w:t>
      </w:r>
    </w:p>
    <w:p w:rsidR="00EC330E" w:rsidRDefault="00EC330E" w:rsidP="00EC330E">
      <w:pPr>
        <w:pStyle w:val="Heading4"/>
      </w:pPr>
      <w:r>
        <w:t>polymer glazing</w:t>
      </w:r>
    </w:p>
    <w:p w:rsidR="00EC330E" w:rsidRDefault="00EC330E" w:rsidP="00021A29">
      <w:pPr>
        <w:pStyle w:val="BodyTextIndent"/>
      </w:pPr>
      <w:r>
        <w:t>polymer glazing</w:t>
      </w:r>
      <w:r w:rsidR="007765C6">
        <w:t xml:space="preserve"> type: </w:t>
      </w:r>
      <w:r w:rsidR="005F6BAA">
        <w:t>PC</w:t>
      </w:r>
      <w:r w:rsidR="00D902D2">
        <w:t xml:space="preserve">  /  </w:t>
      </w:r>
      <w:r w:rsidR="007765C6">
        <w:t>PMMA</w:t>
      </w:r>
      <w:r w:rsidR="00D902D2">
        <w:t xml:space="preserve">  /  </w:t>
      </w:r>
      <w:r w:rsidR="007765C6">
        <w:t>PVC clear</w:t>
      </w:r>
      <w:r w:rsidR="00D902D2">
        <w:t xml:space="preserve">  /  </w:t>
      </w:r>
      <w:r w:rsidR="005F6BAA">
        <w:t>GRP</w:t>
      </w:r>
      <w:r w:rsidR="00D902D2">
        <w:t xml:space="preserve">  /  </w:t>
      </w:r>
      <w:r w:rsidR="007765C6">
        <w:t>PS</w:t>
      </w:r>
      <w:r w:rsidR="00D902D2">
        <w:t xml:space="preserve">  /  </w:t>
      </w:r>
      <w:r w:rsidR="007765C6">
        <w:t>PET</w:t>
      </w:r>
      <w:r w:rsidR="00D902D2">
        <w:t xml:space="preserve">  /  </w:t>
      </w:r>
      <w:r w:rsidR="00BC7D25">
        <w:t>single wall</w:t>
      </w:r>
      <w:r w:rsidR="00D902D2">
        <w:t xml:space="preserve">  /  </w:t>
      </w:r>
      <w:r w:rsidR="00BC7D25">
        <w:t>multi-wall</w:t>
      </w:r>
    </w:p>
    <w:p w:rsidR="00BC7D25" w:rsidRDefault="00395877" w:rsidP="00D8008D">
      <w:pPr>
        <w:pStyle w:val="guidancenote"/>
        <w:framePr w:wrap="around"/>
      </w:pPr>
      <w:r w:rsidRPr="006063CB">
        <w:t xml:space="preserve">Available </w:t>
      </w:r>
      <w:r>
        <w:t xml:space="preserve">polymer </w:t>
      </w:r>
      <w:r w:rsidRPr="006063CB">
        <w:t>glazing material</w:t>
      </w:r>
      <w:r w:rsidR="008210CA">
        <w:t>s</w:t>
      </w:r>
      <w:r w:rsidRPr="006063CB">
        <w:t xml:space="preserve"> </w:t>
      </w:r>
      <w:r w:rsidR="008210CA">
        <w:t>are</w:t>
      </w:r>
      <w:r w:rsidRPr="006063CB">
        <w:t xml:space="preserve"> polycarbonate</w:t>
      </w:r>
      <w:r w:rsidR="005F6BAA">
        <w:t xml:space="preserve"> (PC)</w:t>
      </w:r>
      <w:r w:rsidRPr="006063CB">
        <w:t>, polymethyl methacrylate (</w:t>
      </w:r>
      <w:r w:rsidR="008210CA">
        <w:t>PMMA or</w:t>
      </w:r>
      <w:r w:rsidR="008210CA" w:rsidRPr="006063CB">
        <w:t xml:space="preserve"> </w:t>
      </w:r>
      <w:r w:rsidR="008210CA">
        <w:t>‘</w:t>
      </w:r>
      <w:r w:rsidRPr="006063CB">
        <w:t>acrylic</w:t>
      </w:r>
      <w:r w:rsidR="008210CA">
        <w:t>’</w:t>
      </w:r>
      <w:r w:rsidRPr="006063CB">
        <w:t>), polyvinyl chloride</w:t>
      </w:r>
      <w:r w:rsidR="005B25E9">
        <w:t xml:space="preserve"> (PC)</w:t>
      </w:r>
      <w:r w:rsidRPr="006063CB">
        <w:t>, glass-fibre reinforced polyester</w:t>
      </w:r>
      <w:r w:rsidR="007765C6">
        <w:t xml:space="preserve"> (GRP)</w:t>
      </w:r>
      <w:r w:rsidRPr="006063CB">
        <w:t>, polystyrene</w:t>
      </w:r>
      <w:r w:rsidR="007765C6">
        <w:t xml:space="preserve"> (PS),</w:t>
      </w:r>
      <w:r w:rsidR="007765C6" w:rsidRPr="007765C6">
        <w:t xml:space="preserve"> </w:t>
      </w:r>
      <w:r w:rsidR="007765C6">
        <w:t>polyethylene teraphthalate (PET)</w:t>
      </w:r>
      <w:r w:rsidRPr="006063CB">
        <w:t>.</w:t>
      </w:r>
      <w:r>
        <w:t xml:space="preserve"> </w:t>
      </w:r>
      <w:r w:rsidR="005F6BAA">
        <w:t xml:space="preserve">PC </w:t>
      </w:r>
      <w:r w:rsidRPr="006063CB">
        <w:t xml:space="preserve">and </w:t>
      </w:r>
      <w:r w:rsidR="005F6BAA">
        <w:t xml:space="preserve">PMMA </w:t>
      </w:r>
      <w:r w:rsidRPr="006063CB">
        <w:t>is available in sheet sizes 1</w:t>
      </w:r>
      <w:r w:rsidR="005F6BAA">
        <w:t> </w:t>
      </w:r>
      <w:r w:rsidRPr="006063CB">
        <w:t>250, 1</w:t>
      </w:r>
      <w:r w:rsidR="005F6BAA">
        <w:t> </w:t>
      </w:r>
      <w:r w:rsidRPr="006063CB">
        <w:t>500 or 2</w:t>
      </w:r>
      <w:r w:rsidR="005F6BAA">
        <w:t> </w:t>
      </w:r>
      <w:r w:rsidRPr="006063CB">
        <w:t>050 wide by up to 6 m long by 1,5</w:t>
      </w:r>
      <w:r>
        <w:t xml:space="preserve"> – </w:t>
      </w:r>
      <w:r w:rsidRPr="006063CB">
        <w:t xml:space="preserve">6 mm thick. They can be cold bent to minimum radii of 300 x thickness for acrylic, or 100 x thickness for polycarbonate. </w:t>
      </w:r>
    </w:p>
    <w:p w:rsidR="00395877" w:rsidRDefault="00BC7D25" w:rsidP="00D8008D">
      <w:pPr>
        <w:pStyle w:val="guidancenote"/>
        <w:framePr w:wrap="around"/>
      </w:pPr>
      <w:r>
        <w:t>Outstanding properties of polymer  glazing are impact strength (polycarbonate 250x glass), light transmission, light weight, weather resistance, thermal insulation in multi-wall construction (40% better than glass). Typical applications: rooflights, industrial roofs, commercial greenhouses, shopping centres.</w:t>
      </w:r>
      <w:r w:rsidR="00395877" w:rsidRPr="006063CB">
        <w:t>Polycarbonate is self-extinguishing, acrylic burns like hardwood. No toxic fumes are claimed.</w:t>
      </w:r>
      <w:r>
        <w:t xml:space="preserve"> Make generous allowance for thermal movement.</w:t>
      </w:r>
    </w:p>
    <w:p w:rsidR="00EC330E" w:rsidRPr="00EC330E" w:rsidRDefault="00EC330E" w:rsidP="00EC330E"/>
    <w:p w:rsidR="005A6275" w:rsidRDefault="00EF75E7" w:rsidP="00862DEA">
      <w:pPr>
        <w:pStyle w:val="Heading2"/>
      </w:pPr>
      <w:bookmarkStart w:id="674" w:name="_Toc396636394"/>
      <w:r>
        <w:t>17.2</w:t>
      </w:r>
      <w:r>
        <w:tab/>
      </w:r>
      <w:r w:rsidR="005A6275">
        <w:t>Glazing</w:t>
      </w:r>
      <w:bookmarkEnd w:id="674"/>
    </w:p>
    <w:p w:rsidR="00EF75E7" w:rsidRDefault="00EF75E7" w:rsidP="00EF75E7">
      <w:pPr>
        <w:pStyle w:val="Heading3"/>
      </w:pPr>
      <w:bookmarkStart w:id="675" w:name="_Toc424799195"/>
      <w:bookmarkStart w:id="676" w:name="_Toc424800503"/>
      <w:bookmarkStart w:id="677" w:name="_Toc424804053"/>
      <w:bookmarkStart w:id="678" w:name="_Toc424804584"/>
      <w:bookmarkStart w:id="679" w:name="_Toc438047971"/>
      <w:bookmarkEnd w:id="673"/>
      <w:r>
        <w:t>17.2.2</w:t>
      </w:r>
      <w:r>
        <w:tab/>
      </w:r>
      <w:r w:rsidRPr="006063CB">
        <w:t>Structural glazing</w:t>
      </w:r>
      <w:bookmarkEnd w:id="675"/>
      <w:bookmarkEnd w:id="676"/>
      <w:bookmarkEnd w:id="677"/>
      <w:bookmarkEnd w:id="678"/>
      <w:bookmarkEnd w:id="679"/>
    </w:p>
    <w:p w:rsidR="00D7529D" w:rsidRPr="00D7529D" w:rsidRDefault="00D7529D" w:rsidP="00021A29">
      <w:pPr>
        <w:pStyle w:val="BodyTextIndent"/>
      </w:pPr>
      <w:r>
        <w:t xml:space="preserve">design: by </w:t>
      </w:r>
      <w:r w:rsidRPr="00433B14">
        <w:rPr>
          <w:i/>
        </w:rPr>
        <w:t>competent person</w:t>
      </w:r>
      <w:r>
        <w:t xml:space="preserve"> (glazing)</w:t>
      </w:r>
      <w:r w:rsidR="00D902D2">
        <w:t xml:space="preserve">  /  </w:t>
      </w:r>
      <w:r>
        <w:t>submit proposals</w:t>
      </w:r>
    </w:p>
    <w:p w:rsidR="009A2ED0" w:rsidRPr="006063CB" w:rsidRDefault="009A2ED0" w:rsidP="00D8008D">
      <w:pPr>
        <w:pStyle w:val="guidancenote"/>
        <w:framePr w:wrap="around"/>
      </w:pPr>
      <w:bookmarkStart w:id="680" w:name="_Toc424799194"/>
      <w:bookmarkStart w:id="681" w:name="_Toc424800502"/>
      <w:bookmarkStart w:id="682" w:name="_Toc424804052"/>
      <w:bookmarkStart w:id="683" w:name="_Toc424804583"/>
      <w:bookmarkStart w:id="684" w:name="_Toc438047970"/>
      <w:r>
        <w:lastRenderedPageBreak/>
        <w:t>Structural glazing</w:t>
      </w:r>
      <w:r w:rsidRPr="006063CB">
        <w:t xml:space="preserve"> depends on stringent quality tests and checks, for example the pretreatment of aluminium, surface finishing, sealants, and factory and site care. Check with AA</w:t>
      </w:r>
      <w:r>
        <w:t>AM</w:t>
      </w:r>
      <w:r w:rsidRPr="006063CB">
        <w:t>SA</w:t>
      </w:r>
      <w:r>
        <w:t>.</w:t>
      </w:r>
    </w:p>
    <w:bookmarkEnd w:id="680"/>
    <w:bookmarkEnd w:id="681"/>
    <w:bookmarkEnd w:id="682"/>
    <w:bookmarkEnd w:id="683"/>
    <w:bookmarkEnd w:id="684"/>
    <w:p w:rsidR="009A2ED0" w:rsidRDefault="009A2ED0" w:rsidP="00D8008D">
      <w:pPr>
        <w:pStyle w:val="guidancenote"/>
        <w:framePr w:wrap="around"/>
      </w:pPr>
      <w:r w:rsidRPr="006063CB">
        <w:t xml:space="preserve">A butt joint </w:t>
      </w:r>
      <w:r>
        <w:t xml:space="preserve">in structural glazing </w:t>
      </w:r>
      <w:r w:rsidRPr="006063CB">
        <w:t>is assumed to have no structural strength</w:t>
      </w:r>
      <w:r>
        <w:t>.</w:t>
      </w:r>
    </w:p>
    <w:p w:rsidR="009A2ED0" w:rsidRPr="006063CB" w:rsidRDefault="009A2ED0" w:rsidP="00D8008D">
      <w:pPr>
        <w:pStyle w:val="guidancenote"/>
        <w:framePr w:wrap="around"/>
      </w:pPr>
      <w:r w:rsidRPr="006063CB">
        <w:t>Check underwater glazing, glazing for fire protection, for control of reflections in shop windows, for solar control, for one-way vision, unframed glazing, suspended glazing, glass floors, glazing with channel profiles, glazing with plastics and patent glazing, with manufacturers, specialists and</w:t>
      </w:r>
      <w:r w:rsidRPr="00856083">
        <w:rPr>
          <w:i/>
        </w:rPr>
        <w:t xml:space="preserve"> </w:t>
      </w:r>
      <w:r w:rsidR="004D0418" w:rsidRPr="004D0418">
        <w:t>SANS</w:t>
      </w:r>
      <w:r>
        <w:rPr>
          <w:i/>
        </w:rPr>
        <w:t xml:space="preserve"> </w:t>
      </w:r>
      <w:r w:rsidRPr="006063CB">
        <w:t>10137</w:t>
      </w:r>
      <w:r w:rsidR="00D223AE">
        <w:t>.</w:t>
      </w:r>
    </w:p>
    <w:p w:rsidR="009A2ED0" w:rsidRPr="006063CB" w:rsidRDefault="00EF75E7" w:rsidP="001A7651">
      <w:pPr>
        <w:pStyle w:val="Heading3"/>
      </w:pPr>
      <w:bookmarkStart w:id="685" w:name="_Toc424799196"/>
      <w:bookmarkStart w:id="686" w:name="_Toc424800504"/>
      <w:bookmarkStart w:id="687" w:name="_Toc424804054"/>
      <w:bookmarkStart w:id="688" w:name="_Toc424804585"/>
      <w:bookmarkStart w:id="689" w:name="_Toc438047972"/>
      <w:r>
        <w:t>17.2.3</w:t>
      </w:r>
      <w:r>
        <w:tab/>
      </w:r>
      <w:r w:rsidR="009A2ED0" w:rsidRPr="006063CB">
        <w:t>Protection and cleaning</w:t>
      </w:r>
      <w:bookmarkEnd w:id="685"/>
      <w:bookmarkEnd w:id="686"/>
      <w:bookmarkEnd w:id="687"/>
      <w:bookmarkEnd w:id="688"/>
      <w:bookmarkEnd w:id="689"/>
    </w:p>
    <w:p w:rsidR="009A2ED0" w:rsidRPr="006063CB" w:rsidRDefault="009A2ED0" w:rsidP="00D8008D">
      <w:pPr>
        <w:pStyle w:val="guidancenote"/>
        <w:framePr w:wrap="around"/>
      </w:pPr>
      <w:bookmarkStart w:id="690" w:name="_Toc424799197"/>
      <w:bookmarkStart w:id="691" w:name="_Toc424800505"/>
      <w:bookmarkStart w:id="692" w:name="_Toc424804055"/>
      <w:bookmarkStart w:id="693" w:name="_Toc424804586"/>
      <w:bookmarkStart w:id="694" w:name="_Toc438047973"/>
      <w:r w:rsidRPr="006063CB">
        <w:t>Anti-sun glass can be permanently damaged by mortar or plaster splashes. Specify precautions if risk is high</w:t>
      </w:r>
      <w:r>
        <w:t>.</w:t>
      </w:r>
    </w:p>
    <w:p w:rsidR="009A2ED0" w:rsidRPr="006063CB" w:rsidRDefault="00EF75E7" w:rsidP="00862DEA">
      <w:pPr>
        <w:pStyle w:val="Heading2"/>
      </w:pPr>
      <w:bookmarkStart w:id="695" w:name="_Toc420069224"/>
      <w:bookmarkStart w:id="696" w:name="_Toc420069592"/>
      <w:bookmarkStart w:id="697" w:name="_Toc421498806"/>
      <w:bookmarkStart w:id="698" w:name="_Toc424799198"/>
      <w:bookmarkStart w:id="699" w:name="_Toc424800506"/>
      <w:bookmarkStart w:id="700" w:name="_Toc424804056"/>
      <w:bookmarkStart w:id="701" w:name="_Toc424804587"/>
      <w:bookmarkStart w:id="702" w:name="_Toc438047974"/>
      <w:bookmarkStart w:id="703" w:name="_Toc316226334"/>
      <w:bookmarkStart w:id="704" w:name="_Toc336416745"/>
      <w:bookmarkStart w:id="705" w:name="_Toc396636395"/>
      <w:bookmarkEnd w:id="690"/>
      <w:bookmarkEnd w:id="691"/>
      <w:bookmarkEnd w:id="692"/>
      <w:bookmarkEnd w:id="693"/>
      <w:bookmarkEnd w:id="694"/>
      <w:r>
        <w:t>17.3</w:t>
      </w:r>
      <w:r>
        <w:tab/>
      </w:r>
      <w:r w:rsidR="009A2ED0" w:rsidRPr="006063CB">
        <w:t>Mirrors</w:t>
      </w:r>
      <w:bookmarkEnd w:id="695"/>
      <w:bookmarkEnd w:id="696"/>
      <w:bookmarkEnd w:id="697"/>
      <w:bookmarkEnd w:id="698"/>
      <w:bookmarkEnd w:id="699"/>
      <w:bookmarkEnd w:id="700"/>
      <w:bookmarkEnd w:id="701"/>
      <w:bookmarkEnd w:id="702"/>
      <w:bookmarkEnd w:id="703"/>
      <w:bookmarkEnd w:id="704"/>
      <w:bookmarkEnd w:id="705"/>
    </w:p>
    <w:p w:rsidR="00CB1681" w:rsidRDefault="00CB1681" w:rsidP="00021A29">
      <w:pPr>
        <w:pStyle w:val="BodyTextIndent"/>
      </w:pPr>
      <w:r>
        <w:t>type</w:t>
      </w:r>
      <w:r w:rsidR="00D7529D">
        <w:t xml:space="preserve">: </w:t>
      </w:r>
      <w:r>
        <w:t xml:space="preserve">silvered </w:t>
      </w:r>
      <w:r w:rsidR="00D7529D">
        <w:t xml:space="preserve">clear </w:t>
      </w:r>
      <w:r w:rsidR="001A7651">
        <w:t>glass</w:t>
      </w:r>
      <w:r w:rsidR="00D902D2">
        <w:t xml:space="preserve">  /  </w:t>
      </w:r>
      <w:r w:rsidR="00D7529D">
        <w:t xml:space="preserve">silvered </w:t>
      </w:r>
      <w:r>
        <w:t xml:space="preserve">coloured </w:t>
      </w:r>
      <w:r w:rsidR="001A7651">
        <w:t>glass</w:t>
      </w:r>
      <w:r w:rsidR="00D902D2">
        <w:t xml:space="preserve">  /  </w:t>
      </w:r>
      <w:r w:rsidR="001A7651">
        <w:t>stainless steel</w:t>
      </w:r>
      <w:r w:rsidR="00D902D2">
        <w:t xml:space="preserve">  /  </w:t>
      </w:r>
      <w:r w:rsidR="00D7529D">
        <w:t>privacy</w:t>
      </w:r>
    </w:p>
    <w:p w:rsidR="009A2ED0" w:rsidRPr="006063CB" w:rsidRDefault="00EA7820" w:rsidP="00D8008D">
      <w:pPr>
        <w:pStyle w:val="guidancenote"/>
        <w:framePr w:wrap="around"/>
      </w:pPr>
      <w:r>
        <w:t>silvered m</w:t>
      </w:r>
      <w:r w:rsidRPr="006063CB">
        <w:t>irror backs are easily damaged. Silvered obscure glass also available.</w:t>
      </w:r>
      <w:r>
        <w:t xml:space="preserve"> </w:t>
      </w:r>
      <w:r w:rsidR="00523AF6">
        <w:t xml:space="preserve">Stainless steel for vandal proof areas. </w:t>
      </w:r>
    </w:p>
    <w:p w:rsidR="00EA7820" w:rsidRDefault="00EA7820" w:rsidP="00021A29">
      <w:pPr>
        <w:pStyle w:val="BodyTextIndent"/>
      </w:pPr>
      <w:r>
        <w:t>size and position: see drawings</w:t>
      </w:r>
    </w:p>
    <w:p w:rsidR="00EA7820" w:rsidRDefault="001B49DA" w:rsidP="00D8008D">
      <w:pPr>
        <w:pStyle w:val="guidancenote"/>
        <w:framePr w:wrap="around"/>
      </w:pPr>
      <w:r w:rsidRPr="006063CB">
        <w:t>Consider full length mirrors in public places for children and disabled persons</w:t>
      </w:r>
      <w:r>
        <w:t>.</w:t>
      </w:r>
    </w:p>
    <w:p w:rsidR="009A2ED0" w:rsidRDefault="00071FB3" w:rsidP="00021A29">
      <w:pPr>
        <w:pStyle w:val="BodyTextIndent"/>
      </w:pPr>
      <w:r>
        <w:t xml:space="preserve">coloured </w:t>
      </w:r>
      <w:r w:rsidR="00F6503C">
        <w:t>glass</w:t>
      </w:r>
      <w:r w:rsidR="00D7529D">
        <w:t xml:space="preserve">: </w:t>
      </w:r>
      <w:r w:rsidR="009A2ED0">
        <w:t>pink</w:t>
      </w:r>
      <w:r w:rsidR="00D902D2">
        <w:t xml:space="preserve">  /  </w:t>
      </w:r>
      <w:r w:rsidR="009A2ED0">
        <w:t>gold</w:t>
      </w:r>
      <w:r w:rsidR="00D902D2">
        <w:t xml:space="preserve">  /  </w:t>
      </w:r>
      <w:r w:rsidR="009A2ED0">
        <w:t>bronze</w:t>
      </w:r>
      <w:r w:rsidR="00D902D2">
        <w:t xml:space="preserve">  /  </w:t>
      </w:r>
      <w:r w:rsidR="009A2ED0">
        <w:t>black</w:t>
      </w:r>
    </w:p>
    <w:p w:rsidR="00196C68" w:rsidRDefault="00196C68" w:rsidP="005B0391"/>
    <w:p w:rsidR="005B0391" w:rsidRPr="006063CB" w:rsidRDefault="005B0391" w:rsidP="00D8008D">
      <w:pPr>
        <w:pStyle w:val="guidancenote"/>
        <w:framePr w:wrap="around"/>
      </w:pPr>
      <w:r>
        <w:t>Relevant standards</w:t>
      </w:r>
      <w:r w:rsidRPr="006063CB">
        <w:t>:</w:t>
      </w:r>
    </w:p>
    <w:p w:rsidR="005B0391" w:rsidRDefault="004D0418" w:rsidP="00D8008D">
      <w:pPr>
        <w:pStyle w:val="guidancenote"/>
        <w:framePr w:wrap="around"/>
      </w:pPr>
      <w:r w:rsidRPr="004D0418">
        <w:t>SANS</w:t>
      </w:r>
      <w:r w:rsidR="005B0391">
        <w:rPr>
          <w:i/>
        </w:rPr>
        <w:t xml:space="preserve"> </w:t>
      </w:r>
      <w:r w:rsidR="005B0391" w:rsidRPr="006063CB">
        <w:t>10137 The installation of glazing materials in buildings.</w:t>
      </w:r>
    </w:p>
    <w:p w:rsidR="005B0391" w:rsidRPr="00FB615E" w:rsidRDefault="004D0418" w:rsidP="00D8008D">
      <w:pPr>
        <w:pStyle w:val="guidancenote"/>
        <w:framePr w:wrap="around"/>
      </w:pPr>
      <w:r w:rsidRPr="004D0418">
        <w:t>SANS</w:t>
      </w:r>
      <w:r w:rsidR="005B0391">
        <w:t xml:space="preserve"> 1263 Safety and security glazing materials for buildings.</w:t>
      </w:r>
    </w:p>
    <w:p w:rsidR="005B0391" w:rsidRDefault="004D0418" w:rsidP="00D8008D">
      <w:pPr>
        <w:pStyle w:val="guidancenote"/>
        <w:framePr w:wrap="around"/>
      </w:pPr>
      <w:r w:rsidRPr="004D0418">
        <w:t>SANS</w:t>
      </w:r>
      <w:r w:rsidR="005B0391">
        <w:rPr>
          <w:i/>
        </w:rPr>
        <w:t xml:space="preserve"> </w:t>
      </w:r>
      <w:r w:rsidR="005B0391">
        <w:t>10400-N Glazing.</w:t>
      </w:r>
    </w:p>
    <w:p w:rsidR="005A6275" w:rsidRPr="005A6275" w:rsidRDefault="004D0418" w:rsidP="00D8008D">
      <w:pPr>
        <w:pStyle w:val="guidancenote"/>
        <w:framePr w:wrap="around"/>
        <w:rPr>
          <w:i/>
        </w:rPr>
      </w:pPr>
      <w:r w:rsidRPr="004D0418">
        <w:t>SANS</w:t>
      </w:r>
      <w:r w:rsidR="005A6275">
        <w:rPr>
          <w:i/>
        </w:rPr>
        <w:t xml:space="preserve"> </w:t>
      </w:r>
      <w:r w:rsidR="005A6275" w:rsidRPr="005A6275">
        <w:t>2001</w:t>
      </w:r>
      <w:r w:rsidR="005A6275">
        <w:t>-CG1 Installation of glazing.</w:t>
      </w:r>
    </w:p>
    <w:p w:rsidR="005B0391" w:rsidRPr="00FB615E" w:rsidRDefault="005B0391" w:rsidP="00D8008D">
      <w:pPr>
        <w:pStyle w:val="guidancenote"/>
        <w:framePr w:wrap="around"/>
      </w:pPr>
    </w:p>
    <w:p w:rsidR="005B0391" w:rsidRPr="006063CB" w:rsidRDefault="005B0391" w:rsidP="00D8008D">
      <w:pPr>
        <w:pStyle w:val="guidancenote"/>
        <w:framePr w:wrap="around"/>
      </w:pPr>
      <w:r w:rsidRPr="006063CB">
        <w:t xml:space="preserve">Relevant sources: </w:t>
      </w:r>
    </w:p>
    <w:p w:rsidR="005B0391" w:rsidRDefault="005B0391" w:rsidP="00D8008D">
      <w:pPr>
        <w:pStyle w:val="guidancenote"/>
        <w:framePr w:wrap="around"/>
      </w:pPr>
      <w:r w:rsidRPr="006063CB">
        <w:t xml:space="preserve">Selection Guide for </w:t>
      </w:r>
      <w:r>
        <w:t>architectural</w:t>
      </w:r>
      <w:r w:rsidRPr="006063CB">
        <w:t xml:space="preserve"> Aluminium Products. AA</w:t>
      </w:r>
      <w:r>
        <w:t>MSA</w:t>
      </w:r>
      <w:r w:rsidRPr="006063CB">
        <w:t>.</w:t>
      </w:r>
    </w:p>
    <w:p w:rsidR="005B0391" w:rsidRPr="006063CB" w:rsidRDefault="005B0391" w:rsidP="00D8008D">
      <w:pPr>
        <w:pStyle w:val="guidancenote"/>
        <w:framePr w:wrap="around"/>
      </w:pPr>
      <w:r w:rsidRPr="006063CB">
        <w:t>Skylight Association of Southern Africa</w:t>
      </w:r>
      <w:r>
        <w:t>.</w:t>
      </w:r>
    </w:p>
    <w:p w:rsidR="005B0391" w:rsidRDefault="005B0391" w:rsidP="00021A29">
      <w:pPr>
        <w:pStyle w:val="BodyTextIndent"/>
        <w:sectPr w:rsidR="005B0391" w:rsidSect="00D0296F">
          <w:footerReference w:type="even" r:id="rId75"/>
          <w:footerReference w:type="default" r:id="rId76"/>
          <w:headerReference w:type="first" r:id="rId77"/>
          <w:type w:val="oddPage"/>
          <w:pgSz w:w="11907" w:h="16834" w:code="9"/>
          <w:pgMar w:top="1134" w:right="1134" w:bottom="1134" w:left="1134" w:header="720" w:footer="720" w:gutter="0"/>
          <w:pgNumType w:start="1" w:chapStyle="1"/>
          <w:cols w:space="708"/>
          <w:docGrid w:linePitch="326"/>
        </w:sectPr>
      </w:pPr>
    </w:p>
    <w:p w:rsidR="005B0391" w:rsidRPr="006063CB" w:rsidRDefault="005B0391" w:rsidP="005B0391">
      <w:pPr>
        <w:pStyle w:val="Heading1"/>
        <w:tabs>
          <w:tab w:val="left" w:pos="737"/>
        </w:tabs>
      </w:pPr>
      <w:bookmarkStart w:id="706" w:name="_Toc420059492"/>
      <w:bookmarkStart w:id="707" w:name="_Toc420069191"/>
      <w:bookmarkStart w:id="708" w:name="_Toc420069556"/>
      <w:bookmarkStart w:id="709" w:name="_Toc420069861"/>
      <w:bookmarkStart w:id="710" w:name="_Toc420154033"/>
      <w:bookmarkStart w:id="711" w:name="_Toc421497838"/>
      <w:bookmarkStart w:id="712" w:name="_Toc421498770"/>
      <w:bookmarkStart w:id="713" w:name="_Toc421499159"/>
      <w:bookmarkStart w:id="714" w:name="_Toc421615774"/>
      <w:bookmarkStart w:id="715" w:name="_Toc421886130"/>
      <w:bookmarkStart w:id="716" w:name="_Toc424778684"/>
      <w:bookmarkStart w:id="717" w:name="_Toc424799118"/>
      <w:bookmarkStart w:id="718" w:name="_Toc424800426"/>
      <w:bookmarkStart w:id="719" w:name="_Toc424803976"/>
      <w:bookmarkStart w:id="720" w:name="_Toc424804507"/>
      <w:bookmarkStart w:id="721" w:name="_Toc438047878"/>
      <w:bookmarkStart w:id="722" w:name="_Toc251739862"/>
      <w:bookmarkStart w:id="723" w:name="_Toc251943792"/>
      <w:bookmarkStart w:id="724" w:name="_Toc251944488"/>
      <w:bookmarkStart w:id="725" w:name="_Toc251945409"/>
      <w:bookmarkStart w:id="726" w:name="_Toc251945525"/>
      <w:bookmarkStart w:id="727" w:name="_Toc316226336"/>
      <w:bookmarkStart w:id="728" w:name="_Toc336416747"/>
      <w:bookmarkStart w:id="729" w:name="_Toc396636396"/>
      <w:bookmarkStart w:id="730" w:name="PlumbingDrainage"/>
      <w:r w:rsidRPr="006063CB">
        <w:lastRenderedPageBreak/>
        <w:t>D</w:t>
      </w:r>
      <w:r>
        <w:t xml:space="preserve">rainage, </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t>sewerage, water and gas supply, fire equipment, sanitary plumbing</w:t>
      </w:r>
      <w:bookmarkEnd w:id="727"/>
      <w:bookmarkEnd w:id="728"/>
      <w:bookmarkEnd w:id="729"/>
    </w:p>
    <w:p w:rsidR="0074434B" w:rsidRDefault="00EF75E7" w:rsidP="00862DEA">
      <w:pPr>
        <w:pStyle w:val="Heading2"/>
      </w:pPr>
      <w:bookmarkStart w:id="731" w:name="_Toc251739863"/>
      <w:bookmarkStart w:id="732" w:name="_Toc251943793"/>
      <w:bookmarkStart w:id="733" w:name="_Toc251945410"/>
      <w:bookmarkStart w:id="734" w:name="_Toc251945526"/>
      <w:bookmarkStart w:id="735" w:name="_Toc316226337"/>
      <w:bookmarkStart w:id="736" w:name="_Toc343491010"/>
      <w:bookmarkStart w:id="737" w:name="_Toc396636397"/>
      <w:bookmarkEnd w:id="730"/>
      <w:r>
        <w:t>18.1</w:t>
      </w:r>
      <w:r>
        <w:tab/>
      </w:r>
      <w:r w:rsidR="0074434B">
        <w:t>Roof</w:t>
      </w:r>
      <w:bookmarkEnd w:id="731"/>
      <w:bookmarkEnd w:id="732"/>
      <w:bookmarkEnd w:id="733"/>
      <w:bookmarkEnd w:id="734"/>
      <w:bookmarkEnd w:id="735"/>
      <w:bookmarkEnd w:id="736"/>
      <w:r w:rsidR="0074434B">
        <w:t xml:space="preserve"> eaves drainage</w:t>
      </w:r>
      <w:bookmarkEnd w:id="737"/>
    </w:p>
    <w:p w:rsidR="00EF75E7" w:rsidRDefault="00EF75E7" w:rsidP="00EF75E7">
      <w:pPr>
        <w:pStyle w:val="Heading3"/>
      </w:pPr>
      <w:r>
        <w:t>18.1.2</w:t>
      </w:r>
      <w:r>
        <w:tab/>
        <w:t>Gutters and downpipes</w:t>
      </w:r>
    </w:p>
    <w:p w:rsidR="00C93317" w:rsidRDefault="000301E4" w:rsidP="00021A29">
      <w:pPr>
        <w:pStyle w:val="BodyTextIndent"/>
      </w:pPr>
      <w:r>
        <w:t>gutter type</w:t>
      </w:r>
      <w:r w:rsidR="00416BC5">
        <w:t xml:space="preserve">: </w:t>
      </w:r>
      <w:r w:rsidR="00623DB4">
        <w:t>see drawings</w:t>
      </w:r>
    </w:p>
    <w:p w:rsidR="002314DE" w:rsidRDefault="002314DE" w:rsidP="00D8008D">
      <w:pPr>
        <w:pStyle w:val="guidancenote"/>
        <w:framePr w:wrap="around"/>
      </w:pPr>
      <w:r>
        <w:t>eaves</w:t>
      </w:r>
      <w:r w:rsidR="00D902D2">
        <w:t xml:space="preserve">  /  </w:t>
      </w:r>
      <w:r>
        <w:t>valley</w:t>
      </w:r>
      <w:r w:rsidR="00D902D2">
        <w:t xml:space="preserve">  /  </w:t>
      </w:r>
      <w:r>
        <w:t>box</w:t>
      </w:r>
      <w:r w:rsidR="00D902D2">
        <w:t xml:space="preserve">  /  </w:t>
      </w:r>
      <w:r>
        <w:t>parapet/chimney</w:t>
      </w:r>
    </w:p>
    <w:p w:rsidR="002314DE" w:rsidRDefault="000301E4" w:rsidP="00021A29">
      <w:pPr>
        <w:pStyle w:val="BodyTextIndent"/>
      </w:pPr>
      <w:r>
        <w:t>material</w:t>
      </w:r>
      <w:r w:rsidR="00416BC5">
        <w:t xml:space="preserve">: </w:t>
      </w:r>
      <w:r w:rsidR="002314DE">
        <w:t>Z275</w:t>
      </w:r>
      <w:r w:rsidR="00D902D2">
        <w:t xml:space="preserve">  /  </w:t>
      </w:r>
      <w:r w:rsidR="002314DE">
        <w:t>Z450</w:t>
      </w:r>
      <w:r w:rsidR="00D902D2">
        <w:t xml:space="preserve">  /  </w:t>
      </w:r>
      <w:r w:rsidR="002314DE">
        <w:t>Z600</w:t>
      </w:r>
      <w:r w:rsidR="00D902D2">
        <w:t xml:space="preserve">  /  </w:t>
      </w:r>
      <w:r w:rsidR="00416BC5">
        <w:t>AZ150</w:t>
      </w:r>
      <w:r w:rsidR="00D902D2">
        <w:t xml:space="preserve">  /  </w:t>
      </w:r>
      <w:r w:rsidR="00416BC5">
        <w:t xml:space="preserve">AZ200 </w:t>
      </w:r>
      <w:r>
        <w:t>hot dip galvanised steel sheet</w:t>
      </w:r>
      <w:r w:rsidR="00D902D2">
        <w:rPr>
          <w:i/>
        </w:rPr>
        <w:t xml:space="preserve">  /  </w:t>
      </w:r>
      <w:r w:rsidR="002314DE">
        <w:t xml:space="preserve">uncoated steel </w:t>
      </w:r>
      <w:r>
        <w:t>painted on-site</w:t>
      </w:r>
      <w:r w:rsidR="00D902D2">
        <w:t xml:space="preserve">  /  </w:t>
      </w:r>
      <w:r w:rsidR="002314DE" w:rsidRPr="00490754">
        <w:t>aluminium</w:t>
      </w:r>
      <w:r w:rsidR="00D902D2">
        <w:t xml:space="preserve">  /  </w:t>
      </w:r>
      <w:r w:rsidR="002314DE" w:rsidRPr="00490754">
        <w:t>copper</w:t>
      </w:r>
      <w:r w:rsidR="00D902D2">
        <w:t xml:space="preserve">  /  </w:t>
      </w:r>
      <w:r w:rsidR="002314DE" w:rsidRPr="00490754">
        <w:t>U-PVC</w:t>
      </w:r>
      <w:r w:rsidR="00D902D2">
        <w:t xml:space="preserve">  /  </w:t>
      </w:r>
      <w:r w:rsidR="002314DE" w:rsidRPr="00490754">
        <w:t>fibre cement</w:t>
      </w:r>
      <w:r w:rsidR="00D902D2">
        <w:t xml:space="preserve">  /  </w:t>
      </w:r>
      <w:r w:rsidR="002314DE">
        <w:t>prepainted</w:t>
      </w:r>
    </w:p>
    <w:p w:rsidR="000301E4" w:rsidRDefault="000301E4" w:rsidP="00D8008D">
      <w:pPr>
        <w:pStyle w:val="guidancenote"/>
        <w:framePr w:wrap="around"/>
      </w:pPr>
      <w:r>
        <w:t xml:space="preserve">Galvanized sheet: Z275 </w:t>
      </w:r>
      <w:r w:rsidR="00416BC5">
        <w:t xml:space="preserve">or AZ150 </w:t>
      </w:r>
      <w:r>
        <w:t>for inland use; Z450</w:t>
      </w:r>
      <w:r w:rsidR="00416BC5">
        <w:t>/</w:t>
      </w:r>
      <w:r>
        <w:t xml:space="preserve"> Z600 </w:t>
      </w:r>
      <w:r w:rsidR="00416BC5">
        <w:t xml:space="preserve">or AZ200 </w:t>
      </w:r>
      <w:r>
        <w:t xml:space="preserve">for </w:t>
      </w:r>
      <w:r w:rsidRPr="0079483D">
        <w:t>the</w:t>
      </w:r>
      <w:r>
        <w:rPr>
          <w:i/>
        </w:rPr>
        <w:t xml:space="preserve"> coastal region</w:t>
      </w:r>
      <w:r>
        <w:t xml:space="preserve">, prepainted for corrosive industrial use. Commercial standard rainwater goods are made </w:t>
      </w:r>
      <w:r w:rsidR="00374CD5">
        <w:t xml:space="preserve">of </w:t>
      </w:r>
      <w:r>
        <w:t>0,4 or 0,5 mm thick sheet</w:t>
      </w:r>
      <w:r w:rsidR="00374CD5">
        <w:t>.</w:t>
      </w:r>
    </w:p>
    <w:p w:rsidR="00C93317" w:rsidRDefault="00C93317" w:rsidP="00C93317">
      <w:pPr>
        <w:pStyle w:val="BodyTextIndent"/>
      </w:pPr>
      <w:r>
        <w:t>profile: see drawings</w:t>
      </w:r>
    </w:p>
    <w:p w:rsidR="00C93317" w:rsidRDefault="00C93317" w:rsidP="00D8008D">
      <w:pPr>
        <w:pStyle w:val="guidancenote"/>
        <w:framePr w:wrap="around"/>
      </w:pPr>
      <w:r w:rsidRPr="00490754">
        <w:t>half round</w:t>
      </w:r>
      <w:r>
        <w:t xml:space="preserve">  /  </w:t>
      </w:r>
      <w:r w:rsidRPr="00490754">
        <w:t>square</w:t>
      </w:r>
      <w:r>
        <w:t xml:space="preserve">  /  </w:t>
      </w:r>
      <w:r w:rsidRPr="00490754">
        <w:t>rectangular</w:t>
      </w:r>
    </w:p>
    <w:p w:rsidR="00C93317" w:rsidRPr="00C93317" w:rsidRDefault="000301E4" w:rsidP="00021A29">
      <w:pPr>
        <w:pStyle w:val="BodyTextIndent"/>
        <w:rPr>
          <w:i/>
        </w:rPr>
      </w:pPr>
      <w:r>
        <w:t>s</w:t>
      </w:r>
      <w:r w:rsidR="002314DE" w:rsidRPr="006063CB">
        <w:t>ize</w:t>
      </w:r>
      <w:r w:rsidR="00416BC5">
        <w:t xml:space="preserve">: </w:t>
      </w:r>
      <w:r w:rsidR="00623DB4">
        <w:t>see drawings</w:t>
      </w:r>
    </w:p>
    <w:p w:rsidR="00C93317" w:rsidRPr="002314DE" w:rsidRDefault="002314DE" w:rsidP="00D8008D">
      <w:pPr>
        <w:pStyle w:val="guidancenote"/>
        <w:framePr w:wrap="around"/>
        <w:rPr>
          <w:rFonts w:eastAsia="Arial Unicode MS"/>
          <w:szCs w:val="24"/>
        </w:rPr>
      </w:pPr>
      <w:r w:rsidRPr="00490754">
        <w:t>100 x 75 mm</w:t>
      </w:r>
      <w:r>
        <w:t>, or</w:t>
      </w:r>
      <w:r w:rsidRPr="00490754">
        <w:t xml:space="preserve"> 100</w:t>
      </w:r>
      <w:r w:rsidR="00D902D2">
        <w:t xml:space="preserve">  /  </w:t>
      </w:r>
      <w:r w:rsidRPr="00490754">
        <w:t>125</w:t>
      </w:r>
      <w:r w:rsidR="00D902D2">
        <w:t xml:space="preserve">  /  </w:t>
      </w:r>
      <w:r>
        <w:t xml:space="preserve">150  mm half round (domestic); </w:t>
      </w:r>
      <w:r w:rsidRPr="00490754">
        <w:t>125 x 100 (institutional)</w:t>
      </w:r>
      <w:r>
        <w:t xml:space="preserve">; </w:t>
      </w:r>
      <w:r w:rsidRPr="00490754">
        <w:t>150</w:t>
      </w:r>
      <w:r w:rsidR="002D49BB">
        <w:t xml:space="preserve"> </w:t>
      </w:r>
      <w:r w:rsidRPr="00490754">
        <w:t xml:space="preserve"> x 100</w:t>
      </w:r>
      <w:r w:rsidR="00D902D2">
        <w:t xml:space="preserve">  /  </w:t>
      </w:r>
      <w:r w:rsidRPr="00490754">
        <w:t>200 x 150</w:t>
      </w:r>
      <w:r w:rsidR="00D902D2">
        <w:t xml:space="preserve">  /  </w:t>
      </w:r>
      <w:r w:rsidRPr="00490754">
        <w:t>&gt;225 x 225 (industrial)</w:t>
      </w:r>
      <w:r w:rsidR="00C93317">
        <w:t>.</w:t>
      </w:r>
      <w:r w:rsidR="00C93317" w:rsidRPr="00C93317">
        <w:t xml:space="preserve"> </w:t>
      </w:r>
      <w:r w:rsidR="00C93317">
        <w:t>Sheet metal gutter standard lengths: 1,8; 3,0; 3,6; 4,8; 5,4; 6,0 m.</w:t>
      </w:r>
    </w:p>
    <w:p w:rsidR="000301E4" w:rsidRPr="000B7B1C" w:rsidRDefault="000301E4" w:rsidP="00D8008D">
      <w:pPr>
        <w:pStyle w:val="guidancenote"/>
        <w:framePr w:wrap="around"/>
      </w:pPr>
      <w:r>
        <w:rPr>
          <w:snapToGrid w:val="0"/>
        </w:rPr>
        <w:t>Gutter and downpipe sizes are determined by roof area and rainfall region in accordance with the requirements of</w:t>
      </w:r>
      <w:r w:rsidRPr="00856083">
        <w:rPr>
          <w:i/>
          <w:snapToGrid w:val="0"/>
        </w:rPr>
        <w:t xml:space="preserve"> </w:t>
      </w:r>
      <w:r w:rsidR="004D0418" w:rsidRPr="004D0418">
        <w:rPr>
          <w:snapToGrid w:val="0"/>
        </w:rPr>
        <w:t>SANS</w:t>
      </w:r>
      <w:r>
        <w:rPr>
          <w:i/>
          <w:snapToGrid w:val="0"/>
        </w:rPr>
        <w:t xml:space="preserve"> </w:t>
      </w:r>
      <w:r>
        <w:rPr>
          <w:snapToGrid w:val="0"/>
        </w:rPr>
        <w:t>10400-R</w:t>
      </w:r>
      <w:r w:rsidR="00051CE0">
        <w:rPr>
          <w:snapToGrid w:val="0"/>
        </w:rPr>
        <w:t>: summer rainfall area:140 mm²/m² roof area served; year-round rainfall area:115 mm²; winter rainfall area: 80 mm². Downpipe internal size: 100 mm²/m² roof area served or 4400 mm²  (75 mm diameter).</w:t>
      </w:r>
      <w:r w:rsidR="002D49BB">
        <w:rPr>
          <w:snapToGrid w:val="0"/>
        </w:rPr>
        <w:t xml:space="preserve"> </w:t>
      </w:r>
      <w:r>
        <w:rPr>
          <w:snapToGrid w:val="0"/>
        </w:rPr>
        <w:t>For more information on gutter design, e.g. risk, rainfall intensity, hail and outlet protection, launders, drop boxes etc. see The Red Book – Southern African Steel Design Handbook, Section 11.</w:t>
      </w:r>
    </w:p>
    <w:p w:rsidR="00051CE0" w:rsidRPr="00051CE0" w:rsidRDefault="00403B09" w:rsidP="00051CE0">
      <w:pPr>
        <w:pStyle w:val="Heading4"/>
      </w:pPr>
      <w:r>
        <w:t>accessories</w:t>
      </w:r>
    </w:p>
    <w:p w:rsidR="002314DE" w:rsidRPr="002D49BB" w:rsidRDefault="002314DE" w:rsidP="00021A29">
      <w:pPr>
        <w:pStyle w:val="BodyTextIndent"/>
        <w:rPr>
          <w:i/>
        </w:rPr>
      </w:pPr>
      <w:r>
        <w:t>outlet drop boxes</w:t>
      </w:r>
      <w:r w:rsidR="00D65782">
        <w:t xml:space="preserve">: </w:t>
      </w:r>
      <w:r w:rsidR="002D49BB">
        <w:t>funnel shaped</w:t>
      </w:r>
    </w:p>
    <w:p w:rsidR="002D49BB" w:rsidRPr="002D49BB" w:rsidRDefault="002D49BB" w:rsidP="00D8008D">
      <w:pPr>
        <w:pStyle w:val="guidancenote"/>
        <w:framePr w:wrap="around"/>
      </w:pPr>
      <w:r>
        <w:t>Drop boxes for box gutter outlets improve flow and reduce stoppage by debris.</w:t>
      </w:r>
    </w:p>
    <w:p w:rsidR="002D49BB" w:rsidRPr="00B071BB" w:rsidRDefault="002D49BB" w:rsidP="00021A29">
      <w:pPr>
        <w:pStyle w:val="BodyTextIndent"/>
        <w:rPr>
          <w:i/>
        </w:rPr>
      </w:pPr>
      <w:r>
        <w:t>overflow weirs in box gutters: required</w:t>
      </w:r>
    </w:p>
    <w:p w:rsidR="00C93317" w:rsidRDefault="002314DE" w:rsidP="00021A29">
      <w:pPr>
        <w:pStyle w:val="BodyTextIndent"/>
      </w:pPr>
      <w:r>
        <w:t>hail guards</w:t>
      </w:r>
      <w:r w:rsidR="00416BC5">
        <w:t xml:space="preserve">: </w:t>
      </w:r>
      <w:r w:rsidR="00623DB4">
        <w:t>see drawings</w:t>
      </w:r>
    </w:p>
    <w:p w:rsidR="00355A9C" w:rsidRDefault="00355A9C" w:rsidP="00D8008D">
      <w:pPr>
        <w:pStyle w:val="guidancenote"/>
        <w:framePr w:wrap="around"/>
      </w:pPr>
      <w:r>
        <w:t>removable</w:t>
      </w:r>
      <w:r w:rsidR="00D902D2">
        <w:t xml:space="preserve">  /  </w:t>
      </w:r>
      <w:r>
        <w:t>pedestr</w:t>
      </w:r>
      <w:r w:rsidR="00416BC5">
        <w:t>ian trafficable</w:t>
      </w:r>
    </w:p>
    <w:p w:rsidR="002314DE" w:rsidRPr="006063CB" w:rsidRDefault="00355A9C" w:rsidP="00D8008D">
      <w:pPr>
        <w:pStyle w:val="guidancenote"/>
        <w:framePr w:wrap="around"/>
      </w:pPr>
      <w:r>
        <w:t>H</w:t>
      </w:r>
      <w:r w:rsidR="002314DE" w:rsidRPr="006063CB">
        <w:t xml:space="preserve">ail guards over gutters </w:t>
      </w:r>
      <w:r>
        <w:t xml:space="preserve">act </w:t>
      </w:r>
      <w:r w:rsidR="002314DE" w:rsidRPr="006063CB">
        <w:t xml:space="preserve">as protection against hail, as </w:t>
      </w:r>
      <w:r>
        <w:t xml:space="preserve">maintenance </w:t>
      </w:r>
      <w:r w:rsidR="002314DE" w:rsidRPr="006063CB">
        <w:t>walkways, as outlet protection and as protection against leaves and wind-blown debris.</w:t>
      </w:r>
      <w:r w:rsidR="00C30160" w:rsidRPr="00C30160">
        <w:t xml:space="preserve"> </w:t>
      </w:r>
      <w:r w:rsidR="00C30160">
        <w:t>Trafficable hail guards should be made of suitable gauge</w:t>
      </w:r>
      <w:r w:rsidR="00C30160" w:rsidRPr="007F0999">
        <w:t xml:space="preserve"> </w:t>
      </w:r>
      <w:r w:rsidR="00C30160">
        <w:t xml:space="preserve">expanded mesh – provide clear working </w:t>
      </w:r>
      <w:r w:rsidR="00C30160" w:rsidRPr="00A15F14">
        <w:rPr>
          <w:i/>
        </w:rPr>
        <w:t>drawings</w:t>
      </w:r>
      <w:r w:rsidR="00C30160">
        <w:t>. Hail guards should be removable for maintenance.</w:t>
      </w:r>
    </w:p>
    <w:p w:rsidR="002314DE" w:rsidRDefault="002314DE" w:rsidP="00021A29">
      <w:pPr>
        <w:pStyle w:val="BodyTextIndent"/>
      </w:pPr>
      <w:r>
        <w:t>launders</w:t>
      </w:r>
      <w:r w:rsidR="00D65782">
        <w:t xml:space="preserve">: </w:t>
      </w:r>
      <w:r w:rsidR="001F3B6A">
        <w:t>see drawings</w:t>
      </w:r>
    </w:p>
    <w:p w:rsidR="002314DE" w:rsidRDefault="008F6199" w:rsidP="00D8008D">
      <w:pPr>
        <w:pStyle w:val="guidancenote"/>
        <w:framePr w:wrap="around"/>
      </w:pPr>
      <w:r>
        <w:t>Launders are horizontal downpipes draining intermediate box gutter outlets to the exterior of large industrial buildings.</w:t>
      </w:r>
    </w:p>
    <w:p w:rsidR="002314DE" w:rsidRDefault="002314DE" w:rsidP="002314DE">
      <w:pPr>
        <w:pStyle w:val="Heading4"/>
      </w:pPr>
      <w:r>
        <w:t>gutter brackets</w:t>
      </w:r>
    </w:p>
    <w:p w:rsidR="002314DE" w:rsidRDefault="000301E4" w:rsidP="00021A29">
      <w:pPr>
        <w:pStyle w:val="BodyTextIndent"/>
      </w:pPr>
      <w:r>
        <w:t>type</w:t>
      </w:r>
      <w:r w:rsidR="008C7698">
        <w:t xml:space="preserve">: </w:t>
      </w:r>
      <w:r w:rsidR="002314DE" w:rsidRPr="00490754">
        <w:t>purlin</w:t>
      </w:r>
      <w:r w:rsidR="00D902D2">
        <w:t xml:space="preserve">  /  </w:t>
      </w:r>
      <w:r w:rsidR="002314DE" w:rsidRPr="00490754">
        <w:t>fascia</w:t>
      </w:r>
      <w:r w:rsidR="00D902D2">
        <w:t xml:space="preserve">  /  </w:t>
      </w:r>
      <w:r w:rsidR="002314DE" w:rsidRPr="00490754">
        <w:t>purpose-designed for industrial/box gutters</w:t>
      </w:r>
      <w:r w:rsidR="00D902D2">
        <w:t xml:space="preserve">  /  </w:t>
      </w:r>
      <w:r w:rsidR="002314DE" w:rsidRPr="00490754">
        <w:t xml:space="preserve">as supplied by </w:t>
      </w:r>
      <w:r w:rsidR="002314DE">
        <w:t xml:space="preserve">gutter </w:t>
      </w:r>
      <w:r w:rsidR="002314DE" w:rsidRPr="00490754">
        <w:t>manufacturer</w:t>
      </w:r>
    </w:p>
    <w:p w:rsidR="002314DE" w:rsidRDefault="002314DE" w:rsidP="002314DE">
      <w:pPr>
        <w:pStyle w:val="Heading4"/>
      </w:pPr>
      <w:r>
        <w:t>d</w:t>
      </w:r>
      <w:r w:rsidRPr="006063CB">
        <w:t>ownpipes</w:t>
      </w:r>
    </w:p>
    <w:p w:rsidR="00C30160" w:rsidRDefault="00C30160" w:rsidP="00C30160">
      <w:pPr>
        <w:pStyle w:val="BodyTextIndent"/>
      </w:pPr>
      <w:r>
        <w:t>material: galvanised steel sheet / PVC</w:t>
      </w:r>
    </w:p>
    <w:p w:rsidR="00C30160" w:rsidRDefault="00C30160" w:rsidP="00D8008D">
      <w:pPr>
        <w:pStyle w:val="guidancenote"/>
        <w:framePr w:wrap="around"/>
      </w:pPr>
      <w:r>
        <w:t>Do not use PVC downpipes if offsets are required.</w:t>
      </w:r>
    </w:p>
    <w:p w:rsidR="00C93317" w:rsidRDefault="000301E4" w:rsidP="00021A29">
      <w:pPr>
        <w:pStyle w:val="BodyTextIndent"/>
      </w:pPr>
      <w:r>
        <w:t>size</w:t>
      </w:r>
      <w:r w:rsidR="00A45EEF">
        <w:t xml:space="preserve">: </w:t>
      </w:r>
      <w:r w:rsidR="00623DB4">
        <w:t>see drawings</w:t>
      </w:r>
    </w:p>
    <w:p w:rsidR="002314DE" w:rsidRDefault="002314DE" w:rsidP="00D8008D">
      <w:pPr>
        <w:pStyle w:val="guidancenote"/>
        <w:framePr w:wrap="around"/>
      </w:pPr>
      <w:r w:rsidRPr="00490754">
        <w:t>75</w:t>
      </w:r>
      <w:r w:rsidR="00D902D2">
        <w:t xml:space="preserve">  /  </w:t>
      </w:r>
      <w:r w:rsidRPr="00490754">
        <w:t>100</w:t>
      </w:r>
      <w:r w:rsidR="00D902D2">
        <w:t xml:space="preserve">  /  </w:t>
      </w:r>
      <w:r w:rsidR="008F6199">
        <w:t>120</w:t>
      </w:r>
      <w:r w:rsidR="00D902D2">
        <w:t xml:space="preserve">  /  </w:t>
      </w:r>
      <w:r w:rsidR="008F6199">
        <w:t xml:space="preserve">150 </w:t>
      </w:r>
      <w:r w:rsidRPr="00490754">
        <w:t>mm square</w:t>
      </w:r>
      <w:r w:rsidR="00D902D2">
        <w:t xml:space="preserve">  /  </w:t>
      </w:r>
      <w:r w:rsidRPr="00490754">
        <w:t>diameter</w:t>
      </w:r>
    </w:p>
    <w:p w:rsidR="00C30160" w:rsidRPr="00A02F6B" w:rsidRDefault="00C30160" w:rsidP="00D8008D">
      <w:pPr>
        <w:pStyle w:val="guidancenote"/>
        <w:framePr w:wrap="around"/>
      </w:pPr>
      <w:r>
        <w:t>Best solution for outlet protection is to use oversize downpipes ≥200 mm diameter.</w:t>
      </w:r>
    </w:p>
    <w:p w:rsidR="002314DE" w:rsidRPr="00A02F6B" w:rsidRDefault="008F6199" w:rsidP="00021A29">
      <w:pPr>
        <w:pStyle w:val="BodyTextIndent"/>
      </w:pPr>
      <w:r>
        <w:t>sheet metal downpipe bends</w:t>
      </w:r>
      <w:r w:rsidR="00A45EEF">
        <w:t xml:space="preserve">: </w:t>
      </w:r>
      <w:r w:rsidR="002314DE" w:rsidRPr="00DF1868">
        <w:t>crimped</w:t>
      </w:r>
      <w:r w:rsidR="00D902D2">
        <w:t xml:space="preserve">  /  </w:t>
      </w:r>
      <w:r w:rsidR="000700EC">
        <w:t>solder</w:t>
      </w:r>
      <w:r w:rsidR="000700EC" w:rsidRPr="000700EC">
        <w:t xml:space="preserve"> </w:t>
      </w:r>
      <w:r w:rsidR="000700EC">
        <w:t>mitred / sealed and pop riveted</w:t>
      </w:r>
    </w:p>
    <w:p w:rsidR="002314DE" w:rsidRPr="006063CB" w:rsidRDefault="00EF75E7" w:rsidP="00862DEA">
      <w:pPr>
        <w:pStyle w:val="Heading2"/>
      </w:pPr>
      <w:bookmarkStart w:id="738" w:name="_Toc438047887"/>
      <w:bookmarkStart w:id="739" w:name="_Toc251739864"/>
      <w:bookmarkStart w:id="740" w:name="_Toc251943794"/>
      <w:bookmarkStart w:id="741" w:name="_Toc251945411"/>
      <w:bookmarkStart w:id="742" w:name="_Toc251945527"/>
      <w:bookmarkStart w:id="743" w:name="_Toc316226338"/>
      <w:bookmarkStart w:id="744" w:name="_Toc336416749"/>
      <w:bookmarkStart w:id="745" w:name="_Toc396636398"/>
      <w:r>
        <w:lastRenderedPageBreak/>
        <w:t>18.2</w:t>
      </w:r>
      <w:r>
        <w:tab/>
      </w:r>
      <w:r w:rsidR="00C07171">
        <w:t>F</w:t>
      </w:r>
      <w:r w:rsidR="002314DE">
        <w:t>lat concrete r</w:t>
      </w:r>
      <w:r w:rsidR="002314DE" w:rsidRPr="006063CB">
        <w:t>oof</w:t>
      </w:r>
      <w:r w:rsidR="00C07171">
        <w:t>, balcony</w:t>
      </w:r>
      <w:r w:rsidR="002314DE" w:rsidRPr="006063CB">
        <w:t xml:space="preserve"> and </w:t>
      </w:r>
      <w:r w:rsidR="002314DE">
        <w:t>f</w:t>
      </w:r>
      <w:r w:rsidR="002314DE" w:rsidRPr="006063CB">
        <w:t>loor</w:t>
      </w:r>
      <w:bookmarkEnd w:id="738"/>
      <w:bookmarkEnd w:id="739"/>
      <w:bookmarkEnd w:id="740"/>
      <w:bookmarkEnd w:id="741"/>
      <w:bookmarkEnd w:id="742"/>
      <w:bookmarkEnd w:id="743"/>
      <w:bookmarkEnd w:id="744"/>
      <w:r w:rsidR="00C07171">
        <w:t xml:space="preserve"> drainage</w:t>
      </w:r>
      <w:bookmarkEnd w:id="745"/>
    </w:p>
    <w:p w:rsidR="002314DE" w:rsidRPr="006063CB" w:rsidRDefault="00EF75E7" w:rsidP="00BB1620">
      <w:pPr>
        <w:pStyle w:val="Heading3"/>
      </w:pPr>
      <w:bookmarkStart w:id="746" w:name="_Toc438047888"/>
      <w:r>
        <w:t>18.2.1</w:t>
      </w:r>
      <w:r>
        <w:tab/>
      </w:r>
      <w:r w:rsidR="002314DE" w:rsidRPr="00BB1620">
        <w:t>Rainwater</w:t>
      </w:r>
      <w:r w:rsidR="002314DE" w:rsidRPr="006063CB">
        <w:t xml:space="preserve"> outlets</w:t>
      </w:r>
      <w:bookmarkEnd w:id="746"/>
    </w:p>
    <w:p w:rsidR="00C93317" w:rsidRDefault="00C07171" w:rsidP="00021A29">
      <w:pPr>
        <w:pStyle w:val="BodyTextIndent"/>
      </w:pPr>
      <w:r>
        <w:t>type</w:t>
      </w:r>
      <w:r w:rsidR="008C7698">
        <w:t xml:space="preserve">: </w:t>
      </w:r>
      <w:r w:rsidR="00623DB4">
        <w:t>see drawings</w:t>
      </w:r>
    </w:p>
    <w:p w:rsidR="00C07171" w:rsidRDefault="00C07171" w:rsidP="00D8008D">
      <w:pPr>
        <w:pStyle w:val="guidancenote"/>
        <w:framePr w:wrap="around"/>
      </w:pPr>
      <w:r>
        <w:t>patent with</w:t>
      </w:r>
      <w:r w:rsidR="008C7698">
        <w:t xml:space="preserve"> grating</w:t>
      </w:r>
      <w:r w:rsidR="00D902D2">
        <w:t xml:space="preserve">  /  </w:t>
      </w:r>
      <w:r w:rsidR="008C7698">
        <w:t>pipe without grating</w:t>
      </w:r>
    </w:p>
    <w:p w:rsidR="00C93317" w:rsidRDefault="00BC08E1" w:rsidP="00021A29">
      <w:pPr>
        <w:pStyle w:val="BodyTextIndent"/>
      </w:pPr>
      <w:r>
        <w:t xml:space="preserve">patent </w:t>
      </w:r>
      <w:r w:rsidR="00E615D1">
        <w:t>t</w:t>
      </w:r>
      <w:r w:rsidR="002314DE" w:rsidRPr="006063CB">
        <w:t>ype</w:t>
      </w:r>
      <w:r w:rsidR="008C7698">
        <w:t xml:space="preserve">: </w:t>
      </w:r>
      <w:r w:rsidR="00623DB4">
        <w:t>see drawings</w:t>
      </w:r>
    </w:p>
    <w:p w:rsidR="002314DE" w:rsidRDefault="002314DE" w:rsidP="00D8008D">
      <w:pPr>
        <w:pStyle w:val="guidancenote"/>
        <w:framePr w:wrap="around"/>
      </w:pPr>
      <w:r w:rsidRPr="00490754">
        <w:t>vertical</w:t>
      </w:r>
      <w:r w:rsidR="00D902D2">
        <w:t xml:space="preserve">  /  </w:t>
      </w:r>
      <w:r w:rsidRPr="00490754">
        <w:t>45°</w:t>
      </w:r>
      <w:r w:rsidR="00D902D2">
        <w:t xml:space="preserve">  /  </w:t>
      </w:r>
      <w:r w:rsidRPr="00490754">
        <w:t>90°</w:t>
      </w:r>
      <w:r w:rsidR="00D902D2">
        <w:t xml:space="preserve">  /  </w:t>
      </w:r>
      <w:r w:rsidRPr="00490754">
        <w:t>two-way</w:t>
      </w:r>
      <w:r w:rsidR="00D902D2">
        <w:t xml:space="preserve">  /  </w:t>
      </w:r>
      <w:r w:rsidRPr="00490754">
        <w:t>car-park</w:t>
      </w:r>
      <w:r w:rsidR="00D902D2">
        <w:t xml:space="preserve">  /  </w:t>
      </w:r>
      <w:r w:rsidRPr="00490754">
        <w:t>pedestrian</w:t>
      </w:r>
    </w:p>
    <w:p w:rsidR="00AD63CB" w:rsidRDefault="004E0F30" w:rsidP="00021A29">
      <w:pPr>
        <w:pStyle w:val="BodyTextIndent"/>
      </w:pPr>
      <w:r>
        <w:t xml:space="preserve">outlet </w:t>
      </w:r>
      <w:r w:rsidR="00E615D1">
        <w:t>size</w:t>
      </w:r>
      <w:r w:rsidR="008C7698">
        <w:t xml:space="preserve">: </w:t>
      </w:r>
      <w:r w:rsidR="00623DB4">
        <w:t>see drawings</w:t>
      </w:r>
    </w:p>
    <w:p w:rsidR="002314DE" w:rsidRPr="00A02F6B" w:rsidRDefault="002314DE" w:rsidP="00D8008D">
      <w:pPr>
        <w:pStyle w:val="guidancenote"/>
        <w:framePr w:wrap="around"/>
      </w:pPr>
      <w:r w:rsidRPr="00490754">
        <w:t>50</w:t>
      </w:r>
      <w:r w:rsidR="00D902D2">
        <w:t xml:space="preserve">  /  </w:t>
      </w:r>
      <w:r w:rsidRPr="00490754">
        <w:t>80</w:t>
      </w:r>
      <w:r w:rsidR="00D902D2">
        <w:t xml:space="preserve">  /  </w:t>
      </w:r>
      <w:r w:rsidRPr="00490754">
        <w:t>100</w:t>
      </w:r>
      <w:r w:rsidR="00D902D2">
        <w:t xml:space="preserve">  /  </w:t>
      </w:r>
      <w:r w:rsidRPr="00490754">
        <w:t>150 mm diameter</w:t>
      </w:r>
    </w:p>
    <w:p w:rsidR="00E47003" w:rsidRDefault="00E47003" w:rsidP="00D8008D">
      <w:pPr>
        <w:pStyle w:val="guidancenote"/>
        <w:framePr w:wrap="around"/>
      </w:pPr>
      <w:bookmarkStart w:id="747" w:name="_Toc438047889"/>
      <w:r>
        <w:t xml:space="preserve">Outlets without gratings should be used for small roof areas in accessible position only, e.g. for balconies, and be not less than 75 mm in diameter </w:t>
      </w:r>
      <w:r w:rsidR="00A5516E">
        <w:t xml:space="preserve">due </w:t>
      </w:r>
      <w:r>
        <w:t xml:space="preserve">to </w:t>
      </w:r>
      <w:r w:rsidR="00AD63CB">
        <w:t xml:space="preserve">the </w:t>
      </w:r>
      <w:r w:rsidR="00A5516E">
        <w:t xml:space="preserve">waterproof dressing restricting </w:t>
      </w:r>
      <w:r w:rsidR="00AD63CB">
        <w:t xml:space="preserve">the </w:t>
      </w:r>
      <w:r w:rsidR="00A5516E">
        <w:t>pipe bore</w:t>
      </w:r>
      <w:r w:rsidR="00755380">
        <w:t>,</w:t>
      </w:r>
      <w:r w:rsidR="000700EC">
        <w:t xml:space="preserve"> unless pipe can be flanged</w:t>
      </w:r>
      <w:r>
        <w:t>.</w:t>
      </w:r>
    </w:p>
    <w:p w:rsidR="00C07171" w:rsidRDefault="00EF75E7" w:rsidP="00C07171">
      <w:pPr>
        <w:pStyle w:val="Heading3"/>
      </w:pPr>
      <w:r>
        <w:t>18.2.2</w:t>
      </w:r>
      <w:r>
        <w:tab/>
      </w:r>
      <w:r w:rsidR="00C07171" w:rsidRPr="006063CB">
        <w:t>Floor outlets</w:t>
      </w:r>
      <w:bookmarkEnd w:id="747"/>
    </w:p>
    <w:p w:rsidR="002314DE" w:rsidRDefault="00E615D1" w:rsidP="00021A29">
      <w:pPr>
        <w:pStyle w:val="BodyTextIndent"/>
      </w:pPr>
      <w:r>
        <w:t>materia</w:t>
      </w:r>
      <w:r w:rsidR="00A5516E">
        <w:t xml:space="preserve">l: </w:t>
      </w:r>
      <w:r w:rsidR="002314DE" w:rsidRPr="004B3A52">
        <w:t>ductile iron with baked epoxy coating</w:t>
      </w:r>
      <w:r w:rsidR="00D902D2">
        <w:t xml:space="preserve">  /  </w:t>
      </w:r>
      <w:r w:rsidR="002314DE" w:rsidRPr="004B3A52">
        <w:t>stainless steel</w:t>
      </w:r>
    </w:p>
    <w:p w:rsidR="00C07171" w:rsidRDefault="00EF75E7" w:rsidP="00C07171">
      <w:pPr>
        <w:pStyle w:val="Heading3"/>
      </w:pPr>
      <w:bookmarkStart w:id="748" w:name="_Toc316226339"/>
      <w:bookmarkStart w:id="749" w:name="_Toc336416750"/>
      <w:r>
        <w:t>18.2.3</w:t>
      </w:r>
      <w:r>
        <w:tab/>
      </w:r>
      <w:r w:rsidR="00C07171">
        <w:t>Outlet downpipes</w:t>
      </w:r>
    </w:p>
    <w:p w:rsidR="00C07171" w:rsidRDefault="00C07171" w:rsidP="00021A29">
      <w:pPr>
        <w:pStyle w:val="BodyTextIndent"/>
      </w:pPr>
      <w:r>
        <w:t>material</w:t>
      </w:r>
      <w:r w:rsidR="00A5516E">
        <w:t>: PVC</w:t>
      </w:r>
      <w:r w:rsidR="00D902D2">
        <w:t xml:space="preserve">  /  </w:t>
      </w:r>
      <w:r w:rsidR="00A5516E">
        <w:t>galvanized steel</w:t>
      </w:r>
    </w:p>
    <w:p w:rsidR="00AD63CB" w:rsidRDefault="00C07171" w:rsidP="00021A29">
      <w:pPr>
        <w:pStyle w:val="BodyTextIndent"/>
      </w:pPr>
      <w:r>
        <w:t>size</w:t>
      </w:r>
      <w:r w:rsidR="00A5516E">
        <w:t xml:space="preserve">: </w:t>
      </w:r>
      <w:r w:rsidR="00623DB4">
        <w:t>see drawings</w:t>
      </w:r>
    </w:p>
    <w:p w:rsidR="00C07171" w:rsidRDefault="00D563CC" w:rsidP="00D8008D">
      <w:pPr>
        <w:pStyle w:val="guidancenote"/>
        <w:framePr w:wrap="around"/>
      </w:pPr>
      <w:r>
        <w:t>75</w:t>
      </w:r>
      <w:r w:rsidR="00D902D2">
        <w:t xml:space="preserve">  /  </w:t>
      </w:r>
      <w:r>
        <w:t>110</w:t>
      </w:r>
      <w:r w:rsidR="00D902D2">
        <w:t xml:space="preserve">  /  </w:t>
      </w:r>
      <w:r>
        <w:t>160</w:t>
      </w:r>
      <w:r w:rsidR="00AD63CB">
        <w:t> mm</w:t>
      </w:r>
      <w:r>
        <w:t xml:space="preserve"> (PVC); 80</w:t>
      </w:r>
      <w:r w:rsidR="00D902D2">
        <w:t xml:space="preserve">  /  </w:t>
      </w:r>
      <w:r w:rsidR="00A5516E">
        <w:t>100</w:t>
      </w:r>
      <w:r w:rsidR="00D902D2">
        <w:t xml:space="preserve">  /  </w:t>
      </w:r>
      <w:r w:rsidR="00A5516E">
        <w:t>125</w:t>
      </w:r>
      <w:r w:rsidR="00D902D2">
        <w:t xml:space="preserve">  /  </w:t>
      </w:r>
      <w:r w:rsidR="00A5516E">
        <w:t>150</w:t>
      </w:r>
      <w:r w:rsidR="00AD63CB">
        <w:t> mm</w:t>
      </w:r>
      <w:r w:rsidR="00A5516E">
        <w:t xml:space="preserve"> (steel)</w:t>
      </w:r>
    </w:p>
    <w:p w:rsidR="00CE6573" w:rsidRPr="006063CB" w:rsidRDefault="00EF75E7" w:rsidP="00862DEA">
      <w:pPr>
        <w:pStyle w:val="Heading2"/>
      </w:pPr>
      <w:bookmarkStart w:id="750" w:name="_Toc396636399"/>
      <w:r>
        <w:t>18.3</w:t>
      </w:r>
      <w:r>
        <w:tab/>
      </w:r>
      <w:r w:rsidR="00CE6573" w:rsidRPr="006063CB">
        <w:t xml:space="preserve">Stormwater </w:t>
      </w:r>
      <w:r w:rsidR="00CE6573">
        <w:t>d</w:t>
      </w:r>
      <w:r w:rsidR="00CE6573" w:rsidRPr="006063CB">
        <w:t>rainage</w:t>
      </w:r>
      <w:bookmarkEnd w:id="748"/>
      <w:bookmarkEnd w:id="749"/>
      <w:bookmarkEnd w:id="750"/>
      <w:r w:rsidR="00CE6573" w:rsidRPr="006063CB">
        <w:t xml:space="preserve"> </w:t>
      </w:r>
    </w:p>
    <w:p w:rsidR="00DF0DAB" w:rsidRDefault="00EF75E7" w:rsidP="004C082C">
      <w:pPr>
        <w:pStyle w:val="Heading3"/>
      </w:pPr>
      <w:r>
        <w:t>18.3.1</w:t>
      </w:r>
      <w:r>
        <w:tab/>
      </w:r>
      <w:r w:rsidR="00180086">
        <w:t>E</w:t>
      </w:r>
      <w:r w:rsidR="00DF0DAB">
        <w:t>arthworks</w:t>
      </w:r>
      <w:r w:rsidR="00180086">
        <w:t xml:space="preserve"> (SANS 2001-DP1)</w:t>
      </w:r>
    </w:p>
    <w:p w:rsidR="00DF0DAB" w:rsidRDefault="004D0418" w:rsidP="00D8008D">
      <w:pPr>
        <w:pStyle w:val="guidancenote"/>
        <w:framePr w:wrap="around"/>
      </w:pPr>
      <w:r w:rsidRPr="004D0418">
        <w:t>SANS</w:t>
      </w:r>
      <w:r w:rsidR="00DF0DAB">
        <w:t xml:space="preserve"> 2001-DP1 covers earthworks for trenches for all types and sizes of buried pipelines, ducts, cables and prefabricated culverts, including excavation, preparation of trench bottoms, bedding, backfilling and reinstatement of surfaces.</w:t>
      </w:r>
    </w:p>
    <w:p w:rsidR="00533C85" w:rsidRDefault="00E12782" w:rsidP="00533C85">
      <w:r w:rsidRPr="00E12782">
        <w:rPr>
          <w:rStyle w:val="StyleBodyTextItalicChar"/>
          <w:i w:val="0"/>
        </w:rPr>
        <w:t>Specification data:</w:t>
      </w:r>
    </w:p>
    <w:p w:rsidR="00DF0DAB" w:rsidRPr="00B42B76" w:rsidRDefault="00DF0DAB" w:rsidP="00021A29">
      <w:pPr>
        <w:pStyle w:val="BodyTextIndent"/>
      </w:pPr>
      <w:r w:rsidRPr="00B42B76">
        <w:t xml:space="preserve">pipes </w:t>
      </w:r>
      <w:r w:rsidR="004C082C">
        <w:t xml:space="preserve">that are </w:t>
      </w:r>
      <w:r w:rsidRPr="00B42B76">
        <w:t>to be encased in concrete</w:t>
      </w:r>
      <w:r w:rsidR="00D65782">
        <w:t xml:space="preserve">: </w:t>
      </w:r>
      <w:r w:rsidR="001F3B6A">
        <w:t>see drawings</w:t>
      </w:r>
    </w:p>
    <w:p w:rsidR="00DF0DAB" w:rsidRDefault="00EF75E7" w:rsidP="004C082C">
      <w:pPr>
        <w:pStyle w:val="Heading3"/>
      </w:pPr>
      <w:r>
        <w:t>18.3.2</w:t>
      </w:r>
      <w:r>
        <w:tab/>
      </w:r>
      <w:r w:rsidR="00180086">
        <w:t>S</w:t>
      </w:r>
      <w:r w:rsidR="00DF0DAB">
        <w:t>torm water drainage</w:t>
      </w:r>
      <w:r w:rsidR="00180086">
        <w:t xml:space="preserve"> (SANS 2001-DP5)</w:t>
      </w:r>
    </w:p>
    <w:p w:rsidR="00DF0DAB" w:rsidRDefault="004D0418" w:rsidP="00D8008D">
      <w:pPr>
        <w:pStyle w:val="guidancenote"/>
        <w:framePr w:wrap="around"/>
        <w:rPr>
          <w:rStyle w:val="StyleBodyTextItalicChar"/>
        </w:rPr>
      </w:pPr>
      <w:r w:rsidRPr="004D0418">
        <w:t>SANS</w:t>
      </w:r>
      <w:r w:rsidR="00DF0DAB">
        <w:t xml:space="preserve"> 2001-DP5 covers the construction of stormwater drainage systems including pipelines, manholes, culverts, catchpits, inlet and outlet structures.</w:t>
      </w:r>
    </w:p>
    <w:p w:rsidR="00533C85" w:rsidRDefault="00E12782" w:rsidP="00533C85">
      <w:r w:rsidRPr="00E12782">
        <w:rPr>
          <w:rStyle w:val="StyleBodyTextItalicChar"/>
          <w:i w:val="0"/>
        </w:rPr>
        <w:t>Specification data:</w:t>
      </w:r>
    </w:p>
    <w:p w:rsidR="00DF0DAB" w:rsidRDefault="00DF0DAB" w:rsidP="00DF0DAB">
      <w:pPr>
        <w:pStyle w:val="Heading4"/>
      </w:pPr>
      <w:r>
        <w:t>pipes</w:t>
      </w:r>
    </w:p>
    <w:p w:rsidR="00AD63CB" w:rsidRDefault="00B966AD" w:rsidP="00021A29">
      <w:pPr>
        <w:pStyle w:val="BodyTextIndent"/>
      </w:pPr>
      <w:r>
        <w:t xml:space="preserve">material of </w:t>
      </w:r>
      <w:r w:rsidR="00EA39B3">
        <w:t>pipe</w:t>
      </w:r>
      <w:r w:rsidR="00DF0DAB">
        <w:t>, associated fittings</w:t>
      </w:r>
      <w:r w:rsidR="00A5516E">
        <w:t xml:space="preserve">: </w:t>
      </w:r>
      <w:r>
        <w:t>see drawings</w:t>
      </w:r>
    </w:p>
    <w:p w:rsidR="00DF0DAB" w:rsidRDefault="00DF0DAB" w:rsidP="00D8008D">
      <w:pPr>
        <w:pStyle w:val="guidancenote"/>
        <w:framePr w:wrap="around"/>
      </w:pPr>
      <w:r>
        <w:t>concrete</w:t>
      </w:r>
      <w:r w:rsidR="00D902D2">
        <w:t xml:space="preserve">  /  </w:t>
      </w:r>
      <w:r w:rsidRPr="004B3A52">
        <w:t>fibre cement</w:t>
      </w:r>
      <w:r w:rsidR="00A5516E">
        <w:t xml:space="preserve"> </w:t>
      </w:r>
      <w:r w:rsidR="00D902D2">
        <w:t xml:space="preserve">  /  </w:t>
      </w:r>
      <w:r w:rsidR="00A5516E">
        <w:t>PVC-U</w:t>
      </w:r>
      <w:r w:rsidR="00D902D2">
        <w:t xml:space="preserve">  /  </w:t>
      </w:r>
      <w:r w:rsidR="00A5516E">
        <w:t>GRP</w:t>
      </w:r>
      <w:r w:rsidR="00D902D2">
        <w:t xml:space="preserve">  /  </w:t>
      </w:r>
      <w:r w:rsidR="00A5516E">
        <w:t>PP</w:t>
      </w:r>
      <w:r w:rsidR="00D902D2">
        <w:t xml:space="preserve">  /  </w:t>
      </w:r>
      <w:r w:rsidR="00A5516E">
        <w:t>PE</w:t>
      </w:r>
    </w:p>
    <w:p w:rsidR="00DF0DAB" w:rsidRDefault="00D65782" w:rsidP="00021A29">
      <w:pPr>
        <w:pStyle w:val="BodyTextIndent"/>
      </w:pPr>
      <w:r>
        <w:t xml:space="preserve">diameter: </w:t>
      </w:r>
      <w:r w:rsidR="001F3B6A">
        <w:t>see drawings</w:t>
      </w:r>
    </w:p>
    <w:p w:rsidR="00A5516E" w:rsidRDefault="00A5516E" w:rsidP="00D8008D">
      <w:pPr>
        <w:pStyle w:val="guidancenote"/>
        <w:framePr w:wrap="around"/>
      </w:pPr>
      <w:r>
        <w:t xml:space="preserve">concrete pipes: </w:t>
      </w:r>
      <w:r w:rsidRPr="006063CB">
        <w:t>100, 150, 225, 300, 375, 450, 525, 600, 675, 750, 825, 900, 1050, 1200, 1350, 1500, 1800</w:t>
      </w:r>
      <w:r>
        <w:t> </w:t>
      </w:r>
      <w:r w:rsidRPr="006063CB">
        <w:t>mm</w:t>
      </w:r>
      <w:r w:rsidR="00A45EEF">
        <w:t>. Check diameters of other material pipes.</w:t>
      </w:r>
    </w:p>
    <w:p w:rsidR="00DF0DAB" w:rsidRDefault="00DF0DAB" w:rsidP="00DF0DAB">
      <w:pPr>
        <w:pStyle w:val="Heading4"/>
      </w:pPr>
      <w:r>
        <w:t>culverts</w:t>
      </w:r>
    </w:p>
    <w:p w:rsidR="00DF0DAB" w:rsidRDefault="00D65782" w:rsidP="00021A29">
      <w:pPr>
        <w:pStyle w:val="BodyTextIndent"/>
      </w:pPr>
      <w:r>
        <w:t>precast concrete culverts</w:t>
      </w:r>
    </w:p>
    <w:p w:rsidR="00DF0DAB" w:rsidRDefault="00E615D1" w:rsidP="008D2469">
      <w:pPr>
        <w:pStyle w:val="bodytextbullet"/>
        <w:framePr w:wrap="around"/>
      </w:pPr>
      <w:r>
        <w:t>class</w:t>
      </w:r>
      <w:r w:rsidR="00A5516E">
        <w:t xml:space="preserve">: </w:t>
      </w:r>
      <w:r w:rsidR="00DF0DAB">
        <w:t>75S</w:t>
      </w:r>
      <w:r w:rsidR="00D902D2">
        <w:t xml:space="preserve">  /  </w:t>
      </w:r>
      <w:r w:rsidR="00DF0DAB">
        <w:t>100S</w:t>
      </w:r>
      <w:r w:rsidR="00D902D2">
        <w:t xml:space="preserve">  /  </w:t>
      </w:r>
      <w:r w:rsidR="00DF0DAB">
        <w:t>125S</w:t>
      </w:r>
      <w:r w:rsidR="00D902D2">
        <w:t xml:space="preserve">  /  </w:t>
      </w:r>
      <w:r w:rsidR="00DF0DAB">
        <w:t>150S</w:t>
      </w:r>
      <w:r w:rsidR="00D902D2">
        <w:t xml:space="preserve">  /  </w:t>
      </w:r>
      <w:r w:rsidR="00DF0DAB">
        <w:t>175S</w:t>
      </w:r>
      <w:r w:rsidR="00D902D2">
        <w:t xml:space="preserve">  /  </w:t>
      </w:r>
      <w:r w:rsidR="00DF0DAB">
        <w:t>200S</w:t>
      </w:r>
    </w:p>
    <w:p w:rsidR="00E615D1" w:rsidRDefault="00E615D1" w:rsidP="00D65782">
      <w:pPr>
        <w:pStyle w:val="bodytextbullet"/>
        <w:framePr w:wrap="around"/>
      </w:pPr>
      <w:r>
        <w:t>dimensions (internal)</w:t>
      </w:r>
      <w:r w:rsidR="00D65782" w:rsidRPr="00D65782">
        <w:t xml:space="preserve"> </w:t>
      </w:r>
      <w:r w:rsidR="00D65782">
        <w:t xml:space="preserve">: </w:t>
      </w:r>
      <w:r w:rsidR="001F3B6A">
        <w:t>see drawings</w:t>
      </w:r>
    </w:p>
    <w:p w:rsidR="00E615D1" w:rsidRDefault="00DF0DAB" w:rsidP="00D8008D">
      <w:pPr>
        <w:pStyle w:val="guidancenote"/>
        <w:framePr w:wrap="around"/>
      </w:pPr>
      <w:r>
        <w:t>span:</w:t>
      </w:r>
      <w:r w:rsidRPr="00DF0DAB">
        <w:t xml:space="preserve"> </w:t>
      </w:r>
      <w:r w:rsidRPr="006063CB">
        <w:t>450, 600, 750, 900, 1200, 1500, 1800, 2400, 3000 mm</w:t>
      </w:r>
    </w:p>
    <w:p w:rsidR="00DF0DAB" w:rsidRDefault="00DF0DAB" w:rsidP="00D8008D">
      <w:pPr>
        <w:pStyle w:val="guidancenote"/>
        <w:framePr w:wrap="around"/>
      </w:pPr>
      <w:r>
        <w:t xml:space="preserve">height: </w:t>
      </w:r>
      <w:r w:rsidRPr="006063CB">
        <w:t>300, 450, 600, 900, 1200, 1500, 1800, 2400, 3000 mm</w:t>
      </w:r>
    </w:p>
    <w:p w:rsidR="00CE6573" w:rsidRDefault="00CE6573" w:rsidP="00CE6573">
      <w:pPr>
        <w:pStyle w:val="Heading4"/>
      </w:pPr>
      <w:r>
        <w:lastRenderedPageBreak/>
        <w:t>tests</w:t>
      </w:r>
    </w:p>
    <w:p w:rsidR="00CE6573" w:rsidRDefault="00E615D1" w:rsidP="00021A29">
      <w:pPr>
        <w:pStyle w:val="BodyTextIndent"/>
      </w:pPr>
      <w:r>
        <w:t>tests</w:t>
      </w:r>
      <w:r w:rsidR="00A5516E">
        <w:t>:</w:t>
      </w:r>
      <w:r>
        <w:t xml:space="preserve"> required</w:t>
      </w:r>
      <w:r w:rsidR="00D902D2">
        <w:t xml:space="preserve">  /  </w:t>
      </w:r>
      <w:r w:rsidR="00A45EEF">
        <w:t>not required</w:t>
      </w:r>
    </w:p>
    <w:p w:rsidR="00CE6573" w:rsidRPr="006063CB" w:rsidRDefault="00EF75E7" w:rsidP="00BB1620">
      <w:pPr>
        <w:pStyle w:val="Heading3"/>
      </w:pPr>
      <w:r>
        <w:t>18.3.3</w:t>
      </w:r>
      <w:r>
        <w:tab/>
      </w:r>
      <w:r w:rsidR="00CE6573" w:rsidRPr="006063CB">
        <w:t xml:space="preserve">In situ </w:t>
      </w:r>
      <w:r w:rsidR="00CE6573" w:rsidRPr="00BB1620">
        <w:t>concrete</w:t>
      </w:r>
      <w:r w:rsidR="00CE6573" w:rsidRPr="006063CB">
        <w:t xml:space="preserve"> </w:t>
      </w:r>
      <w:r w:rsidR="00CE6573">
        <w:t xml:space="preserve">stormwater </w:t>
      </w:r>
      <w:r w:rsidR="00CE6573" w:rsidRPr="006063CB">
        <w:t>channels</w:t>
      </w:r>
    </w:p>
    <w:p w:rsidR="00AD63CB" w:rsidRDefault="00926374" w:rsidP="00021A29">
      <w:pPr>
        <w:pStyle w:val="BodyTextIndent"/>
      </w:pPr>
      <w:r>
        <w:t>overall width</w:t>
      </w:r>
      <w:r w:rsidR="00D65782">
        <w:t>:</w:t>
      </w:r>
      <w:r>
        <w:t xml:space="preserve"> </w:t>
      </w:r>
      <w:r w:rsidR="00B966AD">
        <w:t>see drawings</w:t>
      </w:r>
    </w:p>
    <w:p w:rsidR="00E615D1" w:rsidRDefault="00926374" w:rsidP="00D8008D">
      <w:pPr>
        <w:pStyle w:val="guidancenote"/>
        <w:framePr w:wrap="around"/>
      </w:pPr>
      <w:r>
        <w:t>380</w:t>
      </w:r>
      <w:r w:rsidR="00D902D2">
        <w:t xml:space="preserve">  /  </w:t>
      </w:r>
      <w:r>
        <w:t>450</w:t>
      </w:r>
      <w:r w:rsidR="00AD63CB">
        <w:t> </w:t>
      </w:r>
      <w:r w:rsidR="003E5006">
        <w:t xml:space="preserve">/ … </w:t>
      </w:r>
      <w:r w:rsidR="00AD63CB">
        <w:t>mm</w:t>
      </w:r>
    </w:p>
    <w:p w:rsidR="00CE6573" w:rsidRDefault="00926374" w:rsidP="00D8008D">
      <w:pPr>
        <w:pStyle w:val="guidancenote"/>
        <w:framePr w:wrap="around"/>
      </w:pPr>
      <w:r>
        <w:t xml:space="preserve">380 mm width: 230 mm x 75 mm deep channel;  </w:t>
      </w:r>
      <w:r w:rsidR="00CE6573">
        <w:t>450 mm wid</w:t>
      </w:r>
      <w:r>
        <w:t>th:</w:t>
      </w:r>
      <w:r w:rsidR="00AD63CB">
        <w:t xml:space="preserve"> 300 mm x 100 mm deep channel.</w:t>
      </w:r>
    </w:p>
    <w:p w:rsidR="00196C68" w:rsidRDefault="00CE6573" w:rsidP="00021A29">
      <w:pPr>
        <w:pStyle w:val="BodyTextIndent"/>
      </w:pPr>
      <w:r>
        <w:t>fall</w:t>
      </w:r>
      <w:r w:rsidR="00D65782">
        <w:t>:</w:t>
      </w:r>
      <w:r w:rsidR="00DB206B">
        <w:t xml:space="preserve"> </w:t>
      </w:r>
      <w:r w:rsidR="001F3B6A">
        <w:t>see drawings</w:t>
      </w:r>
    </w:p>
    <w:p w:rsidR="003E5006" w:rsidRDefault="003E5006" w:rsidP="00D8008D">
      <w:pPr>
        <w:pStyle w:val="guidancenote"/>
        <w:framePr w:wrap="around"/>
      </w:pPr>
      <w:r>
        <w:t>1:250 min.</w:t>
      </w:r>
    </w:p>
    <w:p w:rsidR="00CE6573" w:rsidRDefault="00CE6573" w:rsidP="00021A29">
      <w:pPr>
        <w:pStyle w:val="BodyTextIndent"/>
      </w:pPr>
      <w:r>
        <w:t>spill basin shape, size and finish</w:t>
      </w:r>
      <w:r w:rsidR="00D65782">
        <w:t xml:space="preserve">: </w:t>
      </w:r>
      <w:r w:rsidR="001F3B6A">
        <w:t>see drawings</w:t>
      </w:r>
      <w:r w:rsidR="008D7287">
        <w:t>.</w:t>
      </w:r>
    </w:p>
    <w:p w:rsidR="001E54E3" w:rsidRDefault="00EF75E7" w:rsidP="00862DEA">
      <w:pPr>
        <w:pStyle w:val="Heading2"/>
      </w:pPr>
      <w:bookmarkStart w:id="751" w:name="_Toc316226340"/>
      <w:bookmarkStart w:id="752" w:name="_Toc336416751"/>
      <w:bookmarkStart w:id="753" w:name="_Toc396636400"/>
      <w:r>
        <w:t>18.4</w:t>
      </w:r>
      <w:r>
        <w:tab/>
      </w:r>
      <w:r w:rsidR="001E54E3">
        <w:t>Sewerage</w:t>
      </w:r>
      <w:bookmarkEnd w:id="751"/>
      <w:bookmarkEnd w:id="752"/>
      <w:bookmarkEnd w:id="753"/>
    </w:p>
    <w:p w:rsidR="001E54E3" w:rsidRDefault="00EF75E7" w:rsidP="00BB1620">
      <w:pPr>
        <w:pStyle w:val="Heading3"/>
      </w:pPr>
      <w:r>
        <w:t>18.4.1</w:t>
      </w:r>
      <w:r>
        <w:tab/>
      </w:r>
      <w:r w:rsidR="00E77211" w:rsidRPr="00BB1620">
        <w:t>Earthworks</w:t>
      </w:r>
      <w:r w:rsidR="00E77211">
        <w:t xml:space="preserve"> (SANS 2001-DP1)</w:t>
      </w:r>
    </w:p>
    <w:p w:rsidR="00533C85" w:rsidRDefault="00E12782" w:rsidP="00533C85">
      <w:r w:rsidRPr="00E12782">
        <w:rPr>
          <w:rStyle w:val="StyleBodyTextItalicChar"/>
          <w:i w:val="0"/>
        </w:rPr>
        <w:t>Specification data:</w:t>
      </w:r>
    </w:p>
    <w:p w:rsidR="001E54E3" w:rsidRPr="002249EA" w:rsidRDefault="001E54E3" w:rsidP="00021A29">
      <w:pPr>
        <w:pStyle w:val="BodyTextIndent"/>
      </w:pPr>
      <w:r w:rsidRPr="002249EA">
        <w:t xml:space="preserve">pipes </w:t>
      </w:r>
      <w:r w:rsidR="00C43A2B">
        <w:t>that are to</w:t>
      </w:r>
      <w:r w:rsidRPr="002249EA">
        <w:t xml:space="preserve"> be encased in concrete</w:t>
      </w:r>
      <w:r w:rsidR="00D65782">
        <w:t xml:space="preserve">: </w:t>
      </w:r>
      <w:r w:rsidR="001F3B6A">
        <w:t>see drawings</w:t>
      </w:r>
    </w:p>
    <w:p w:rsidR="001E54E3" w:rsidRPr="006063CB" w:rsidRDefault="00EF75E7" w:rsidP="00E77211">
      <w:pPr>
        <w:pStyle w:val="Heading3"/>
      </w:pPr>
      <w:r>
        <w:t>18.4.2</w:t>
      </w:r>
      <w:r>
        <w:tab/>
      </w:r>
      <w:r w:rsidR="00335924">
        <w:t>S</w:t>
      </w:r>
      <w:r w:rsidR="001E54E3">
        <w:t>ewers</w:t>
      </w:r>
      <w:r w:rsidR="001E54E3" w:rsidRPr="006063CB">
        <w:t xml:space="preserve"> </w:t>
      </w:r>
      <w:r w:rsidR="001E54E3">
        <w:t>(&gt;160 mm)</w:t>
      </w:r>
      <w:r w:rsidR="00180086">
        <w:t xml:space="preserve"> (SANS 2001-DP4)</w:t>
      </w:r>
    </w:p>
    <w:p w:rsidR="00E1679F" w:rsidRDefault="004D0418" w:rsidP="00D8008D">
      <w:pPr>
        <w:pStyle w:val="guidancenote"/>
        <w:framePr w:wrap="around"/>
      </w:pPr>
      <w:r w:rsidRPr="004D0418">
        <w:t>SANS</w:t>
      </w:r>
      <w:r w:rsidR="00E1679F">
        <w:t xml:space="preserve"> 2001-DP4, </w:t>
      </w:r>
      <w:r w:rsidR="00E1679F">
        <w:rPr>
          <w:i/>
          <w:iCs/>
        </w:rPr>
        <w:t xml:space="preserve">Sewers, </w:t>
      </w:r>
      <w:r w:rsidR="00E1679F">
        <w:t>covers the construction of sewer systems within servitudes, road reserves and interconnected complexes and is suitable for the construction of below ground sewers having a diameter greater than 160mm. Excludes sewer rising mains, pump stations, treatment works, and ancillary works.</w:t>
      </w:r>
    </w:p>
    <w:p w:rsidR="00533C85" w:rsidRDefault="00E12782" w:rsidP="00533C85">
      <w:r w:rsidRPr="00E12782">
        <w:rPr>
          <w:rStyle w:val="StyleBodyTextItalicChar"/>
          <w:i w:val="0"/>
        </w:rPr>
        <w:t>Specification data:</w:t>
      </w:r>
    </w:p>
    <w:p w:rsidR="00180086" w:rsidRDefault="001E54E3" w:rsidP="00021A29">
      <w:pPr>
        <w:pStyle w:val="BodyTextIndent"/>
      </w:pPr>
      <w:r>
        <w:t>type of pipe, associated fittings</w:t>
      </w:r>
      <w:r w:rsidR="00DB206B">
        <w:t xml:space="preserve">: </w:t>
      </w:r>
      <w:r w:rsidR="00DB206B" w:rsidRPr="004B3A52">
        <w:t>ductile iron</w:t>
      </w:r>
      <w:r w:rsidR="00D902D2">
        <w:t xml:space="preserve">  /  </w:t>
      </w:r>
      <w:r w:rsidR="00DB206B" w:rsidRPr="004B3A52">
        <w:t>fibre cement</w:t>
      </w:r>
      <w:r w:rsidR="00D902D2">
        <w:t xml:space="preserve">  /  </w:t>
      </w:r>
      <w:r w:rsidR="00DB206B" w:rsidRPr="004B3A52">
        <w:t>PVC-U</w:t>
      </w:r>
      <w:r w:rsidR="00D902D2">
        <w:t xml:space="preserve">  /  </w:t>
      </w:r>
      <w:r w:rsidR="00DB206B" w:rsidRPr="004B3A52">
        <w:t>structured wall PVC</w:t>
      </w:r>
      <w:r w:rsidR="00DB206B">
        <w:t>-U</w:t>
      </w:r>
      <w:r w:rsidR="00D902D2">
        <w:t xml:space="preserve">  /  </w:t>
      </w:r>
      <w:r w:rsidR="00DB206B" w:rsidRPr="004B3A52">
        <w:t>PP</w:t>
      </w:r>
      <w:r w:rsidR="00D902D2">
        <w:t xml:space="preserve">  /  </w:t>
      </w:r>
      <w:r w:rsidR="00DB206B" w:rsidRPr="004B3A52">
        <w:t>GRP</w:t>
      </w:r>
      <w:r w:rsidR="00D902D2">
        <w:t xml:space="preserve">  /  </w:t>
      </w:r>
      <w:r w:rsidR="00DB206B" w:rsidRPr="004B3A52">
        <w:t>pitch impregnated fibre</w:t>
      </w:r>
      <w:r w:rsidR="00D902D2">
        <w:t xml:space="preserve">  /  </w:t>
      </w:r>
      <w:r w:rsidR="00DB206B" w:rsidRPr="004B3A52">
        <w:t>vitrified clay</w:t>
      </w:r>
      <w:r w:rsidR="00D902D2">
        <w:t xml:space="preserve">  /  </w:t>
      </w:r>
      <w:r w:rsidR="00DB206B">
        <w:t>reinforced concrete</w:t>
      </w:r>
    </w:p>
    <w:p w:rsidR="001E54E3" w:rsidRDefault="00DB206B" w:rsidP="00D8008D">
      <w:pPr>
        <w:pStyle w:val="guidancenote"/>
        <w:framePr w:wrap="around"/>
      </w:pPr>
      <w:r>
        <w:t>U</w:t>
      </w:r>
      <w:r w:rsidR="00E1679F" w:rsidRPr="004B3A52">
        <w:t>nplasticised polyvinyl chloride (PVC-U)</w:t>
      </w:r>
      <w:r>
        <w:t xml:space="preserve">; </w:t>
      </w:r>
      <w:r w:rsidR="00E1679F" w:rsidRPr="004B3A52">
        <w:t>polypropylene (PP)</w:t>
      </w:r>
      <w:r>
        <w:t>;</w:t>
      </w:r>
      <w:r w:rsidR="00E1679F" w:rsidRPr="004B3A52">
        <w:t xml:space="preserve"> </w:t>
      </w:r>
      <w:r>
        <w:t>glass-reinforced plastics (GRP)</w:t>
      </w:r>
    </w:p>
    <w:p w:rsidR="001E54E3" w:rsidRDefault="001E54E3" w:rsidP="00021A29">
      <w:pPr>
        <w:pStyle w:val="BodyTextIndent"/>
      </w:pPr>
      <w:r>
        <w:t>diameter</w:t>
      </w:r>
      <w:r w:rsidR="00D65782">
        <w:t xml:space="preserve">: </w:t>
      </w:r>
      <w:r w:rsidR="001F3B6A">
        <w:t>see drawings</w:t>
      </w:r>
    </w:p>
    <w:p w:rsidR="00DB206B" w:rsidRDefault="003D1945" w:rsidP="00D8008D">
      <w:pPr>
        <w:pStyle w:val="guidancenote"/>
        <w:framePr w:wrap="around"/>
      </w:pPr>
      <w:r>
        <w:t>200 / 250 / 315 / 355 / 400 / 450 / 500 / 560 / 630 / 750 / 800 / 900 / 1 000 mm diameter (PVC-U)</w:t>
      </w:r>
      <w:r w:rsidR="00A45EEF">
        <w:t>.</w:t>
      </w:r>
      <w:r w:rsidR="00A45EEF" w:rsidRPr="00A45EEF">
        <w:t xml:space="preserve"> </w:t>
      </w:r>
      <w:r w:rsidR="00A45EEF">
        <w:t>Check diameters of other material pipes.</w:t>
      </w:r>
    </w:p>
    <w:p w:rsidR="001E54E3" w:rsidRPr="00F22FD7" w:rsidRDefault="001E54E3" w:rsidP="00021A29">
      <w:pPr>
        <w:pStyle w:val="BodyTextIndent"/>
      </w:pPr>
      <w:r>
        <w:t>gradient</w:t>
      </w:r>
      <w:r w:rsidR="00D65782">
        <w:t xml:space="preserve">: </w:t>
      </w:r>
      <w:r w:rsidR="001F3B6A">
        <w:t>see drawings</w:t>
      </w:r>
    </w:p>
    <w:p w:rsidR="001E54E3" w:rsidRDefault="00180086" w:rsidP="00021A29">
      <w:pPr>
        <w:pStyle w:val="BodyTextIndent"/>
      </w:pPr>
      <w:r>
        <w:t>step irons in manholes</w:t>
      </w:r>
      <w:r w:rsidR="00EC16C4">
        <w:t xml:space="preserve">: </w:t>
      </w:r>
      <w:r w:rsidR="00E1679F">
        <w:t>required</w:t>
      </w:r>
      <w:r w:rsidR="00D902D2">
        <w:t xml:space="preserve">  /  </w:t>
      </w:r>
      <w:r w:rsidR="00E1679F">
        <w:t>not required</w:t>
      </w:r>
    </w:p>
    <w:p w:rsidR="001E54E3" w:rsidRDefault="001E54E3" w:rsidP="00021A29">
      <w:pPr>
        <w:pStyle w:val="BodyTextIndent"/>
      </w:pPr>
      <w:r>
        <w:t>masonry manholes</w:t>
      </w:r>
      <w:r w:rsidR="00EC16C4">
        <w:t xml:space="preserve">: </w:t>
      </w:r>
      <w:r w:rsidR="00E1679F">
        <w:t>plastered internally</w:t>
      </w:r>
      <w:r w:rsidR="00D902D2">
        <w:t xml:space="preserve">  /  </w:t>
      </w:r>
      <w:r w:rsidR="00E1679F">
        <w:t>plastered internally and externally to prevent infiltration</w:t>
      </w:r>
    </w:p>
    <w:p w:rsidR="001E54E3" w:rsidRPr="004E47B1" w:rsidRDefault="00180086" w:rsidP="00021A29">
      <w:pPr>
        <w:pStyle w:val="BodyTextIndent"/>
      </w:pPr>
      <w:r>
        <w:t>tests on completed pipelines</w:t>
      </w:r>
      <w:r w:rsidR="00D65782">
        <w:t xml:space="preserve">: </w:t>
      </w:r>
      <w:r w:rsidR="001E54E3">
        <w:t>required</w:t>
      </w:r>
      <w:r w:rsidR="00D902D2">
        <w:t xml:space="preserve">  /  </w:t>
      </w:r>
      <w:r w:rsidR="00E1679F">
        <w:t>not required</w:t>
      </w:r>
      <w:r w:rsidR="00420FD0">
        <w:t>.</w:t>
      </w:r>
    </w:p>
    <w:p w:rsidR="00E1679F" w:rsidRPr="00673C53" w:rsidRDefault="00EF75E7" w:rsidP="00EF75E7">
      <w:pPr>
        <w:pStyle w:val="Heading3"/>
      </w:pPr>
      <w:r>
        <w:t>18.4.3</w:t>
      </w:r>
      <w:r>
        <w:tab/>
      </w:r>
      <w:r w:rsidR="00335924">
        <w:t>S</w:t>
      </w:r>
      <w:r w:rsidR="00E1679F">
        <w:t>ewers for buildings</w:t>
      </w:r>
      <w:r w:rsidR="00180086">
        <w:t xml:space="preserve"> (SANS 2001-DP7)</w:t>
      </w:r>
    </w:p>
    <w:p w:rsidR="00E1679F" w:rsidRDefault="004D0418" w:rsidP="00D8008D">
      <w:pPr>
        <w:pStyle w:val="guidancenote"/>
        <w:framePr w:wrap="around"/>
      </w:pPr>
      <w:r w:rsidRPr="004D0418">
        <w:t>SANS</w:t>
      </w:r>
      <w:r w:rsidR="00E1679F">
        <w:t xml:space="preserve"> 2001-DP7 covers surface mounted sewers having a nominal diameter of 200 mm or less; and below ground sewers having a nominal diameter of 160 mm or less including manholes and the like which discharge into a connecting sewer, conservancy tank, French drain or septic</w:t>
      </w:r>
      <w:r w:rsidR="00E1679F" w:rsidRPr="0078419F">
        <w:t xml:space="preserve"> tank</w:t>
      </w:r>
      <w:r w:rsidR="00E1679F" w:rsidRPr="00FB615E">
        <w:t xml:space="preserve">. This standard is </w:t>
      </w:r>
      <w:r w:rsidR="00E1679F" w:rsidRPr="00EF2608">
        <w:rPr>
          <w:i/>
        </w:rPr>
        <w:t>suitable</w:t>
      </w:r>
      <w:r w:rsidR="00E1679F" w:rsidRPr="00FB615E">
        <w:t xml:space="preserve"> for constructing sewers designed in accordance with the design rules provided in</w:t>
      </w:r>
      <w:r w:rsidR="00E1679F" w:rsidRPr="00856083">
        <w:rPr>
          <w:i/>
        </w:rPr>
        <w:t xml:space="preserve"> </w:t>
      </w:r>
      <w:r w:rsidRPr="004D0418">
        <w:t>SANS</w:t>
      </w:r>
      <w:r w:rsidR="00E1679F" w:rsidRPr="00FB615E">
        <w:t xml:space="preserve"> 10400-P, Drainage.</w:t>
      </w:r>
      <w:r w:rsidR="00E1679F">
        <w:t xml:space="preserve"> Construction of manholes is referred to </w:t>
      </w:r>
      <w:r w:rsidRPr="004D0418">
        <w:t>SANS</w:t>
      </w:r>
      <w:r w:rsidR="00E1679F">
        <w:t xml:space="preserve"> 2001-DP4.</w:t>
      </w:r>
    </w:p>
    <w:p w:rsidR="00533C85" w:rsidRDefault="00E12782" w:rsidP="00533C85">
      <w:r w:rsidRPr="00E12782">
        <w:rPr>
          <w:rStyle w:val="StyleBodyTextItalicChar"/>
          <w:i w:val="0"/>
        </w:rPr>
        <w:t>Specification data:</w:t>
      </w:r>
    </w:p>
    <w:p w:rsidR="00180086" w:rsidRDefault="00EA39B3" w:rsidP="00021A29">
      <w:pPr>
        <w:pStyle w:val="BodyTextIndent"/>
      </w:pPr>
      <w:r>
        <w:t>type of pipe</w:t>
      </w:r>
      <w:r w:rsidR="00E1679F">
        <w:t>, assoc</w:t>
      </w:r>
      <w:r w:rsidR="00180086">
        <w:t>iated fittings</w:t>
      </w:r>
      <w:r w:rsidR="00EC16C4">
        <w:t>: cast iron</w:t>
      </w:r>
      <w:r w:rsidR="00D902D2">
        <w:t xml:space="preserve">  /  </w:t>
      </w:r>
      <w:r w:rsidR="00EC16C4" w:rsidRPr="004B3A52">
        <w:t>ductile iron</w:t>
      </w:r>
      <w:r w:rsidR="00D902D2">
        <w:t xml:space="preserve">  /  </w:t>
      </w:r>
      <w:r w:rsidR="00EC16C4" w:rsidRPr="004B3A52">
        <w:t>fibre cement</w:t>
      </w:r>
      <w:r w:rsidR="00D902D2">
        <w:t xml:space="preserve">  /  </w:t>
      </w:r>
      <w:r w:rsidR="00EC16C4" w:rsidRPr="004B3A52">
        <w:t>PVC-U</w:t>
      </w:r>
      <w:r w:rsidR="00D902D2">
        <w:t xml:space="preserve">  /  </w:t>
      </w:r>
      <w:r w:rsidR="00EC16C4" w:rsidRPr="004B3A52">
        <w:t>structured wall PVC</w:t>
      </w:r>
      <w:r w:rsidR="00EC16C4">
        <w:t>-U</w:t>
      </w:r>
      <w:r w:rsidR="00D902D2">
        <w:t xml:space="preserve">  /  </w:t>
      </w:r>
      <w:r w:rsidR="00EC16C4" w:rsidRPr="004B3A52">
        <w:t>PP</w:t>
      </w:r>
      <w:r w:rsidR="00D902D2">
        <w:t xml:space="preserve">  /  </w:t>
      </w:r>
      <w:r w:rsidR="00EC16C4" w:rsidRPr="004B3A52">
        <w:t>GRP</w:t>
      </w:r>
      <w:r w:rsidR="00D902D2">
        <w:t xml:space="preserve">  /  </w:t>
      </w:r>
      <w:r w:rsidR="00EC16C4" w:rsidRPr="004B3A52">
        <w:t>pitch impregnated fibre</w:t>
      </w:r>
      <w:r w:rsidR="00D902D2">
        <w:t xml:space="preserve">  /  </w:t>
      </w:r>
      <w:r w:rsidR="00EC16C4" w:rsidRPr="004B3A52">
        <w:t>vitrified clay</w:t>
      </w:r>
      <w:r w:rsidR="00D902D2">
        <w:t xml:space="preserve">  /  </w:t>
      </w:r>
      <w:r w:rsidR="00EC16C4">
        <w:t>reinforced concrete</w:t>
      </w:r>
    </w:p>
    <w:p w:rsidR="00E1679F" w:rsidRDefault="006568E4" w:rsidP="00021A29">
      <w:pPr>
        <w:pStyle w:val="BodyTextIndent"/>
      </w:pPr>
      <w:r>
        <w:t xml:space="preserve">nominal </w:t>
      </w:r>
      <w:r w:rsidR="00E1679F">
        <w:t>diameter</w:t>
      </w:r>
      <w:r w:rsidR="00D65782">
        <w:t xml:space="preserve">: </w:t>
      </w:r>
      <w:r w:rsidR="00EC16C4">
        <w:t xml:space="preserve">see </w:t>
      </w:r>
      <w:r>
        <w:t>drawings</w:t>
      </w:r>
    </w:p>
    <w:p w:rsidR="006568E4" w:rsidRDefault="006568E4" w:rsidP="00D8008D">
      <w:pPr>
        <w:pStyle w:val="guidancenote"/>
        <w:framePr w:wrap="around"/>
      </w:pPr>
      <w:r>
        <w:t>40 / 50 / 75 / 110 / 160 mm</w:t>
      </w:r>
    </w:p>
    <w:p w:rsidR="00E1679F" w:rsidRPr="00F22FD7" w:rsidRDefault="00E1679F" w:rsidP="00021A29">
      <w:pPr>
        <w:pStyle w:val="BodyTextIndent"/>
      </w:pPr>
      <w:r>
        <w:t>gradient</w:t>
      </w:r>
      <w:r w:rsidR="00D65782">
        <w:t xml:space="preserve">: </w:t>
      </w:r>
      <w:r w:rsidR="001F3B6A">
        <w:t>see drawings</w:t>
      </w:r>
    </w:p>
    <w:p w:rsidR="00AA14B4" w:rsidRDefault="004D0418" w:rsidP="00D8008D">
      <w:pPr>
        <w:pStyle w:val="guidancenote"/>
        <w:framePr w:wrap="around"/>
      </w:pPr>
      <w:bookmarkStart w:id="754" w:name="_Toc420069195"/>
      <w:bookmarkStart w:id="755" w:name="_Toc420069560"/>
      <w:bookmarkStart w:id="756" w:name="_Toc421498774"/>
      <w:bookmarkStart w:id="757" w:name="_Toc424799130"/>
      <w:bookmarkStart w:id="758" w:name="_Toc424800438"/>
      <w:bookmarkStart w:id="759" w:name="_Toc424803988"/>
      <w:bookmarkStart w:id="760" w:name="_Toc424804519"/>
      <w:bookmarkStart w:id="761" w:name="_Toc438047896"/>
      <w:r w:rsidRPr="004D0418">
        <w:t>SANS</w:t>
      </w:r>
      <w:r w:rsidR="00AA14B4">
        <w:t xml:space="preserve"> 10400-P requires that sewer gradient be not flatter than 1:120 for 100 mm diameter pipes and 1:200 for 150 mm pipes. The hydraulic load determines the minimum grade of the pipe.</w:t>
      </w:r>
    </w:p>
    <w:bookmarkEnd w:id="754"/>
    <w:bookmarkEnd w:id="755"/>
    <w:bookmarkEnd w:id="756"/>
    <w:bookmarkEnd w:id="757"/>
    <w:bookmarkEnd w:id="758"/>
    <w:bookmarkEnd w:id="759"/>
    <w:bookmarkEnd w:id="760"/>
    <w:bookmarkEnd w:id="761"/>
    <w:p w:rsidR="00AA14B4" w:rsidRPr="006063CB" w:rsidRDefault="00EF75E7" w:rsidP="00BB1620">
      <w:pPr>
        <w:pStyle w:val="Heading3"/>
      </w:pPr>
      <w:r>
        <w:t>18.4.4</w:t>
      </w:r>
      <w:r>
        <w:tab/>
      </w:r>
      <w:r w:rsidR="003552AD" w:rsidRPr="00BB1620">
        <w:t>Surface</w:t>
      </w:r>
      <w:r w:rsidR="003552AD">
        <w:t xml:space="preserve"> boxes, manhole covers, g</w:t>
      </w:r>
      <w:r w:rsidR="003552AD" w:rsidRPr="006063CB">
        <w:t>ull</w:t>
      </w:r>
      <w:r w:rsidR="003552AD">
        <w:t xml:space="preserve">ey gratings, frames </w:t>
      </w:r>
    </w:p>
    <w:p w:rsidR="00420FD0" w:rsidRDefault="00420FD0" w:rsidP="00D8008D">
      <w:pPr>
        <w:pStyle w:val="guidancenote"/>
        <w:framePr w:wrap="around"/>
      </w:pPr>
      <w:r>
        <w:t>For vehicular and pedestrian areas only</w:t>
      </w:r>
      <w:r w:rsidRPr="003552AD">
        <w:t xml:space="preserve"> </w:t>
      </w:r>
      <w:r>
        <w:t>(does not apply to gullies and manholes in buildings).</w:t>
      </w:r>
    </w:p>
    <w:p w:rsidR="00420FD0" w:rsidRDefault="00515258" w:rsidP="00021A29">
      <w:pPr>
        <w:pStyle w:val="BodyTextIndent"/>
      </w:pPr>
      <w:r>
        <w:t>t</w:t>
      </w:r>
      <w:r w:rsidR="001E5CF8">
        <w:t>ype</w:t>
      </w:r>
      <w:r w:rsidR="00EC16C4">
        <w:t xml:space="preserve">: </w:t>
      </w:r>
      <w:r w:rsidR="00420FD0">
        <w:t>see drawings</w:t>
      </w:r>
    </w:p>
    <w:p w:rsidR="00DE4DCE" w:rsidRDefault="00DE4DCE" w:rsidP="00D8008D">
      <w:pPr>
        <w:pStyle w:val="guidancenote"/>
        <w:framePr w:wrap="around"/>
      </w:pPr>
      <w:r>
        <w:t>surface box</w:t>
      </w:r>
      <w:r w:rsidR="00D902D2">
        <w:t xml:space="preserve">  /  </w:t>
      </w:r>
      <w:r>
        <w:t>valve chamber</w:t>
      </w:r>
      <w:r w:rsidR="00D902D2">
        <w:t xml:space="preserve">  /  </w:t>
      </w:r>
      <w:r>
        <w:t>manhole/inspection cover</w:t>
      </w:r>
      <w:r w:rsidR="00D902D2">
        <w:t xml:space="preserve">  /  </w:t>
      </w:r>
      <w:r>
        <w:t>g</w:t>
      </w:r>
      <w:r w:rsidRPr="006063CB">
        <w:t>ull</w:t>
      </w:r>
      <w:r w:rsidR="00EC16C4">
        <w:t>ey grating</w:t>
      </w:r>
      <w:r w:rsidR="008D7287">
        <w:t xml:space="preserve"> </w:t>
      </w:r>
    </w:p>
    <w:p w:rsidR="003552AD" w:rsidRDefault="00DE4DCE" w:rsidP="00021A29">
      <w:pPr>
        <w:pStyle w:val="BodyTextIndent"/>
      </w:pPr>
      <w:r>
        <w:t>material</w:t>
      </w:r>
      <w:r w:rsidR="00EC16C4">
        <w:t xml:space="preserve">: </w:t>
      </w:r>
      <w:r w:rsidR="003552AD">
        <w:t>polymer concrete</w:t>
      </w:r>
      <w:r w:rsidR="00D902D2">
        <w:t xml:space="preserve">  /  </w:t>
      </w:r>
      <w:r w:rsidR="003552AD">
        <w:t>cast iron</w:t>
      </w:r>
      <w:r w:rsidR="002B02C4">
        <w:t xml:space="preserve"> or </w:t>
      </w:r>
      <w:r w:rsidR="003552AD">
        <w:t>steel</w:t>
      </w:r>
    </w:p>
    <w:p w:rsidR="003D0A9E" w:rsidRDefault="003D0A9E" w:rsidP="003D0A9E">
      <w:pPr>
        <w:pStyle w:val="Heading4"/>
      </w:pPr>
      <w:r>
        <w:t>polymer concrete</w:t>
      </w:r>
    </w:p>
    <w:p w:rsidR="00E628E0" w:rsidRDefault="00E628E0" w:rsidP="00021A29">
      <w:pPr>
        <w:pStyle w:val="BodyTextIndent"/>
      </w:pPr>
      <w:r>
        <w:t xml:space="preserve">polymer concrete </w:t>
      </w:r>
      <w:r w:rsidR="003D0A9E">
        <w:t>covers</w:t>
      </w:r>
    </w:p>
    <w:p w:rsidR="00B966AD" w:rsidRDefault="00B966AD" w:rsidP="008D2469">
      <w:pPr>
        <w:pStyle w:val="bodytextbullet"/>
        <w:framePr w:wrap="around"/>
      </w:pPr>
      <w:r>
        <w:t>size: see drawings</w:t>
      </w:r>
    </w:p>
    <w:p w:rsidR="00420FD0" w:rsidRDefault="00180086" w:rsidP="008D2469">
      <w:pPr>
        <w:pStyle w:val="bodytextbullet"/>
        <w:framePr w:wrap="around"/>
      </w:pPr>
      <w:r>
        <w:t>duty class</w:t>
      </w:r>
      <w:r w:rsidR="00EC16C4">
        <w:t xml:space="preserve">: </w:t>
      </w:r>
      <w:r w:rsidR="00B966AD">
        <w:t>see drawings</w:t>
      </w:r>
    </w:p>
    <w:p w:rsidR="00BC6359" w:rsidRDefault="00BC6359" w:rsidP="00D8008D">
      <w:pPr>
        <w:pStyle w:val="guidancenote"/>
        <w:framePr w:wrap="around"/>
      </w:pPr>
      <w:r>
        <w:t>heavy (trucks)</w:t>
      </w:r>
      <w:r w:rsidR="00D902D2">
        <w:t xml:space="preserve">  /  </w:t>
      </w:r>
      <w:r>
        <w:t>medium (domestic vehicles</w:t>
      </w:r>
      <w:r w:rsidR="00D902D2">
        <w:t xml:space="preserve">  /  </w:t>
      </w:r>
      <w:r>
        <w:t>light (no wheeled vehicles)</w:t>
      </w:r>
      <w:r w:rsidR="008D7287">
        <w:t xml:space="preserve"> </w:t>
      </w:r>
    </w:p>
    <w:p w:rsidR="003D0A9E" w:rsidRDefault="003D0A9E" w:rsidP="003D0A9E">
      <w:pPr>
        <w:pStyle w:val="Heading4"/>
      </w:pPr>
      <w:r>
        <w:t>cast iron/steel and concrete</w:t>
      </w:r>
    </w:p>
    <w:p w:rsidR="00E628E0" w:rsidRDefault="00E628E0" w:rsidP="00021A29">
      <w:pPr>
        <w:pStyle w:val="BodyTextIndent"/>
      </w:pPr>
      <w:r>
        <w:t xml:space="preserve">cast iron, </w:t>
      </w:r>
      <w:r w:rsidR="00281DC5">
        <w:t xml:space="preserve">cast </w:t>
      </w:r>
      <w:r>
        <w:t>steel</w:t>
      </w:r>
      <w:r w:rsidR="00281DC5">
        <w:t>, rolled steel</w:t>
      </w:r>
      <w:r w:rsidR="001E5CF8" w:rsidRPr="001E5CF8">
        <w:t xml:space="preserve"> </w:t>
      </w:r>
      <w:r w:rsidR="001E5CF8">
        <w:t>combined with concrete</w:t>
      </w:r>
      <w:r w:rsidR="003D0A9E">
        <w:t xml:space="preserve"> covers</w:t>
      </w:r>
    </w:p>
    <w:p w:rsidR="00E628E0" w:rsidRDefault="00E628E0" w:rsidP="00E628E0">
      <w:pPr>
        <w:pStyle w:val="bodytextbullet"/>
        <w:framePr w:wrap="around"/>
      </w:pPr>
      <w:r>
        <w:t>size</w:t>
      </w:r>
      <w:r w:rsidR="00D65782">
        <w:t xml:space="preserve">: </w:t>
      </w:r>
      <w:r w:rsidR="001F3B6A">
        <w:t>see drawings</w:t>
      </w:r>
    </w:p>
    <w:p w:rsidR="00695D9E" w:rsidRDefault="00E628E0" w:rsidP="008D2469">
      <w:pPr>
        <w:pStyle w:val="bodytextbullet"/>
        <w:framePr w:wrap="around"/>
      </w:pPr>
      <w:r>
        <w:t>duty class</w:t>
      </w:r>
      <w:r w:rsidR="00EC16C4">
        <w:t xml:space="preserve">: </w:t>
      </w:r>
      <w:r w:rsidR="00B966AD">
        <w:t>see drawings</w:t>
      </w:r>
    </w:p>
    <w:p w:rsidR="00BC6359" w:rsidRDefault="00BC6359" w:rsidP="00D8008D">
      <w:pPr>
        <w:pStyle w:val="guidancenote"/>
        <w:framePr w:wrap="around"/>
      </w:pPr>
      <w:r>
        <w:t>A15</w:t>
      </w:r>
      <w:r w:rsidR="00D902D2">
        <w:t xml:space="preserve">  /  </w:t>
      </w:r>
      <w:r>
        <w:t>B125</w:t>
      </w:r>
      <w:r w:rsidR="00D902D2">
        <w:t xml:space="preserve">  /  </w:t>
      </w:r>
      <w:r>
        <w:t>C250</w:t>
      </w:r>
      <w:r w:rsidR="00D902D2">
        <w:t xml:space="preserve">  /  </w:t>
      </w:r>
      <w:r>
        <w:t>D400</w:t>
      </w:r>
      <w:r w:rsidR="00D902D2">
        <w:t xml:space="preserve">  /  </w:t>
      </w:r>
      <w:r>
        <w:t>E600</w:t>
      </w:r>
      <w:r w:rsidR="00D902D2">
        <w:t xml:space="preserve">  /  </w:t>
      </w:r>
      <w:r>
        <w:t>F900</w:t>
      </w:r>
    </w:p>
    <w:p w:rsidR="00494E23" w:rsidRDefault="00494E23" w:rsidP="00D8008D">
      <w:pPr>
        <w:pStyle w:val="guidancenote"/>
        <w:framePr w:wrap="around"/>
      </w:pPr>
      <w:r>
        <w:t>C</w:t>
      </w:r>
      <w:r w:rsidRPr="006063CB">
        <w:t>lass A15 pedestrian and pedal cyclists; B125</w:t>
      </w:r>
      <w:r>
        <w:t xml:space="preserve"> </w:t>
      </w:r>
      <w:r w:rsidRPr="006063CB">
        <w:t>car parks; C250</w:t>
      </w:r>
      <w:r>
        <w:t xml:space="preserve"> </w:t>
      </w:r>
      <w:r w:rsidRPr="006063CB">
        <w:t>road kerbside channels; D400 roads, hard shoulders, parking for all types of road vehicles; E600 docks, aircraft pavements; F900 particularly high wheel loads</w:t>
      </w:r>
      <w:r>
        <w:t>.</w:t>
      </w:r>
    </w:p>
    <w:p w:rsidR="00AA14B4" w:rsidRDefault="00BF5292" w:rsidP="00021A29">
      <w:pPr>
        <w:pStyle w:val="BodyTextIndent"/>
      </w:pPr>
      <w:r>
        <w:t xml:space="preserve">gulley </w:t>
      </w:r>
      <w:r w:rsidR="00AA14B4" w:rsidRPr="006063CB">
        <w:t>gratings</w:t>
      </w:r>
      <w:r w:rsidR="00EC16C4">
        <w:t xml:space="preserve">: </w:t>
      </w:r>
      <w:r w:rsidR="00AA14B4">
        <w:t>laid loose</w:t>
      </w:r>
      <w:r w:rsidR="00D902D2">
        <w:t xml:space="preserve">  /  </w:t>
      </w:r>
      <w:r w:rsidR="00BC6359">
        <w:t>b</w:t>
      </w:r>
      <w:r w:rsidR="00BC6359" w:rsidRPr="006063CB">
        <w:t>ed</w:t>
      </w:r>
      <w:r w:rsidR="00BC6359">
        <w:t>ded</w:t>
      </w:r>
      <w:r w:rsidR="00BC6359" w:rsidRPr="006063CB">
        <w:t xml:space="preserve"> in bitumen</w:t>
      </w:r>
      <w:r w:rsidR="006568E4">
        <w:t>.</w:t>
      </w:r>
    </w:p>
    <w:p w:rsidR="00AA14B4" w:rsidRPr="006063CB" w:rsidRDefault="00EF75E7" w:rsidP="00BB1620">
      <w:pPr>
        <w:pStyle w:val="Heading3"/>
      </w:pPr>
      <w:bookmarkStart w:id="762" w:name="_Toc424799131"/>
      <w:bookmarkStart w:id="763" w:name="_Toc424800439"/>
      <w:bookmarkStart w:id="764" w:name="_Toc424803989"/>
      <w:bookmarkStart w:id="765" w:name="_Toc424804520"/>
      <w:bookmarkStart w:id="766" w:name="_Toc438047897"/>
      <w:r>
        <w:t>18.4.5</w:t>
      </w:r>
      <w:r>
        <w:tab/>
      </w:r>
      <w:r w:rsidR="00AA14B4" w:rsidRPr="006063CB">
        <w:t xml:space="preserve">Grease </w:t>
      </w:r>
      <w:bookmarkEnd w:id="762"/>
      <w:bookmarkEnd w:id="763"/>
      <w:bookmarkEnd w:id="764"/>
      <w:bookmarkEnd w:id="765"/>
      <w:bookmarkEnd w:id="766"/>
      <w:r w:rsidR="00174D9B" w:rsidRPr="00BB1620">
        <w:t>interceptors</w:t>
      </w:r>
    </w:p>
    <w:p w:rsidR="00AA14B4" w:rsidRDefault="00180086" w:rsidP="00021A29">
      <w:pPr>
        <w:pStyle w:val="BodyTextIndent"/>
      </w:pPr>
      <w:r>
        <w:t>material</w:t>
      </w:r>
      <w:r w:rsidR="00E43E21">
        <w:t xml:space="preserve">: </w:t>
      </w:r>
      <w:r w:rsidR="003552AD" w:rsidRPr="004B3A52">
        <w:t>stainless steel</w:t>
      </w:r>
      <w:r w:rsidR="00D902D2">
        <w:t xml:space="preserve">  /  </w:t>
      </w:r>
      <w:r w:rsidR="003552AD" w:rsidRPr="004B3A52">
        <w:t>reinforced fibreglass</w:t>
      </w:r>
    </w:p>
    <w:p w:rsidR="00DE4DCE" w:rsidRDefault="00BF5292" w:rsidP="00021A29">
      <w:pPr>
        <w:pStyle w:val="BodyTextIndent"/>
      </w:pPr>
      <w:r>
        <w:t>type, capacity and size</w:t>
      </w:r>
      <w:r w:rsidR="00AF375B">
        <w:t xml:space="preserve">: </w:t>
      </w:r>
      <w:r w:rsidR="00B966AD">
        <w:t>see drawings</w:t>
      </w:r>
      <w:r w:rsidR="00D902D2">
        <w:t xml:space="preserve">  /  </w:t>
      </w:r>
      <w:r w:rsidR="00DE4DCE">
        <w:t xml:space="preserve">to </w:t>
      </w:r>
      <w:r w:rsidR="00B966AD">
        <w:t>approval of the local authority</w:t>
      </w:r>
    </w:p>
    <w:p w:rsidR="00BF5292" w:rsidRDefault="00BF5292" w:rsidP="00D8008D">
      <w:pPr>
        <w:pStyle w:val="guidancenote"/>
        <w:framePr w:wrap="around"/>
      </w:pPr>
      <w:r w:rsidRPr="006063CB">
        <w:t>Several mod</w:t>
      </w:r>
      <w:r>
        <w:t>els are available on the market.</w:t>
      </w:r>
    </w:p>
    <w:p w:rsidR="00CE797A" w:rsidRDefault="00EF75E7" w:rsidP="00BB1620">
      <w:pPr>
        <w:pStyle w:val="Heading3"/>
      </w:pPr>
      <w:r>
        <w:t>18.4.6</w:t>
      </w:r>
      <w:r>
        <w:tab/>
      </w:r>
      <w:r w:rsidR="00CE797A" w:rsidRPr="006063CB">
        <w:t xml:space="preserve">Pit </w:t>
      </w:r>
      <w:r w:rsidR="00CE797A" w:rsidRPr="00BB1620">
        <w:t>latrines</w:t>
      </w:r>
    </w:p>
    <w:p w:rsidR="00695D9E" w:rsidRDefault="00C015B1" w:rsidP="00021A29">
      <w:pPr>
        <w:pStyle w:val="BodyTextIndent"/>
      </w:pPr>
      <w:r>
        <w:t>t</w:t>
      </w:r>
      <w:r w:rsidR="00C0045D">
        <w:t>ype</w:t>
      </w:r>
      <w:r w:rsidR="00AF375B">
        <w:t xml:space="preserve">: </w:t>
      </w:r>
      <w:r w:rsidR="00B966AD">
        <w:t>see drawings</w:t>
      </w:r>
    </w:p>
    <w:p w:rsidR="00C0045D" w:rsidRDefault="00C0045D" w:rsidP="00D8008D">
      <w:pPr>
        <w:pStyle w:val="guidancenote"/>
        <w:framePr w:wrap="around"/>
      </w:pPr>
      <w:r>
        <w:t>VIP</w:t>
      </w:r>
      <w:r w:rsidR="00D902D2">
        <w:t xml:space="preserve">  /  </w:t>
      </w:r>
      <w:r>
        <w:t>masonry</w:t>
      </w:r>
      <w:r w:rsidR="00D902D2">
        <w:t xml:space="preserve">  /  </w:t>
      </w:r>
      <w:r>
        <w:t>patent</w:t>
      </w:r>
      <w:r w:rsidR="00D902D2">
        <w:t xml:space="preserve">  /  </w:t>
      </w:r>
      <w:r w:rsidR="00AF375B">
        <w:t>to approval of local authority</w:t>
      </w:r>
    </w:p>
    <w:p w:rsidR="00CE797A" w:rsidRPr="000E487B" w:rsidRDefault="00C41044" w:rsidP="00021A29">
      <w:pPr>
        <w:pStyle w:val="BodyTextIndent"/>
      </w:pPr>
      <w:r>
        <w:t>construction</w:t>
      </w:r>
      <w:r w:rsidR="00D500C5">
        <w:t xml:space="preserve">: </w:t>
      </w:r>
      <w:r w:rsidR="00CE797A" w:rsidRPr="00D500C5">
        <w:rPr>
          <w:lang w:val="en-GB"/>
        </w:rPr>
        <w:t>masonry</w:t>
      </w:r>
      <w:r w:rsidR="00D902D2">
        <w:rPr>
          <w:lang w:val="en-GB"/>
        </w:rPr>
        <w:t xml:space="preserve">  /  </w:t>
      </w:r>
      <w:r w:rsidR="00CE797A" w:rsidRPr="00D500C5">
        <w:rPr>
          <w:lang w:val="en-GB"/>
        </w:rPr>
        <w:t>patent precast concrete</w:t>
      </w:r>
      <w:r w:rsidR="00D902D2">
        <w:rPr>
          <w:lang w:val="en-GB"/>
        </w:rPr>
        <w:t xml:space="preserve">  /  </w:t>
      </w:r>
      <w:r w:rsidR="00CE797A" w:rsidRPr="00D500C5">
        <w:rPr>
          <w:lang w:val="en-GB"/>
        </w:rPr>
        <w:t>patent polymer</w:t>
      </w:r>
    </w:p>
    <w:p w:rsidR="00CE797A" w:rsidRDefault="00CE797A" w:rsidP="00021A29">
      <w:pPr>
        <w:pStyle w:val="BodyTextIndent"/>
      </w:pPr>
      <w:r>
        <w:t>pit size</w:t>
      </w:r>
      <w:r w:rsidR="00D65782">
        <w:t xml:space="preserve">: </w:t>
      </w:r>
      <w:r w:rsidR="001F3B6A">
        <w:t>see drawings</w:t>
      </w:r>
    </w:p>
    <w:p w:rsidR="00CE797A" w:rsidRDefault="00C0045D" w:rsidP="00D8008D">
      <w:pPr>
        <w:pStyle w:val="guidancenote"/>
        <w:framePr w:wrap="around"/>
      </w:pPr>
      <w:r>
        <w:t xml:space="preserve">Pit size depends on capacity/ number of persons using. </w:t>
      </w:r>
      <w:r w:rsidR="00F60550">
        <w:t xml:space="preserve">Omit if default (750 x 1 500 x 2 000 mm minimum deep) is acceptable. Maximum </w:t>
      </w:r>
      <w:r w:rsidR="00CE797A">
        <w:t>p</w:t>
      </w:r>
      <w:r w:rsidR="00F60550">
        <w:t>it size: 1 000 x 2 500 x 2000 mm.</w:t>
      </w:r>
    </w:p>
    <w:p w:rsidR="00F37F8D" w:rsidRDefault="00EF75E7" w:rsidP="00BB1620">
      <w:pPr>
        <w:pStyle w:val="Heading3"/>
      </w:pPr>
      <w:r>
        <w:t>18.4.7</w:t>
      </w:r>
      <w:r>
        <w:tab/>
      </w:r>
      <w:r w:rsidR="00C015B1" w:rsidRPr="00BB1620">
        <w:t>Conservancy</w:t>
      </w:r>
      <w:r w:rsidR="00C015B1" w:rsidRPr="006063CB">
        <w:t xml:space="preserve"> tanks</w:t>
      </w:r>
      <w:r w:rsidR="00C015B1">
        <w:t>, s</w:t>
      </w:r>
      <w:r w:rsidR="00CE797A">
        <w:t xml:space="preserve">eptic </w:t>
      </w:r>
      <w:r w:rsidR="00C015B1">
        <w:t>tanks and f</w:t>
      </w:r>
      <w:r w:rsidR="00C015B1" w:rsidRPr="006063CB">
        <w:t>rench drains</w:t>
      </w:r>
    </w:p>
    <w:p w:rsidR="00695D9E" w:rsidRDefault="005B631F" w:rsidP="00021A29">
      <w:pPr>
        <w:pStyle w:val="BodyTextIndent"/>
      </w:pPr>
      <w:r>
        <w:t>type</w:t>
      </w:r>
      <w:r w:rsidR="00D500C5">
        <w:t xml:space="preserve">: </w:t>
      </w:r>
      <w:r w:rsidR="00B966AD">
        <w:t>see drawings</w:t>
      </w:r>
    </w:p>
    <w:p w:rsidR="005B631F" w:rsidRDefault="005B631F" w:rsidP="00D8008D">
      <w:pPr>
        <w:pStyle w:val="guidancenote"/>
        <w:framePr w:wrap="around"/>
      </w:pPr>
      <w:r>
        <w:t>conservancy ta</w:t>
      </w:r>
      <w:r w:rsidR="00D500C5">
        <w:t>nk</w:t>
      </w:r>
      <w:r w:rsidR="00D902D2">
        <w:t xml:space="preserve">  /  </w:t>
      </w:r>
      <w:r w:rsidR="00D500C5">
        <w:t>septic tank</w:t>
      </w:r>
      <w:r w:rsidR="00D902D2">
        <w:t xml:space="preserve">  /  </w:t>
      </w:r>
      <w:r w:rsidR="00D500C5">
        <w:t>french drain</w:t>
      </w:r>
    </w:p>
    <w:p w:rsidR="005B631F" w:rsidRPr="00AF375B" w:rsidRDefault="005B631F" w:rsidP="00021A29">
      <w:pPr>
        <w:pStyle w:val="BodyTextIndent"/>
        <w:rPr>
          <w:lang w:val="en-US"/>
        </w:rPr>
      </w:pPr>
      <w:r w:rsidRPr="00AF375B">
        <w:rPr>
          <w:lang w:val="en-US"/>
        </w:rPr>
        <w:t>construction</w:t>
      </w:r>
      <w:r w:rsidR="00AF375B">
        <w:t xml:space="preserve">: </w:t>
      </w:r>
      <w:r w:rsidRPr="00AF375B">
        <w:rPr>
          <w:lang w:val="en-GB"/>
        </w:rPr>
        <w:t>masonry</w:t>
      </w:r>
      <w:r w:rsidR="00D902D2">
        <w:rPr>
          <w:lang w:val="en-GB"/>
        </w:rPr>
        <w:t xml:space="preserve">  /  </w:t>
      </w:r>
      <w:r w:rsidRPr="00AF375B">
        <w:rPr>
          <w:lang w:val="en-GB"/>
        </w:rPr>
        <w:t>patent pr</w:t>
      </w:r>
      <w:r w:rsidR="00AF375B">
        <w:rPr>
          <w:lang w:val="en-GB"/>
        </w:rPr>
        <w:t>ecast concrete</w:t>
      </w:r>
      <w:r w:rsidR="00D902D2">
        <w:rPr>
          <w:lang w:val="en-GB"/>
        </w:rPr>
        <w:t xml:space="preserve">  /  </w:t>
      </w:r>
      <w:r w:rsidR="00AF375B">
        <w:rPr>
          <w:lang w:val="en-GB"/>
        </w:rPr>
        <w:t>patent polymer</w:t>
      </w:r>
    </w:p>
    <w:p w:rsidR="005B631F" w:rsidRDefault="00F37F8D" w:rsidP="00021A29">
      <w:pPr>
        <w:pStyle w:val="BodyTextIndent"/>
      </w:pPr>
      <w:r>
        <w:t>tank capacity</w:t>
      </w:r>
      <w:r w:rsidR="00AF375B">
        <w:t xml:space="preserve">: </w:t>
      </w:r>
      <w:r w:rsidR="00876591">
        <w:t>see drawings</w:t>
      </w:r>
      <w:r w:rsidR="00D902D2">
        <w:t xml:space="preserve">  /  </w:t>
      </w:r>
      <w:r w:rsidR="005B631F">
        <w:t>as prescribed by loca</w:t>
      </w:r>
      <w:r w:rsidR="008D7287">
        <w:t>l authority</w:t>
      </w:r>
    </w:p>
    <w:p w:rsidR="00CE797A" w:rsidRDefault="00CE797A" w:rsidP="00D8008D">
      <w:pPr>
        <w:pStyle w:val="guidancenote"/>
        <w:framePr w:wrap="around"/>
      </w:pPr>
      <w:r>
        <w:t>Conservancy tank capacity</w:t>
      </w:r>
      <w:r w:rsidR="005B631F">
        <w:t xml:space="preserve"> is typically </w:t>
      </w:r>
      <w:r w:rsidR="00A903BA">
        <w:t>6 000 L.</w:t>
      </w:r>
      <w:r w:rsidR="00F37F8D" w:rsidRPr="00F37F8D">
        <w:rPr>
          <w:i/>
        </w:rPr>
        <w:t xml:space="preserve"> </w:t>
      </w:r>
      <w:r w:rsidR="00A903BA">
        <w:t>See SANS 10400-P for sizing of septic tank.</w:t>
      </w:r>
      <w:r w:rsidR="005B631F">
        <w:t xml:space="preserve"> </w:t>
      </w:r>
      <w:r w:rsidR="00A903BA">
        <w:t>Patent septic tank capacity 1</w:t>
      </w:r>
      <w:r w:rsidR="00AF375B">
        <w:t xml:space="preserve"> </w:t>
      </w:r>
      <w:r w:rsidR="00A903BA">
        <w:t>250 litres (2-4 persons); 1</w:t>
      </w:r>
      <w:r w:rsidR="00AF375B">
        <w:t xml:space="preserve"> </w:t>
      </w:r>
      <w:r w:rsidR="00A903BA">
        <w:t>500 (2-6); 1</w:t>
      </w:r>
      <w:r w:rsidR="00AF375B">
        <w:t xml:space="preserve"> </w:t>
      </w:r>
      <w:r w:rsidR="00A903BA">
        <w:t>750 (4-6); 2</w:t>
      </w:r>
      <w:r w:rsidR="00AF375B">
        <w:t xml:space="preserve"> </w:t>
      </w:r>
      <w:r w:rsidR="00A903BA">
        <w:t>000 (4-7); 2</w:t>
      </w:r>
      <w:r w:rsidR="00AF375B">
        <w:t xml:space="preserve"> </w:t>
      </w:r>
      <w:r w:rsidR="00A903BA">
        <w:t>500 (4-9).</w:t>
      </w:r>
      <w:r w:rsidR="005B631F">
        <w:t xml:space="preserve"> </w:t>
      </w:r>
      <w:r w:rsidR="00F37F8D" w:rsidRPr="00F37F8D">
        <w:t>Consult</w:t>
      </w:r>
      <w:r w:rsidR="00F37F8D" w:rsidRPr="00856083">
        <w:rPr>
          <w:i/>
        </w:rPr>
        <w:t xml:space="preserve"> </w:t>
      </w:r>
      <w:r w:rsidR="004D0418" w:rsidRPr="004D0418">
        <w:t>SANS</w:t>
      </w:r>
      <w:r w:rsidR="00F37F8D">
        <w:rPr>
          <w:i/>
        </w:rPr>
        <w:t xml:space="preserve"> </w:t>
      </w:r>
      <w:r w:rsidR="00F37F8D" w:rsidRPr="006063CB">
        <w:t xml:space="preserve">10252 </w:t>
      </w:r>
      <w:r w:rsidR="00F37F8D">
        <w:t xml:space="preserve">for </w:t>
      </w:r>
      <w:r w:rsidR="00F37F8D" w:rsidRPr="006063CB">
        <w:t>design guidelines</w:t>
      </w:r>
      <w:r w:rsidR="00F37F8D">
        <w:t>.</w:t>
      </w:r>
    </w:p>
    <w:p w:rsidR="001719DF" w:rsidRDefault="001719DF" w:rsidP="00021A29">
      <w:pPr>
        <w:pStyle w:val="BodyTextIndent"/>
      </w:pPr>
      <w:bookmarkStart w:id="767" w:name="_Toc316226341"/>
      <w:bookmarkStart w:id="768" w:name="_Toc336416752"/>
      <w:r>
        <w:t>french drain length</w:t>
      </w:r>
      <w:r w:rsidR="00D65782">
        <w:t xml:space="preserve">: </w:t>
      </w:r>
      <w:r w:rsidR="001F3B6A">
        <w:t>see drawings</w:t>
      </w:r>
    </w:p>
    <w:p w:rsidR="001719DF" w:rsidRDefault="001719DF" w:rsidP="00D8008D">
      <w:pPr>
        <w:pStyle w:val="guidancenote"/>
        <w:framePr w:wrap="around"/>
      </w:pPr>
      <w:r>
        <w:t xml:space="preserve">See SANS 10400-P for length formula, positioning, soil type, etc. </w:t>
      </w:r>
    </w:p>
    <w:p w:rsidR="00F37F8D" w:rsidRDefault="00EF75E7" w:rsidP="00862DEA">
      <w:pPr>
        <w:pStyle w:val="Heading2"/>
      </w:pPr>
      <w:bookmarkStart w:id="769" w:name="_Toc396636401"/>
      <w:r>
        <w:t>18.5</w:t>
      </w:r>
      <w:r>
        <w:tab/>
      </w:r>
      <w:r w:rsidR="00F37F8D">
        <w:t>Water supply</w:t>
      </w:r>
      <w:bookmarkEnd w:id="767"/>
      <w:bookmarkEnd w:id="768"/>
      <w:bookmarkEnd w:id="769"/>
    </w:p>
    <w:p w:rsidR="00F37F8D" w:rsidRDefault="00EF75E7" w:rsidP="00EA39B3">
      <w:pPr>
        <w:pStyle w:val="Heading3"/>
      </w:pPr>
      <w:r>
        <w:t>18.5.1</w:t>
      </w:r>
      <w:r>
        <w:tab/>
      </w:r>
      <w:r w:rsidR="00D72CDF">
        <w:t>E</w:t>
      </w:r>
      <w:r w:rsidR="00F37F8D">
        <w:t>arthworks</w:t>
      </w:r>
      <w:r w:rsidR="00D72CDF">
        <w:t xml:space="preserve"> (SANS 2001-DP1)</w:t>
      </w:r>
    </w:p>
    <w:p w:rsidR="00F37F8D" w:rsidRDefault="004D0418" w:rsidP="00D8008D">
      <w:pPr>
        <w:pStyle w:val="guidancenote"/>
        <w:framePr w:wrap="around"/>
      </w:pPr>
      <w:r w:rsidRPr="004D0418">
        <w:t>SANS</w:t>
      </w:r>
      <w:r w:rsidR="00F37F8D">
        <w:t xml:space="preserve"> 2001-DP1 covers earthworks for trenches for all types and sizes of buried pipelines, ducts, cables and prefabricated culverts, including excavation, preparation of trench bottoms, bedding, backfilling and reinstatement of surfaces.</w:t>
      </w:r>
    </w:p>
    <w:p w:rsidR="00533C85" w:rsidRDefault="00E12782" w:rsidP="00533C85">
      <w:r w:rsidRPr="00E12782">
        <w:rPr>
          <w:rStyle w:val="StyleBodyTextItalicChar"/>
          <w:i w:val="0"/>
        </w:rPr>
        <w:t>Specification data:</w:t>
      </w:r>
    </w:p>
    <w:p w:rsidR="00F37F8D" w:rsidRPr="00305FDD" w:rsidRDefault="00F37F8D" w:rsidP="00021A29">
      <w:pPr>
        <w:pStyle w:val="BodyTextIndent"/>
      </w:pPr>
      <w:r w:rsidRPr="00305FDD">
        <w:t xml:space="preserve">pipes </w:t>
      </w:r>
      <w:r w:rsidR="00EA39B3">
        <w:t xml:space="preserve">that are </w:t>
      </w:r>
      <w:r w:rsidRPr="00305FDD">
        <w:t>to be encased in concrete</w:t>
      </w:r>
      <w:r w:rsidR="00D65782">
        <w:t xml:space="preserve">: </w:t>
      </w:r>
      <w:r w:rsidR="001F3B6A">
        <w:t>see drawings</w:t>
      </w:r>
      <w:r w:rsidR="00876591">
        <w:t>.</w:t>
      </w:r>
    </w:p>
    <w:p w:rsidR="00F37F8D" w:rsidRDefault="00EF75E7" w:rsidP="00EA39B3">
      <w:pPr>
        <w:pStyle w:val="Heading3"/>
      </w:pPr>
      <w:r>
        <w:t>18.5.2</w:t>
      </w:r>
      <w:r>
        <w:tab/>
      </w:r>
      <w:r w:rsidR="00335924">
        <w:t>B</w:t>
      </w:r>
      <w:r w:rsidR="00F37F8D">
        <w:t>elow ground medium pressure pipelines</w:t>
      </w:r>
      <w:r w:rsidR="00D72CDF">
        <w:t xml:space="preserve"> (SANS 2001-DP2)</w:t>
      </w:r>
    </w:p>
    <w:p w:rsidR="00F37F8D" w:rsidRDefault="004D0418" w:rsidP="00D8008D">
      <w:pPr>
        <w:pStyle w:val="guidancenote"/>
        <w:framePr w:wrap="around"/>
      </w:pPr>
      <w:r w:rsidRPr="004D0418">
        <w:t>SANS</w:t>
      </w:r>
      <w:r w:rsidR="00F37F8D">
        <w:t xml:space="preserve"> 2001-DP2 covers the supply and installation of pipe</w:t>
      </w:r>
      <w:r w:rsidR="00F37F8D">
        <w:softHyphen/>
        <w:t>lines of diameter greater than 160 mm and up to 1 000 mm, complete with ancillary works (valves, strainers, hydrants, manholes, surface boxes, chambers) for transporting water and sewage under work</w:t>
      </w:r>
      <w:r w:rsidR="00F37F8D">
        <w:softHyphen/>
        <w:t>ing pressures up to 2,5 MPa.</w:t>
      </w:r>
    </w:p>
    <w:p w:rsidR="00F37F8D" w:rsidRDefault="00F37F8D" w:rsidP="00D8008D">
      <w:pPr>
        <w:pStyle w:val="guidancenote"/>
        <w:framePr w:wrap="around"/>
        <w:rPr>
          <w:rStyle w:val="StyleBodyTextItalicChar"/>
          <w:rFonts w:cs="ArialMT"/>
          <w:i w:val="0"/>
          <w:iCs w:val="0"/>
          <w:color w:val="666699"/>
          <w:sz w:val="20"/>
        </w:rPr>
      </w:pPr>
      <w:r w:rsidRPr="001E0A28">
        <w:t xml:space="preserve">Erf or connections to buildings from mains are covered in </w:t>
      </w:r>
      <w:r w:rsidR="004D0418" w:rsidRPr="004D0418">
        <w:t>SANS</w:t>
      </w:r>
      <w:r w:rsidRPr="001E0A28">
        <w:t xml:space="preserve"> 2001-DP6</w:t>
      </w:r>
      <w:r>
        <w:t>.</w:t>
      </w:r>
    </w:p>
    <w:p w:rsidR="00533C85" w:rsidRDefault="00E12782" w:rsidP="00533C85">
      <w:r w:rsidRPr="00E12782">
        <w:rPr>
          <w:rStyle w:val="StyleBodyTextItalicChar"/>
          <w:i w:val="0"/>
        </w:rPr>
        <w:t>Specification data:</w:t>
      </w:r>
    </w:p>
    <w:p w:rsidR="00F37F8D" w:rsidRDefault="00EA39B3" w:rsidP="00021A29">
      <w:pPr>
        <w:pStyle w:val="BodyTextIndent"/>
      </w:pPr>
      <w:r>
        <w:t>type of pipe</w:t>
      </w:r>
      <w:r w:rsidR="00AF375B">
        <w:t xml:space="preserve">: </w:t>
      </w:r>
      <w:r w:rsidR="00F37F8D" w:rsidRPr="00AF375B">
        <w:rPr>
          <w:lang w:val="en-GB"/>
        </w:rPr>
        <w:t>steel</w:t>
      </w:r>
      <w:r w:rsidR="00D902D2">
        <w:rPr>
          <w:lang w:val="en-GB"/>
        </w:rPr>
        <w:t xml:space="preserve">  /  </w:t>
      </w:r>
      <w:r w:rsidR="00F37F8D" w:rsidRPr="00AF375B">
        <w:rPr>
          <w:lang w:val="en-GB"/>
        </w:rPr>
        <w:t>ductile iron</w:t>
      </w:r>
      <w:r w:rsidR="00D902D2">
        <w:rPr>
          <w:lang w:val="en-GB"/>
        </w:rPr>
        <w:t xml:space="preserve">  /  </w:t>
      </w:r>
      <w:r w:rsidR="00F37F8D" w:rsidRPr="00AF375B">
        <w:rPr>
          <w:lang w:val="en-GB"/>
        </w:rPr>
        <w:t>concrete</w:t>
      </w:r>
      <w:r w:rsidR="00D902D2">
        <w:rPr>
          <w:lang w:val="en-GB"/>
        </w:rPr>
        <w:t xml:space="preserve">  /  </w:t>
      </w:r>
      <w:r w:rsidR="00F37F8D" w:rsidRPr="00AF375B">
        <w:rPr>
          <w:lang w:val="en-GB"/>
        </w:rPr>
        <w:t xml:space="preserve">fibre-cement </w:t>
      </w:r>
      <w:r w:rsidR="00D902D2">
        <w:rPr>
          <w:lang w:val="en-GB"/>
        </w:rPr>
        <w:t xml:space="preserve">  /  </w:t>
      </w:r>
      <w:r w:rsidR="00AF375B">
        <w:rPr>
          <w:lang w:val="en-GB"/>
        </w:rPr>
        <w:t>GRP</w:t>
      </w:r>
      <w:r w:rsidR="00D902D2">
        <w:rPr>
          <w:lang w:val="en-GB"/>
        </w:rPr>
        <w:t xml:space="preserve">  /  </w:t>
      </w:r>
      <w:r w:rsidR="00F37F8D">
        <w:t>PE</w:t>
      </w:r>
      <w:r w:rsidR="00D902D2">
        <w:t xml:space="preserve">  /  </w:t>
      </w:r>
      <w:r w:rsidR="00F37F8D" w:rsidRPr="004B3A52">
        <w:t>PP</w:t>
      </w:r>
      <w:r w:rsidR="00D902D2">
        <w:t xml:space="preserve">  /  </w:t>
      </w:r>
      <w:r w:rsidR="008D7287" w:rsidRPr="004B3A52">
        <w:t>contractor’s choice</w:t>
      </w:r>
      <w:r w:rsidR="00876591">
        <w:t>)</w:t>
      </w:r>
    </w:p>
    <w:p w:rsidR="00AF375B" w:rsidRDefault="00AF375B" w:rsidP="00D8008D">
      <w:pPr>
        <w:pStyle w:val="guidancenote"/>
        <w:framePr w:wrap="around"/>
      </w:pPr>
      <w:r w:rsidRPr="004B3A52">
        <w:t>glass-reinforced plastics (GRP)</w:t>
      </w:r>
      <w:r>
        <w:t xml:space="preserve">; polyethylene (PE); </w:t>
      </w:r>
      <w:r w:rsidRPr="004B3A52">
        <w:t>polypropylene (PP)</w:t>
      </w:r>
    </w:p>
    <w:p w:rsidR="00196C68" w:rsidRDefault="006568E4" w:rsidP="00021A29">
      <w:pPr>
        <w:pStyle w:val="BodyTextIndent"/>
      </w:pPr>
      <w:r>
        <w:t xml:space="preserve">nominal pipe sizes: see </w:t>
      </w:r>
      <w:r>
        <w:rPr>
          <w:i/>
        </w:rPr>
        <w:t>drawings</w:t>
      </w:r>
      <w:r w:rsidR="008D7287">
        <w:t>.</w:t>
      </w:r>
    </w:p>
    <w:p w:rsidR="006568E4" w:rsidRDefault="006568E4" w:rsidP="00D8008D">
      <w:pPr>
        <w:pStyle w:val="guidancenote"/>
        <w:framePr w:wrap="around"/>
      </w:pPr>
      <w:r>
        <w:t>225 / 300 / 375 / 450 / 525, 600 /</w:t>
      </w:r>
      <w:r w:rsidRPr="006063CB">
        <w:t xml:space="preserve"> 675</w:t>
      </w:r>
      <w:r>
        <w:t xml:space="preserve"> /</w:t>
      </w:r>
      <w:r w:rsidRPr="006063CB">
        <w:t xml:space="preserve"> 750</w:t>
      </w:r>
      <w:r>
        <w:t xml:space="preserve"> /</w:t>
      </w:r>
      <w:r w:rsidRPr="006063CB">
        <w:t xml:space="preserve"> 825</w:t>
      </w:r>
      <w:r>
        <w:t xml:space="preserve"> /</w:t>
      </w:r>
      <w:r w:rsidRPr="006063CB">
        <w:t xml:space="preserve"> 900 mm</w:t>
      </w:r>
    </w:p>
    <w:p w:rsidR="00F37F8D" w:rsidRDefault="00EF75E7" w:rsidP="00EA39B3">
      <w:pPr>
        <w:pStyle w:val="Heading3"/>
      </w:pPr>
      <w:r>
        <w:t>18.5.3</w:t>
      </w:r>
      <w:r>
        <w:tab/>
      </w:r>
      <w:r w:rsidR="00335924">
        <w:t>B</w:t>
      </w:r>
      <w:r w:rsidR="00F37F8D">
        <w:t>elow ground water installation for buildings</w:t>
      </w:r>
      <w:r w:rsidR="00D72CDF">
        <w:t xml:space="preserve"> (SANS 2001-DP6)</w:t>
      </w:r>
    </w:p>
    <w:p w:rsidR="00F37F8D" w:rsidRDefault="004D0418" w:rsidP="00D8008D">
      <w:pPr>
        <w:pStyle w:val="guidancenote"/>
        <w:framePr w:wrap="around"/>
      </w:pPr>
      <w:r w:rsidRPr="004D0418">
        <w:t>SANS</w:t>
      </w:r>
      <w:r w:rsidR="00F37F8D">
        <w:t xml:space="preserve"> 2001-DP6 covers the construction of water pipelines having a </w:t>
      </w:r>
      <w:r w:rsidR="006568E4">
        <w:t xml:space="preserve">nominal </w:t>
      </w:r>
      <w:r w:rsidR="00F37F8D">
        <w:t>diameter of up to 160 mm from a water reticulation main to the boundaries of individual erven or other specified points on erven. It covers the installation of pipework and associated specials which provide water, meters and fire hydrants</w:t>
      </w:r>
    </w:p>
    <w:p w:rsidR="00D72CDF" w:rsidRPr="00695D9E" w:rsidRDefault="004D0418" w:rsidP="00D8008D">
      <w:pPr>
        <w:pStyle w:val="guidancenote"/>
        <w:framePr w:wrap="around"/>
        <w:rPr>
          <w:rStyle w:val="StyleBodyTextItalicChar"/>
          <w:i w:val="0"/>
          <w:iCs w:val="0"/>
          <w:color w:val="000000" w:themeColor="text1"/>
          <w:sz w:val="20"/>
          <w:lang w:val="en-ZA"/>
        </w:rPr>
      </w:pPr>
      <w:r w:rsidRPr="004D0418">
        <w:t>SANS</w:t>
      </w:r>
      <w:r w:rsidR="00F37F8D">
        <w:t xml:space="preserve"> 2001-DP6 is suitable for construction of fire installations designed in accordance with the design rules provided in </w:t>
      </w:r>
      <w:r w:rsidRPr="004D0418">
        <w:t>SANS</w:t>
      </w:r>
      <w:r w:rsidR="00F37F8D">
        <w:t xml:space="preserve"> 10400 W, Fire installations.</w:t>
      </w:r>
    </w:p>
    <w:p w:rsidR="00533C85" w:rsidRDefault="00E12782" w:rsidP="00533C85">
      <w:r w:rsidRPr="00E12782">
        <w:rPr>
          <w:rStyle w:val="StyleBodyTextItalicChar"/>
          <w:i w:val="0"/>
        </w:rPr>
        <w:t>Specification data:</w:t>
      </w:r>
    </w:p>
    <w:p w:rsidR="00D72CDF" w:rsidRDefault="00EA39B3" w:rsidP="00021A29">
      <w:pPr>
        <w:pStyle w:val="BodyTextIndent"/>
      </w:pPr>
      <w:r>
        <w:t>type of pipe</w:t>
      </w:r>
      <w:r w:rsidR="00D72CDF">
        <w:t xml:space="preserve"> and associated fittings</w:t>
      </w:r>
      <w:r w:rsidR="002C5C3D">
        <w:t xml:space="preserve">: </w:t>
      </w:r>
      <w:r w:rsidR="002C5C3D" w:rsidRPr="004B3A52">
        <w:t>galvanised mild steel</w:t>
      </w:r>
      <w:r w:rsidR="00D902D2">
        <w:t xml:space="preserve">  /  </w:t>
      </w:r>
      <w:r w:rsidR="002C5C3D" w:rsidRPr="004B3A52">
        <w:t>fibre cement</w:t>
      </w:r>
      <w:r w:rsidR="00D902D2">
        <w:t xml:space="preserve">  /  </w:t>
      </w:r>
      <w:r w:rsidR="002C5C3D">
        <w:t>GRP</w:t>
      </w:r>
      <w:r w:rsidR="00D902D2">
        <w:t xml:space="preserve">  /  </w:t>
      </w:r>
      <w:r w:rsidR="002C5C3D">
        <w:t>PE</w:t>
      </w:r>
      <w:r w:rsidR="00D902D2">
        <w:t xml:space="preserve">  /  </w:t>
      </w:r>
      <w:r w:rsidR="002C5C3D">
        <w:t>PP</w:t>
      </w:r>
      <w:r w:rsidR="00D902D2">
        <w:t xml:space="preserve">  /  </w:t>
      </w:r>
      <w:r w:rsidR="002C5C3D" w:rsidRPr="004B3A52">
        <w:t>PVC</w:t>
      </w:r>
      <w:r w:rsidR="00D902D2">
        <w:t xml:space="preserve">  /  </w:t>
      </w:r>
      <w:r w:rsidR="002C5C3D" w:rsidRPr="004B3A52">
        <w:t>PVC-U</w:t>
      </w:r>
      <w:r w:rsidR="00D902D2">
        <w:t xml:space="preserve">  /  </w:t>
      </w:r>
      <w:r w:rsidR="002C5C3D" w:rsidRPr="004B3A52">
        <w:t>PVC-M</w:t>
      </w:r>
      <w:r w:rsidR="00D902D2">
        <w:t xml:space="preserve">  /  </w:t>
      </w:r>
      <w:r w:rsidR="002C5C3D" w:rsidRPr="004B3A52">
        <w:t>PVC-O</w:t>
      </w:r>
      <w:r w:rsidR="00D902D2">
        <w:t xml:space="preserve">  /  </w:t>
      </w:r>
      <w:r w:rsidR="002C5C3D" w:rsidRPr="004B3A52">
        <w:t>copper</w:t>
      </w:r>
      <w:r w:rsidR="00D902D2">
        <w:t xml:space="preserve">  /  </w:t>
      </w:r>
      <w:r w:rsidR="002C5C3D" w:rsidRPr="004B3A52">
        <w:t>contractor’s choice</w:t>
      </w:r>
    </w:p>
    <w:p w:rsidR="00F37F8D" w:rsidRDefault="002C5C3D" w:rsidP="00D8008D">
      <w:pPr>
        <w:pStyle w:val="guidancenote"/>
        <w:framePr w:wrap="around"/>
      </w:pPr>
      <w:r>
        <w:t>G</w:t>
      </w:r>
      <w:r w:rsidR="00F37F8D" w:rsidRPr="004B3A52">
        <w:t xml:space="preserve">lass-fibre reinforced plastics </w:t>
      </w:r>
      <w:r>
        <w:t>(GRP)</w:t>
      </w:r>
      <w:r w:rsidR="00D902D2">
        <w:t xml:space="preserve">  /  </w:t>
      </w:r>
      <w:r w:rsidR="00F37F8D" w:rsidRPr="004B3A52">
        <w:t xml:space="preserve">polyethylene </w:t>
      </w:r>
      <w:r>
        <w:t>(PE)</w:t>
      </w:r>
      <w:r w:rsidR="00D902D2">
        <w:t xml:space="preserve">  /  </w:t>
      </w:r>
      <w:r w:rsidR="00F37F8D" w:rsidRPr="004B3A52">
        <w:t xml:space="preserve">polypropylene </w:t>
      </w:r>
      <w:r>
        <w:t>(PP)</w:t>
      </w:r>
      <w:r w:rsidR="00D902D2">
        <w:t xml:space="preserve">  /  </w:t>
      </w:r>
      <w:r w:rsidR="00F37F8D" w:rsidRPr="004B3A52">
        <w:t>polyvinyl chloride (PVC)</w:t>
      </w:r>
      <w:r w:rsidR="00D902D2">
        <w:t xml:space="preserve">  /  </w:t>
      </w:r>
      <w:r w:rsidR="00F37F8D" w:rsidRPr="004B3A52">
        <w:t>unplasticised polyvinyl chloride (PVC-U)</w:t>
      </w:r>
      <w:r w:rsidR="00D902D2">
        <w:t xml:space="preserve">  /  </w:t>
      </w:r>
      <w:r w:rsidR="00F37F8D" w:rsidRPr="004B3A52">
        <w:t>modified polyvinyl chloride (PVC-M)</w:t>
      </w:r>
      <w:r w:rsidR="00D902D2">
        <w:t xml:space="preserve">  /  </w:t>
      </w:r>
      <w:r w:rsidR="00F37F8D" w:rsidRPr="004B3A52">
        <w:t>orie</w:t>
      </w:r>
      <w:r>
        <w:t>nted polyvinyl chloride (PVC-O)</w:t>
      </w:r>
      <w:r w:rsidR="00A37C45">
        <w:t>.</w:t>
      </w:r>
    </w:p>
    <w:p w:rsidR="00F37F8D" w:rsidRDefault="006568E4" w:rsidP="00021A29">
      <w:pPr>
        <w:pStyle w:val="BodyTextIndent"/>
      </w:pPr>
      <w:r>
        <w:t>nominal pipe size</w:t>
      </w:r>
      <w:r w:rsidRPr="00673C53">
        <w:t xml:space="preserve">: </w:t>
      </w:r>
      <w:r>
        <w:t xml:space="preserve">see </w:t>
      </w:r>
      <w:r w:rsidRPr="002265B6">
        <w:t>drawings</w:t>
      </w:r>
    </w:p>
    <w:p w:rsidR="002265B6" w:rsidRPr="006343E0" w:rsidRDefault="002265B6" w:rsidP="00D8008D">
      <w:pPr>
        <w:pStyle w:val="guidancenote"/>
        <w:framePr w:wrap="around"/>
      </w:pPr>
      <w:r w:rsidRPr="006063CB">
        <w:t>40</w:t>
      </w:r>
      <w:r>
        <w:t xml:space="preserve"> /</w:t>
      </w:r>
      <w:r w:rsidRPr="006063CB">
        <w:t xml:space="preserve"> 50</w:t>
      </w:r>
      <w:r>
        <w:t xml:space="preserve"> /</w:t>
      </w:r>
      <w:r w:rsidRPr="006063CB">
        <w:t xml:space="preserve"> 75</w:t>
      </w:r>
      <w:r>
        <w:t xml:space="preserve"> /</w:t>
      </w:r>
      <w:r w:rsidRPr="006063CB">
        <w:t xml:space="preserve"> 110</w:t>
      </w:r>
      <w:r>
        <w:t xml:space="preserve"> /</w:t>
      </w:r>
      <w:r w:rsidRPr="006063CB">
        <w:t xml:space="preserve"> 160</w:t>
      </w:r>
      <w:r>
        <w:t> mm</w:t>
      </w:r>
    </w:p>
    <w:p w:rsidR="00F37F8D" w:rsidRPr="002C4113" w:rsidRDefault="00D65782" w:rsidP="00021A29">
      <w:pPr>
        <w:pStyle w:val="BodyTextIndent"/>
      </w:pPr>
      <w:r>
        <w:t>meter</w:t>
      </w:r>
      <w:r w:rsidR="00F37F8D">
        <w:t xml:space="preserve"> type and size</w:t>
      </w:r>
      <w:r>
        <w:t>: …</w:t>
      </w:r>
    </w:p>
    <w:p w:rsidR="00D74622" w:rsidRDefault="00EF75E7" w:rsidP="00BB1620">
      <w:pPr>
        <w:pStyle w:val="Heading3"/>
      </w:pPr>
      <w:r>
        <w:t>18.5.4</w:t>
      </w:r>
      <w:r>
        <w:tab/>
      </w:r>
      <w:r w:rsidR="00EA39B3">
        <w:t>Above ground water i</w:t>
      </w:r>
      <w:r w:rsidR="00D74622">
        <w:t>nstallation</w:t>
      </w:r>
    </w:p>
    <w:p w:rsidR="004714F1" w:rsidRDefault="002367F0" w:rsidP="00021A29">
      <w:pPr>
        <w:pStyle w:val="BodyTextIndent"/>
      </w:pPr>
      <w:r>
        <w:t>p</w:t>
      </w:r>
      <w:r w:rsidR="004714F1">
        <w:t>ipe</w:t>
      </w:r>
      <w:r>
        <w:t xml:space="preserve"> material</w:t>
      </w:r>
      <w:r w:rsidR="004D6EA2">
        <w:t xml:space="preserve">: </w:t>
      </w:r>
      <w:r w:rsidR="004714F1" w:rsidRPr="004B3A52">
        <w:t>galvanised mild steel</w:t>
      </w:r>
      <w:r w:rsidR="00D902D2">
        <w:t xml:space="preserve">  /  </w:t>
      </w:r>
      <w:r w:rsidR="004D6EA2">
        <w:t>PP</w:t>
      </w:r>
      <w:r w:rsidR="00D902D2">
        <w:t xml:space="preserve">  /  </w:t>
      </w:r>
      <w:r w:rsidR="004714F1" w:rsidRPr="004B3A52">
        <w:t>copper</w:t>
      </w:r>
      <w:r w:rsidR="00D902D2">
        <w:t xml:space="preserve">  /  </w:t>
      </w:r>
      <w:r w:rsidR="004714F1" w:rsidRPr="004B3A52">
        <w:t>contractor’s choice</w:t>
      </w:r>
    </w:p>
    <w:p w:rsidR="002265B6" w:rsidRDefault="002265B6" w:rsidP="00021A29">
      <w:pPr>
        <w:pStyle w:val="BodyTextIndent"/>
      </w:pPr>
      <w:r>
        <w:t xml:space="preserve">nominal pipe size: see </w:t>
      </w:r>
      <w:r w:rsidRPr="002265B6">
        <w:t>drawings</w:t>
      </w:r>
    </w:p>
    <w:p w:rsidR="002265B6" w:rsidRDefault="002265B6" w:rsidP="00D8008D">
      <w:pPr>
        <w:pStyle w:val="guidancenote"/>
        <w:framePr w:wrap="around"/>
      </w:pPr>
      <w:r>
        <w:t>8 / 10 / 12 / 15 / 18 / 22 / 28 / 35 / 42 / 54 / 67 / 76 / 108 mm (copper, check other pipe types)</w:t>
      </w:r>
    </w:p>
    <w:p w:rsidR="00D74622" w:rsidRDefault="00D72CDF" w:rsidP="00021A29">
      <w:pPr>
        <w:pStyle w:val="BodyTextIndent"/>
      </w:pPr>
      <w:r>
        <w:t>fixing of pipes &lt;20 mm</w:t>
      </w:r>
      <w:r w:rsidR="004D6EA2">
        <w:t xml:space="preserve">: </w:t>
      </w:r>
      <w:r w:rsidR="00D74622">
        <w:t>chased</w:t>
      </w:r>
      <w:r w:rsidR="00D902D2">
        <w:t xml:space="preserve">  /  </w:t>
      </w:r>
      <w:r w:rsidR="00D74622">
        <w:t>surface fixed</w:t>
      </w:r>
    </w:p>
    <w:p w:rsidR="00D74622" w:rsidRDefault="00D74622" w:rsidP="00D8008D">
      <w:pPr>
        <w:pStyle w:val="guidancenote"/>
        <w:framePr w:wrap="around"/>
      </w:pPr>
      <w:r>
        <w:t>Surface mounting may be a requirement from a maintenance point of view.</w:t>
      </w:r>
    </w:p>
    <w:p w:rsidR="00A20BDC" w:rsidRDefault="00A20BDC" w:rsidP="00D8008D">
      <w:pPr>
        <w:pStyle w:val="guidancenote"/>
        <w:framePr w:wrap="around"/>
      </w:pPr>
      <w:r>
        <w:t xml:space="preserve">Chasing is </w:t>
      </w:r>
      <w:r w:rsidR="009B355B">
        <w:t>prohibited</w:t>
      </w:r>
      <w:r>
        <w:t xml:space="preserve"> in wall faces that are to receive roof flashing. Roof flashing is inserted in grooves sawn </w:t>
      </w:r>
      <w:r w:rsidR="004D6EA2">
        <w:t xml:space="preserve">by a separate trade </w:t>
      </w:r>
      <w:r>
        <w:t>with disc cutters after pipes are installed, leading to unnecessary and costly</w:t>
      </w:r>
      <w:r w:rsidR="004972B5">
        <w:t xml:space="preserve"> pipe</w:t>
      </w:r>
      <w:r>
        <w:t xml:space="preserve"> repair work</w:t>
      </w:r>
      <w:r w:rsidR="00695D9E">
        <w:t xml:space="preserve"> when pipes are damaged</w:t>
      </w:r>
      <w:r>
        <w:t>.</w:t>
      </w:r>
    </w:p>
    <w:p w:rsidR="00D74622" w:rsidRPr="00A820C1" w:rsidRDefault="00EF75E7" w:rsidP="00A820C1">
      <w:pPr>
        <w:pStyle w:val="Heading3"/>
      </w:pPr>
      <w:r>
        <w:t>18.5.5</w:t>
      </w:r>
      <w:r>
        <w:tab/>
      </w:r>
      <w:r w:rsidR="00D74622" w:rsidRPr="00A820C1">
        <w:t>Water storage tanks</w:t>
      </w:r>
    </w:p>
    <w:p w:rsidR="00D74622" w:rsidRDefault="00D72CDF" w:rsidP="00021A29">
      <w:pPr>
        <w:pStyle w:val="BodyTextIndent"/>
      </w:pPr>
      <w:r>
        <w:t>tank material</w:t>
      </w:r>
      <w:r w:rsidR="004972B5">
        <w:t xml:space="preserve">: </w:t>
      </w:r>
      <w:r w:rsidR="00D74622">
        <w:t>tumbled polymer</w:t>
      </w:r>
      <w:r w:rsidR="00D902D2">
        <w:t xml:space="preserve">  /  </w:t>
      </w:r>
      <w:r w:rsidR="00D74622">
        <w:t>pressed steel sections bolted and sealed together</w:t>
      </w:r>
      <w:r w:rsidR="00D902D2">
        <w:t xml:space="preserve">  /  </w:t>
      </w:r>
      <w:r w:rsidR="00D74622">
        <w:t>corrugated steel</w:t>
      </w:r>
    </w:p>
    <w:p w:rsidR="00D74622" w:rsidRPr="00F66E30" w:rsidRDefault="00D74622" w:rsidP="00021A29">
      <w:pPr>
        <w:pStyle w:val="BodyTextIndent"/>
      </w:pPr>
      <w:r>
        <w:t>capacity or size</w:t>
      </w:r>
      <w:r w:rsidR="00D65782">
        <w:t xml:space="preserve">: </w:t>
      </w:r>
      <w:r w:rsidR="001F3B6A">
        <w:t>see drawings</w:t>
      </w:r>
      <w:r w:rsidR="00695D9E">
        <w:t xml:space="preserve"> / …L</w:t>
      </w:r>
    </w:p>
    <w:p w:rsidR="0026685E" w:rsidRPr="00F66E30" w:rsidRDefault="0026685E" w:rsidP="00021A29">
      <w:pPr>
        <w:pStyle w:val="BodyTextIndent"/>
      </w:pPr>
      <w:r>
        <w:t>stand for external tanks</w:t>
      </w:r>
      <w:r w:rsidR="00D65782">
        <w:t>: …</w:t>
      </w:r>
    </w:p>
    <w:p w:rsidR="0026685E" w:rsidRPr="006063CB" w:rsidRDefault="00EF75E7" w:rsidP="00862DEA">
      <w:pPr>
        <w:pStyle w:val="Heading2"/>
      </w:pPr>
      <w:bookmarkStart w:id="770" w:name="_Toc420069204"/>
      <w:bookmarkStart w:id="771" w:name="_Toc420069569"/>
      <w:bookmarkStart w:id="772" w:name="_Toc421498783"/>
      <w:bookmarkStart w:id="773" w:name="_Toc424799180"/>
      <w:bookmarkStart w:id="774" w:name="_Toc424800488"/>
      <w:bookmarkStart w:id="775" w:name="_Toc424804038"/>
      <w:bookmarkStart w:id="776" w:name="_Toc424804569"/>
      <w:bookmarkStart w:id="777" w:name="_Toc438047941"/>
      <w:bookmarkStart w:id="778" w:name="_Toc251739869"/>
      <w:bookmarkStart w:id="779" w:name="_Toc251943799"/>
      <w:bookmarkStart w:id="780" w:name="_Toc251945416"/>
      <w:bookmarkStart w:id="781" w:name="_Toc251945532"/>
      <w:bookmarkStart w:id="782" w:name="_Toc316226342"/>
      <w:bookmarkStart w:id="783" w:name="_Toc336416753"/>
      <w:bookmarkStart w:id="784" w:name="_Toc396636402"/>
      <w:r>
        <w:t>18.6</w:t>
      </w:r>
      <w:r>
        <w:tab/>
      </w:r>
      <w:r w:rsidR="0026685E" w:rsidRPr="006063CB">
        <w:t xml:space="preserve">Electric </w:t>
      </w:r>
      <w:r w:rsidR="0026685E">
        <w:t>g</w:t>
      </w:r>
      <w:r w:rsidR="0026685E" w:rsidRPr="006063CB">
        <w:t xml:space="preserve">eysers and </w:t>
      </w:r>
      <w:r w:rsidR="0026685E">
        <w:t>s</w:t>
      </w:r>
      <w:r w:rsidR="0026685E" w:rsidRPr="006063CB">
        <w:t xml:space="preserve">olar </w:t>
      </w:r>
      <w:r w:rsidR="0026685E">
        <w:t>w</w:t>
      </w:r>
      <w:r w:rsidR="0026685E" w:rsidRPr="006063CB">
        <w:t xml:space="preserve">ater </w:t>
      </w:r>
      <w:r w:rsidR="0026685E">
        <w:t>h</w:t>
      </w:r>
      <w:r w:rsidR="0026685E" w:rsidRPr="006063CB">
        <w:t>eaters</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6F2FF3" w:rsidRDefault="00EF75E7" w:rsidP="00EF75E7">
      <w:pPr>
        <w:pStyle w:val="Heading3"/>
      </w:pPr>
      <w:r>
        <w:t>18.6.1</w:t>
      </w:r>
      <w:r>
        <w:tab/>
      </w:r>
      <w:r w:rsidR="00BB1620">
        <w:t>E</w:t>
      </w:r>
      <w:r w:rsidR="006F2FF3">
        <w:t>lectric geysers</w:t>
      </w:r>
    </w:p>
    <w:p w:rsidR="0026685E" w:rsidRDefault="0026685E" w:rsidP="00021A29">
      <w:pPr>
        <w:pStyle w:val="BodyTextIndent"/>
      </w:pPr>
      <w:r>
        <w:t>geyser t</w:t>
      </w:r>
      <w:r w:rsidR="001C0938">
        <w:t>ype</w:t>
      </w:r>
      <w:r w:rsidR="00565D53">
        <w:t xml:space="preserve">: </w:t>
      </w:r>
      <w:r w:rsidRPr="004B3A52">
        <w:t>open outlet</w:t>
      </w:r>
      <w:r w:rsidR="00D902D2">
        <w:t xml:space="preserve">  /  </w:t>
      </w:r>
      <w:r w:rsidRPr="004B3A52">
        <w:t>cistern type</w:t>
      </w:r>
      <w:r w:rsidR="00D902D2">
        <w:t xml:space="preserve">  /  </w:t>
      </w:r>
      <w:r w:rsidRPr="004B3A52">
        <w:t>closed (unvented)</w:t>
      </w:r>
      <w:r w:rsidR="00D902D2">
        <w:t xml:space="preserve">  /  </w:t>
      </w:r>
      <w:r w:rsidRPr="004B3A52">
        <w:t>floor or wall mounting</w:t>
      </w:r>
      <w:r w:rsidR="00D902D2">
        <w:t xml:space="preserve">  /  </w:t>
      </w:r>
      <w:r w:rsidRPr="004B3A52">
        <w:t>horizontal or vertical</w:t>
      </w:r>
    </w:p>
    <w:p w:rsidR="002265B6" w:rsidRDefault="003371F0" w:rsidP="00D8008D">
      <w:pPr>
        <w:pStyle w:val="guidancenote"/>
        <w:framePr w:wrap="around"/>
      </w:pPr>
      <w:r>
        <w:t xml:space="preserve">geysers should be placed near </w:t>
      </w:r>
      <w:r w:rsidR="002265B6">
        <w:t xml:space="preserve">kitchen sinks </w:t>
      </w:r>
      <w:r>
        <w:t xml:space="preserve">that </w:t>
      </w:r>
      <w:r w:rsidR="002265B6">
        <w:t>are regularly used throughout the day.</w:t>
      </w:r>
      <w:r>
        <w:t xml:space="preserve"> Show geyser positions in drawings.</w:t>
      </w:r>
    </w:p>
    <w:p w:rsidR="00695D9E" w:rsidRDefault="0026685E" w:rsidP="00021A29">
      <w:pPr>
        <w:pStyle w:val="BodyTextIndent"/>
      </w:pPr>
      <w:r>
        <w:t>n</w:t>
      </w:r>
      <w:r w:rsidR="001C0938">
        <w:t>ominal capacity</w:t>
      </w:r>
      <w:r w:rsidR="00D500C5">
        <w:t xml:space="preserve">: </w:t>
      </w:r>
      <w:r w:rsidR="00695D9E">
        <w:t>see drawings</w:t>
      </w:r>
    </w:p>
    <w:p w:rsidR="0026685E" w:rsidRDefault="0026685E" w:rsidP="00D8008D">
      <w:pPr>
        <w:pStyle w:val="guidancenote"/>
        <w:framePr w:wrap="around"/>
      </w:pPr>
      <w:r w:rsidRPr="004B3A52">
        <w:t>open outlet and cistern type</w:t>
      </w:r>
      <w:r w:rsidR="002265B6">
        <w:t xml:space="preserve"> </w:t>
      </w:r>
      <w:r w:rsidRPr="004B3A52">
        <w:sym w:font="Symbol" w:char="F0A3"/>
      </w:r>
      <w:r w:rsidRPr="004B3A52">
        <w:t>15</w:t>
      </w:r>
      <w:r w:rsidR="00D902D2">
        <w:t xml:space="preserve">  /  </w:t>
      </w:r>
      <w:r w:rsidRPr="004B3A52">
        <w:t>25</w:t>
      </w:r>
      <w:r w:rsidR="00D902D2">
        <w:t xml:space="preserve">  /  </w:t>
      </w:r>
      <w:r w:rsidRPr="004B3A52">
        <w:t>50</w:t>
      </w:r>
      <w:r w:rsidR="00D902D2">
        <w:t xml:space="preserve">  /  </w:t>
      </w:r>
      <w:r w:rsidRPr="004B3A52">
        <w:t>75</w:t>
      </w:r>
      <w:r w:rsidR="00D902D2">
        <w:t xml:space="preserve">  /  </w:t>
      </w:r>
      <w:r w:rsidRPr="004B3A52">
        <w:t>100</w:t>
      </w:r>
      <w:r w:rsidR="00D902D2">
        <w:t xml:space="preserve">  /  </w:t>
      </w:r>
      <w:r w:rsidRPr="004B3A52">
        <w:t>125</w:t>
      </w:r>
      <w:r w:rsidR="00D902D2">
        <w:t xml:space="preserve">  /  </w:t>
      </w:r>
      <w:r w:rsidRPr="004B3A52">
        <w:t>150</w:t>
      </w:r>
      <w:r w:rsidR="00D902D2">
        <w:t xml:space="preserve">  /  </w:t>
      </w:r>
      <w:r w:rsidRPr="004B3A52">
        <w:t>175</w:t>
      </w:r>
      <w:r w:rsidR="00D902D2">
        <w:t xml:space="preserve">  /  </w:t>
      </w:r>
      <w:r w:rsidRPr="004B3A52">
        <w:t>200</w:t>
      </w:r>
      <w:r w:rsidR="00D902D2">
        <w:t xml:space="preserve">  /  </w:t>
      </w:r>
      <w:r w:rsidRPr="004B3A52">
        <w:t xml:space="preserve">250 </w:t>
      </w:r>
      <w:r w:rsidR="002265B6">
        <w:t>L</w:t>
      </w:r>
      <w:r w:rsidRPr="004B3A52">
        <w:t>; closed type 15</w:t>
      </w:r>
      <w:r w:rsidR="00D902D2">
        <w:t xml:space="preserve">  /  </w:t>
      </w:r>
      <w:r w:rsidRPr="004B3A52">
        <w:t>25</w:t>
      </w:r>
      <w:r w:rsidR="00D902D2">
        <w:t xml:space="preserve">  /  </w:t>
      </w:r>
      <w:r w:rsidRPr="004B3A52">
        <w:t>50</w:t>
      </w:r>
      <w:r w:rsidR="00D902D2">
        <w:t xml:space="preserve">  /  </w:t>
      </w:r>
      <w:r w:rsidRPr="004B3A52">
        <w:t>75</w:t>
      </w:r>
      <w:r w:rsidR="00D902D2">
        <w:t xml:space="preserve">  /  </w:t>
      </w:r>
      <w:r w:rsidRPr="004B3A52">
        <w:t>100</w:t>
      </w:r>
      <w:r w:rsidR="00D902D2">
        <w:t xml:space="preserve">  /  </w:t>
      </w:r>
      <w:r w:rsidRPr="004B3A52">
        <w:t>125</w:t>
      </w:r>
      <w:r w:rsidR="00D902D2">
        <w:t xml:space="preserve">  /  </w:t>
      </w:r>
      <w:r w:rsidRPr="004B3A52">
        <w:t>150</w:t>
      </w:r>
      <w:r w:rsidR="00D902D2">
        <w:t xml:space="preserve">  /  </w:t>
      </w:r>
      <w:r w:rsidRPr="004B3A52">
        <w:t>175</w:t>
      </w:r>
      <w:r w:rsidR="00D902D2">
        <w:t xml:space="preserve">  /  </w:t>
      </w:r>
      <w:r w:rsidRPr="004B3A52">
        <w:t>200</w:t>
      </w:r>
      <w:r w:rsidR="00D902D2">
        <w:t xml:space="preserve">  /  </w:t>
      </w:r>
      <w:r w:rsidRPr="004B3A52">
        <w:t>250</w:t>
      </w:r>
      <w:r w:rsidR="00D902D2">
        <w:t xml:space="preserve">  /  </w:t>
      </w:r>
      <w:r w:rsidRPr="004B3A52">
        <w:t>300</w:t>
      </w:r>
      <w:r w:rsidR="00D902D2">
        <w:t xml:space="preserve">  /  </w:t>
      </w:r>
      <w:r w:rsidRPr="004B3A52">
        <w:t>400</w:t>
      </w:r>
      <w:r w:rsidR="00D902D2">
        <w:t xml:space="preserve">  /  </w:t>
      </w:r>
      <w:r w:rsidRPr="004B3A52">
        <w:t xml:space="preserve">600 </w:t>
      </w:r>
      <w:r>
        <w:t>L</w:t>
      </w:r>
    </w:p>
    <w:p w:rsidR="0026685E" w:rsidRDefault="001C0938" w:rsidP="00021A29">
      <w:pPr>
        <w:pStyle w:val="BodyTextIndent"/>
      </w:pPr>
      <w:r>
        <w:t>design</w:t>
      </w:r>
      <w:r w:rsidR="00565D53">
        <w:t xml:space="preserve">: </w:t>
      </w:r>
      <w:r w:rsidR="0026685E" w:rsidRPr="004B3A52">
        <w:t>standard</w:t>
      </w:r>
      <w:r w:rsidR="00D902D2">
        <w:t xml:space="preserve">  /  </w:t>
      </w:r>
      <w:r w:rsidR="0026685E" w:rsidRPr="004B3A52">
        <w:t>solar</w:t>
      </w:r>
      <w:r w:rsidR="00D902D2">
        <w:t xml:space="preserve">  /  </w:t>
      </w:r>
      <w:r w:rsidR="0026685E" w:rsidRPr="004B3A52">
        <w:t>dual purpose</w:t>
      </w:r>
      <w:r w:rsidR="008D7287">
        <w:t>.</w:t>
      </w:r>
    </w:p>
    <w:p w:rsidR="0026685E" w:rsidRPr="006063CB" w:rsidRDefault="00EF75E7" w:rsidP="00EF75E7">
      <w:pPr>
        <w:pStyle w:val="Heading3"/>
      </w:pPr>
      <w:r>
        <w:t>18.6.2</w:t>
      </w:r>
      <w:r>
        <w:tab/>
      </w:r>
      <w:r w:rsidR="00BB1620">
        <w:t>S</w:t>
      </w:r>
      <w:r w:rsidR="0026685E" w:rsidRPr="006063CB">
        <w:t>olar water heaters</w:t>
      </w:r>
    </w:p>
    <w:p w:rsidR="00B220CC" w:rsidRDefault="00B220CC" w:rsidP="00021A29">
      <w:pPr>
        <w:pStyle w:val="BodyTextIndent"/>
      </w:pPr>
      <w:r>
        <w:t>type</w:t>
      </w:r>
      <w:r w:rsidR="00565D53">
        <w:t xml:space="preserve">: </w:t>
      </w:r>
      <w:r>
        <w:t>dom</w:t>
      </w:r>
      <w:r w:rsidR="00565D53">
        <w:t>estic</w:t>
      </w:r>
      <w:r w:rsidR="00D902D2">
        <w:t xml:space="preserve">  /  </w:t>
      </w:r>
      <w:r w:rsidR="00565D53">
        <w:t>commercial</w:t>
      </w:r>
      <w:r w:rsidR="00D902D2">
        <w:t xml:space="preserve">  /  </w:t>
      </w:r>
      <w:r w:rsidR="00565D53">
        <w:t>industrial</w:t>
      </w:r>
    </w:p>
    <w:p w:rsidR="00CE17E3" w:rsidRDefault="00CE17E3" w:rsidP="00021A29">
      <w:pPr>
        <w:pStyle w:val="BodyTextIndent"/>
      </w:pPr>
      <w:r>
        <w:t>capacity in litres</w:t>
      </w:r>
      <w:r w:rsidR="003371F0">
        <w:t xml:space="preserve"> (integral units only)</w:t>
      </w:r>
      <w:r w:rsidR="00D65782">
        <w:t>: …</w:t>
      </w:r>
    </w:p>
    <w:p w:rsidR="0026685E" w:rsidRDefault="001C0938" w:rsidP="00021A29">
      <w:pPr>
        <w:pStyle w:val="BodyTextIndent"/>
      </w:pPr>
      <w:r>
        <w:t>collector/storage combination</w:t>
      </w:r>
      <w:r w:rsidR="00565D53">
        <w:t xml:space="preserve">: </w:t>
      </w:r>
      <w:r w:rsidR="00CD6E62" w:rsidRPr="004B3A52">
        <w:t>integral</w:t>
      </w:r>
      <w:r w:rsidR="00D902D2">
        <w:t xml:space="preserve">  /  </w:t>
      </w:r>
      <w:r w:rsidR="00CD6E62" w:rsidRPr="004B3A52">
        <w:t>close-coupled</w:t>
      </w:r>
      <w:r w:rsidR="00D902D2">
        <w:t xml:space="preserve">  /  </w:t>
      </w:r>
      <w:r w:rsidR="00CD6E62" w:rsidRPr="004B3A52">
        <w:t>split</w:t>
      </w:r>
    </w:p>
    <w:p w:rsidR="0026685E" w:rsidRDefault="001C0938" w:rsidP="00021A29">
      <w:pPr>
        <w:pStyle w:val="BodyTextIndent"/>
      </w:pPr>
      <w:r>
        <w:t>heat transfer method</w:t>
      </w:r>
      <w:r w:rsidR="00565D53">
        <w:t xml:space="preserve">: </w:t>
      </w:r>
      <w:r w:rsidR="00CD6E62" w:rsidRPr="004B3A52">
        <w:t>direct</w:t>
      </w:r>
      <w:r w:rsidR="00D902D2">
        <w:t xml:space="preserve">  /  </w:t>
      </w:r>
      <w:r w:rsidR="00CD6E62" w:rsidRPr="004B3A52">
        <w:t>indirect</w:t>
      </w:r>
    </w:p>
    <w:p w:rsidR="0026685E" w:rsidRDefault="0026685E" w:rsidP="00021A29">
      <w:pPr>
        <w:pStyle w:val="BodyTextIndent"/>
      </w:pPr>
      <w:r>
        <w:t>circulation met</w:t>
      </w:r>
      <w:r w:rsidR="001C0938">
        <w:t>hod</w:t>
      </w:r>
      <w:r w:rsidR="00565D53">
        <w:t xml:space="preserve">: </w:t>
      </w:r>
      <w:r w:rsidR="00CD6E62" w:rsidRPr="004B3A52">
        <w:t>thermo-siphon</w:t>
      </w:r>
      <w:r w:rsidR="00D902D2">
        <w:t xml:space="preserve">  /  </w:t>
      </w:r>
      <w:r w:rsidR="00CD6E62" w:rsidRPr="004B3A52">
        <w:t>pumped</w:t>
      </w:r>
    </w:p>
    <w:p w:rsidR="00710FE1" w:rsidRDefault="00710FE1" w:rsidP="00021A29">
      <w:pPr>
        <w:pStyle w:val="BodyTextIndent"/>
      </w:pPr>
      <w:r>
        <w:t>cover</w:t>
      </w:r>
      <w:r w:rsidR="00565D53">
        <w:t xml:space="preserve">: </w:t>
      </w:r>
      <w:r w:rsidR="00CF25C0">
        <w:t>with cover</w:t>
      </w:r>
      <w:r w:rsidR="00D902D2">
        <w:t xml:space="preserve">  /  </w:t>
      </w:r>
      <w:r w:rsidRPr="004B3A52">
        <w:t>without cover</w:t>
      </w:r>
    </w:p>
    <w:p w:rsidR="00B220CC" w:rsidRDefault="00B220CC" w:rsidP="00021A29">
      <w:pPr>
        <w:pStyle w:val="BodyTextIndent"/>
      </w:pPr>
      <w:r>
        <w:t>supplementary energy source</w:t>
      </w:r>
      <w:r w:rsidR="00D500C5">
        <w:t xml:space="preserve"> required</w:t>
      </w:r>
      <w:r w:rsidR="00565D53">
        <w:t>: mains electricity</w:t>
      </w:r>
      <w:r w:rsidR="00D902D2">
        <w:t xml:space="preserve">  /  </w:t>
      </w:r>
      <w:r w:rsidR="00565D53">
        <w:t>gas</w:t>
      </w:r>
      <w:r w:rsidR="00D902D2">
        <w:t xml:space="preserve">  /  </w:t>
      </w:r>
      <w:r w:rsidR="00565D53">
        <w:t>…</w:t>
      </w:r>
    </w:p>
    <w:p w:rsidR="0026685E" w:rsidRDefault="0026685E" w:rsidP="00021A29">
      <w:pPr>
        <w:pStyle w:val="BodyTextIndent"/>
      </w:pPr>
      <w:r w:rsidRPr="006063CB">
        <w:t>working pressure</w:t>
      </w:r>
      <w:r w:rsidR="00565D53">
        <w:t xml:space="preserve">: </w:t>
      </w:r>
      <w:r w:rsidR="00CD6E62" w:rsidRPr="004B3A52">
        <w:t>0</w:t>
      </w:r>
      <w:r w:rsidR="00D902D2">
        <w:t xml:space="preserve">  /  </w:t>
      </w:r>
      <w:r w:rsidR="00CD6E62" w:rsidRPr="004B3A52">
        <w:t>100</w:t>
      </w:r>
      <w:r w:rsidR="00D902D2">
        <w:t xml:space="preserve">  /  </w:t>
      </w:r>
      <w:r w:rsidR="00CD6E62" w:rsidRPr="004B3A52">
        <w:t>200</w:t>
      </w:r>
      <w:r w:rsidR="00D902D2">
        <w:t xml:space="preserve">  /  </w:t>
      </w:r>
      <w:r w:rsidR="00CD6E62" w:rsidRPr="004B3A52">
        <w:t>300</w:t>
      </w:r>
      <w:r w:rsidR="00D902D2">
        <w:t xml:space="preserve">  /  </w:t>
      </w:r>
      <w:r w:rsidR="00CD6E62" w:rsidRPr="004B3A52">
        <w:t>400 kPa</w:t>
      </w:r>
    </w:p>
    <w:p w:rsidR="00CF25C0" w:rsidRDefault="00710FE1" w:rsidP="00021A29">
      <w:pPr>
        <w:pStyle w:val="BodyTextIndent"/>
      </w:pPr>
      <w:r>
        <w:t>freezing, hail resistance</w:t>
      </w:r>
      <w:r w:rsidR="00565D53">
        <w:t>: required</w:t>
      </w:r>
      <w:r w:rsidR="00D902D2">
        <w:t xml:space="preserve">  /  </w:t>
      </w:r>
      <w:r w:rsidR="00565D53">
        <w:t>not required</w:t>
      </w:r>
      <w:r w:rsidR="00D500C5">
        <w:t>.</w:t>
      </w:r>
    </w:p>
    <w:p w:rsidR="00EF75E7" w:rsidRDefault="00EF75E7" w:rsidP="00EF75E7">
      <w:pPr>
        <w:pStyle w:val="Heading2"/>
      </w:pPr>
      <w:bookmarkStart w:id="785" w:name="_Toc420069205"/>
      <w:bookmarkStart w:id="786" w:name="_Toc420069570"/>
      <w:bookmarkStart w:id="787" w:name="_Toc421498784"/>
      <w:bookmarkStart w:id="788" w:name="_Toc424799181"/>
      <w:bookmarkStart w:id="789" w:name="_Toc424800489"/>
      <w:bookmarkStart w:id="790" w:name="_Toc424804039"/>
      <w:bookmarkStart w:id="791" w:name="_Toc424804570"/>
      <w:bookmarkStart w:id="792" w:name="_Toc438047942"/>
      <w:bookmarkStart w:id="793" w:name="_Toc251739871"/>
      <w:bookmarkStart w:id="794" w:name="_Toc251943801"/>
      <w:bookmarkStart w:id="795" w:name="_Toc251945418"/>
      <w:bookmarkStart w:id="796" w:name="_Toc251945534"/>
      <w:bookmarkStart w:id="797" w:name="_Toc316226344"/>
      <w:bookmarkStart w:id="798" w:name="_Toc336416755"/>
      <w:bookmarkStart w:id="799" w:name="_Toc396636403"/>
      <w:bookmarkStart w:id="800" w:name="_Toc424799182"/>
      <w:bookmarkStart w:id="801" w:name="_Toc424800490"/>
      <w:bookmarkStart w:id="802" w:name="_Toc424804040"/>
      <w:bookmarkStart w:id="803" w:name="_Toc424804571"/>
      <w:bookmarkStart w:id="804" w:name="_Toc438047943"/>
      <w:r>
        <w:t>18.8</w:t>
      </w:r>
      <w:r>
        <w:tab/>
      </w:r>
      <w:r w:rsidRPr="006063CB">
        <w:t xml:space="preserve">Fire </w:t>
      </w:r>
      <w:r>
        <w:t>e</w:t>
      </w:r>
      <w:r w:rsidRPr="006063CB">
        <w:t>quipment</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9C3320" w:rsidRPr="006063CB" w:rsidRDefault="009C3320" w:rsidP="009C3320">
      <w:pPr>
        <w:pStyle w:val="Heading4"/>
      </w:pPr>
      <w:r>
        <w:t>f</w:t>
      </w:r>
      <w:r w:rsidRPr="006063CB">
        <w:t>ire hose reels</w:t>
      </w:r>
      <w:bookmarkEnd w:id="800"/>
      <w:bookmarkEnd w:id="801"/>
      <w:bookmarkEnd w:id="802"/>
      <w:bookmarkEnd w:id="803"/>
      <w:bookmarkEnd w:id="804"/>
    </w:p>
    <w:p w:rsidR="00D74622" w:rsidRDefault="009C3320" w:rsidP="00021A29">
      <w:pPr>
        <w:pStyle w:val="BodyTextIndent"/>
      </w:pPr>
      <w:r>
        <w:t>height from floor to spindle if not 2 100 mm</w:t>
      </w:r>
      <w:r w:rsidR="00D65782">
        <w:t>: …</w:t>
      </w:r>
    </w:p>
    <w:p w:rsidR="001C0938" w:rsidRDefault="001B43BC" w:rsidP="00021A29">
      <w:pPr>
        <w:pStyle w:val="BodyTextIndent"/>
      </w:pPr>
      <w:r>
        <w:t>enclose reel in security box with clear acrylic cover and suitable closer</w:t>
      </w:r>
      <w:r w:rsidR="00D500C5">
        <w:t>: required</w:t>
      </w:r>
      <w:r w:rsidR="00D902D2">
        <w:t xml:space="preserve">  /  </w:t>
      </w:r>
      <w:r w:rsidR="00D500C5">
        <w:t>not required</w:t>
      </w:r>
    </w:p>
    <w:p w:rsidR="001B43BC" w:rsidRPr="006063CB" w:rsidRDefault="007F71AD" w:rsidP="001B43BC">
      <w:pPr>
        <w:pStyle w:val="Heading4"/>
      </w:pPr>
      <w:bookmarkStart w:id="805" w:name="_Toc420069206"/>
      <w:bookmarkStart w:id="806" w:name="_Toc420069571"/>
      <w:bookmarkStart w:id="807" w:name="_Toc421498785"/>
      <w:bookmarkStart w:id="808" w:name="_Toc424799183"/>
      <w:bookmarkStart w:id="809" w:name="_Toc424800491"/>
      <w:bookmarkStart w:id="810" w:name="_Toc424804041"/>
      <w:bookmarkStart w:id="811" w:name="_Toc424804572"/>
      <w:bookmarkStart w:id="812" w:name="_Toc438047944"/>
      <w:r>
        <w:t xml:space="preserve">portable </w:t>
      </w:r>
      <w:r w:rsidR="001B43BC">
        <w:t>f</w:t>
      </w:r>
      <w:r w:rsidR="001B43BC" w:rsidRPr="006063CB">
        <w:t>ire extinguishers</w:t>
      </w:r>
      <w:bookmarkEnd w:id="805"/>
      <w:bookmarkEnd w:id="806"/>
      <w:bookmarkEnd w:id="807"/>
      <w:bookmarkEnd w:id="808"/>
      <w:bookmarkEnd w:id="809"/>
      <w:bookmarkEnd w:id="810"/>
      <w:bookmarkEnd w:id="811"/>
      <w:bookmarkEnd w:id="812"/>
    </w:p>
    <w:p w:rsidR="00A6307B" w:rsidRDefault="000D58C3" w:rsidP="00021A29">
      <w:pPr>
        <w:pStyle w:val="BodyTextIndent"/>
      </w:pPr>
      <w:r>
        <w:t xml:space="preserve">portable </w:t>
      </w:r>
      <w:r w:rsidR="0030437B">
        <w:t xml:space="preserve">non-refillable </w:t>
      </w:r>
      <w:r>
        <w:t>general purpose extinguishers</w:t>
      </w:r>
      <w:r w:rsidR="00C27604">
        <w:t xml:space="preserve"> (SANS 1322)</w:t>
      </w:r>
      <w:r w:rsidR="0030437B">
        <w:t>:</w:t>
      </w:r>
    </w:p>
    <w:p w:rsidR="0030437B" w:rsidRDefault="0030437B" w:rsidP="00D8008D">
      <w:pPr>
        <w:pStyle w:val="guidancenote"/>
        <w:framePr w:wrap="around"/>
      </w:pPr>
      <w:r>
        <w:t>Suitable for all classes of fire other than class D</w:t>
      </w:r>
    </w:p>
    <w:p w:rsidR="00C27604" w:rsidRDefault="000D58C3" w:rsidP="00A6307B">
      <w:pPr>
        <w:pStyle w:val="bodytextbullet"/>
        <w:framePr w:wrap="around"/>
      </w:pPr>
      <w:r>
        <w:t>class</w:t>
      </w:r>
      <w:r w:rsidR="00A6307B">
        <w:t>:</w:t>
      </w:r>
      <w:r>
        <w:t xml:space="preserve"> I</w:t>
      </w:r>
      <w:r w:rsidR="00D902D2">
        <w:t xml:space="preserve">  /  </w:t>
      </w:r>
      <w:r w:rsidR="00C27604">
        <w:t>II</w:t>
      </w:r>
    </w:p>
    <w:p w:rsidR="00A6307B" w:rsidRDefault="00C27604" w:rsidP="00D8008D">
      <w:pPr>
        <w:pStyle w:val="guidancenote"/>
        <w:framePr w:wrap="around"/>
      </w:pPr>
      <w:r>
        <w:t>class I (temp</w:t>
      </w:r>
      <w:r w:rsidR="000D58C3">
        <w:t xml:space="preserve"> </w:t>
      </w:r>
      <w:r>
        <w:t>&lt;110°C); II (temp &lt;65°C)</w:t>
      </w:r>
    </w:p>
    <w:p w:rsidR="00A6307B" w:rsidRDefault="000D58C3" w:rsidP="00A6307B">
      <w:pPr>
        <w:pStyle w:val="bodytextbullet"/>
        <w:framePr w:wrap="around"/>
      </w:pPr>
      <w:r>
        <w:t>capacity</w:t>
      </w:r>
      <w:r w:rsidR="00A6307B">
        <w:t>:</w:t>
      </w:r>
      <w:r>
        <w:t xml:space="preserve"> 1,5</w:t>
      </w:r>
      <w:r w:rsidR="00D902D2">
        <w:t xml:space="preserve">  /  </w:t>
      </w:r>
      <w:r w:rsidR="00A6307B">
        <w:t>2,5 kg</w:t>
      </w:r>
      <w:r>
        <w:t xml:space="preserve"> </w:t>
      </w:r>
    </w:p>
    <w:p w:rsidR="000D58C3" w:rsidRDefault="000D58C3" w:rsidP="00A6307B">
      <w:pPr>
        <w:pStyle w:val="bodytextbullet"/>
        <w:framePr w:wrap="around"/>
      </w:pPr>
      <w:r>
        <w:t>extinguishi</w:t>
      </w:r>
      <w:r w:rsidR="00A6307B">
        <w:t>ng medium: lp gas</w:t>
      </w:r>
      <w:r w:rsidR="00D902D2">
        <w:t xml:space="preserve">  /  </w:t>
      </w:r>
      <w:r w:rsidR="00A6307B">
        <w:t>dry powder</w:t>
      </w:r>
    </w:p>
    <w:p w:rsidR="00A6307B" w:rsidRDefault="001B43BC" w:rsidP="00021A29">
      <w:pPr>
        <w:pStyle w:val="BodyTextIndent"/>
      </w:pPr>
      <w:r w:rsidRPr="00096ADD">
        <w:t>water, foam or dry powder rechargeable extinguishers</w:t>
      </w:r>
      <w:r w:rsidR="00C27604">
        <w:t xml:space="preserve"> (SANS 1910)</w:t>
      </w:r>
      <w:r w:rsidR="00A6307B">
        <w:t xml:space="preserve">: </w:t>
      </w:r>
    </w:p>
    <w:p w:rsidR="00A6307B" w:rsidRDefault="00A6307B" w:rsidP="00A6307B">
      <w:pPr>
        <w:pStyle w:val="bodytextbullet"/>
        <w:framePr w:wrap="around"/>
      </w:pPr>
      <w:r>
        <w:t>type: water</w:t>
      </w:r>
      <w:r w:rsidR="00D902D2">
        <w:t xml:space="preserve">  /  </w:t>
      </w:r>
      <w:r>
        <w:t>foam</w:t>
      </w:r>
      <w:r w:rsidR="00D902D2">
        <w:t xml:space="preserve">  /  </w:t>
      </w:r>
      <w:r>
        <w:t xml:space="preserve">dry powder </w:t>
      </w:r>
    </w:p>
    <w:p w:rsidR="007F71AD" w:rsidRDefault="007F71AD" w:rsidP="00A6307B">
      <w:pPr>
        <w:pStyle w:val="bodytextbullet"/>
        <w:framePr w:wrap="around"/>
      </w:pPr>
      <w:r>
        <w:t>class of fire: A</w:t>
      </w:r>
      <w:r w:rsidR="00D902D2">
        <w:t xml:space="preserve">  /  </w:t>
      </w:r>
      <w:r>
        <w:t>B</w:t>
      </w:r>
      <w:r w:rsidR="00D902D2">
        <w:t xml:space="preserve">  /  </w:t>
      </w:r>
      <w:r>
        <w:t>C</w:t>
      </w:r>
    </w:p>
    <w:p w:rsidR="00C27604" w:rsidRDefault="00C27604" w:rsidP="00D8008D">
      <w:pPr>
        <w:pStyle w:val="guidancenote"/>
        <w:framePr w:wrap="around"/>
      </w:pPr>
      <w:r>
        <w:t>A (ordinary combustibles); B (flammible liquids); C (live electric power), or combinations</w:t>
      </w:r>
      <w:r w:rsidR="0030437B">
        <w:t>, e.g. ABC</w:t>
      </w:r>
    </w:p>
    <w:p w:rsidR="00C01551" w:rsidRDefault="001B43BC" w:rsidP="00021A29">
      <w:pPr>
        <w:pStyle w:val="BodyTextIndent"/>
      </w:pPr>
      <w:r w:rsidRPr="006063CB">
        <w:t>CO</w:t>
      </w:r>
      <w:r w:rsidRPr="006063CB">
        <w:rPr>
          <w:vertAlign w:val="subscript"/>
        </w:rPr>
        <w:t>2</w:t>
      </w:r>
      <w:r w:rsidRPr="006063CB">
        <w:t xml:space="preserve"> type extinguisher</w:t>
      </w:r>
      <w:r w:rsidR="000A3D86">
        <w:t xml:space="preserve"> </w:t>
      </w:r>
      <w:r w:rsidR="00C27604">
        <w:t>(SANS 1567):</w:t>
      </w:r>
    </w:p>
    <w:p w:rsidR="007F71AD" w:rsidRDefault="000A3D86" w:rsidP="00C01551">
      <w:pPr>
        <w:pStyle w:val="bodytextbullet"/>
        <w:framePr w:wrap="around"/>
      </w:pPr>
      <w:r>
        <w:t>capacity</w:t>
      </w:r>
      <w:r w:rsidR="00C01551">
        <w:t>: &lt;9kg</w:t>
      </w:r>
    </w:p>
    <w:p w:rsidR="007F71AD" w:rsidRPr="00317C6A" w:rsidRDefault="007F71AD" w:rsidP="00C01551">
      <w:pPr>
        <w:pStyle w:val="bodytextbullet"/>
        <w:framePr w:wrap="around"/>
      </w:pPr>
      <w:r>
        <w:t>class of fire: A</w:t>
      </w:r>
      <w:r w:rsidR="00D902D2">
        <w:t xml:space="preserve">  /  </w:t>
      </w:r>
      <w:r>
        <w:t>B</w:t>
      </w:r>
      <w:r w:rsidR="00D902D2">
        <w:t xml:space="preserve">  /  </w:t>
      </w:r>
      <w:r>
        <w:t>C</w:t>
      </w:r>
    </w:p>
    <w:p w:rsidR="007F71AD" w:rsidRDefault="001B43BC" w:rsidP="00021A29">
      <w:pPr>
        <w:pStyle w:val="BodyTextIndent"/>
      </w:pPr>
      <w:r w:rsidRPr="006063CB">
        <w:t>BCF type extinguisher</w:t>
      </w:r>
      <w:r w:rsidR="00C27604">
        <w:t xml:space="preserve"> (SANS 1151)</w:t>
      </w:r>
      <w:r w:rsidR="00C01551">
        <w:t xml:space="preserve"> capacity: </w:t>
      </w:r>
      <w:r w:rsidR="007F71AD">
        <w:t>1 – 12 kg</w:t>
      </w:r>
    </w:p>
    <w:p w:rsidR="0030437B" w:rsidRDefault="0030437B" w:rsidP="00D8008D">
      <w:pPr>
        <w:pStyle w:val="guidancenote"/>
        <w:framePr w:wrap="around"/>
      </w:pPr>
      <w:r>
        <w:t>Suitable for class of fire</w:t>
      </w:r>
      <w:r w:rsidR="00B5731F">
        <w:t xml:space="preserve"> </w:t>
      </w:r>
      <w:r>
        <w:t>AC</w:t>
      </w:r>
      <w:r w:rsidR="00D902D2">
        <w:t xml:space="preserve">  /  </w:t>
      </w:r>
      <w:r>
        <w:t>BC</w:t>
      </w:r>
      <w:r w:rsidR="00D902D2">
        <w:t xml:space="preserve">  /  </w:t>
      </w:r>
      <w:r>
        <w:t>ABC</w:t>
      </w:r>
    </w:p>
    <w:p w:rsidR="00D55615" w:rsidRDefault="00D55615" w:rsidP="00021A29">
      <w:pPr>
        <w:pStyle w:val="BodyTextIndent"/>
      </w:pPr>
      <w:bookmarkStart w:id="813" w:name="_Toc316226345"/>
      <w:bookmarkStart w:id="814" w:name="_Toc336416756"/>
      <w:r>
        <w:t>enclose extinguisher in security box with clear acrylic cover and suitable closer</w:t>
      </w:r>
      <w:r w:rsidR="00D500C5">
        <w:t>: required</w:t>
      </w:r>
      <w:r w:rsidR="00D902D2">
        <w:t xml:space="preserve">  /  </w:t>
      </w:r>
      <w:r w:rsidR="00D500C5">
        <w:t>not required</w:t>
      </w:r>
      <w:r w:rsidR="00A37C45">
        <w:t>.</w:t>
      </w:r>
    </w:p>
    <w:p w:rsidR="001B43BC" w:rsidRDefault="00047E35" w:rsidP="00862DEA">
      <w:pPr>
        <w:pStyle w:val="Heading2"/>
      </w:pPr>
      <w:bookmarkStart w:id="815" w:name="_Toc396636404"/>
      <w:r>
        <w:t>18.9</w:t>
      </w:r>
      <w:r>
        <w:tab/>
      </w:r>
      <w:r w:rsidR="001B43BC">
        <w:t>Sanitary plumbing</w:t>
      </w:r>
      <w:bookmarkEnd w:id="813"/>
      <w:bookmarkEnd w:id="814"/>
      <w:bookmarkEnd w:id="815"/>
    </w:p>
    <w:p w:rsidR="001B43BC" w:rsidRPr="006063CB" w:rsidRDefault="00047E35" w:rsidP="00BB1620">
      <w:pPr>
        <w:pStyle w:val="Heading3"/>
      </w:pPr>
      <w:bookmarkStart w:id="816" w:name="_Toc420069202"/>
      <w:bookmarkStart w:id="817" w:name="_Toc420069567"/>
      <w:bookmarkStart w:id="818" w:name="_Toc421498781"/>
      <w:bookmarkStart w:id="819" w:name="_Toc424799167"/>
      <w:bookmarkStart w:id="820" w:name="_Toc424800475"/>
      <w:bookmarkStart w:id="821" w:name="_Toc424804025"/>
      <w:bookmarkStart w:id="822" w:name="_Toc424804556"/>
      <w:bookmarkStart w:id="823" w:name="_Toc438047935"/>
      <w:bookmarkStart w:id="824" w:name="_Toc251739870"/>
      <w:bookmarkStart w:id="825" w:name="_Toc251943800"/>
      <w:bookmarkStart w:id="826" w:name="_Toc251945417"/>
      <w:bookmarkStart w:id="827" w:name="_Toc251945533"/>
      <w:r>
        <w:t>18.9.1</w:t>
      </w:r>
      <w:r>
        <w:tab/>
      </w:r>
      <w:r w:rsidR="001B43BC" w:rsidRPr="00BB1620">
        <w:t>Sanitary</w:t>
      </w:r>
      <w:r w:rsidR="001B43BC" w:rsidRPr="006063CB">
        <w:t xml:space="preserve"> </w:t>
      </w:r>
      <w:r w:rsidR="001B43BC">
        <w:t>a</w:t>
      </w:r>
      <w:r w:rsidR="001B43BC" w:rsidRPr="006063CB">
        <w:t>ppliances</w:t>
      </w:r>
      <w:bookmarkEnd w:id="816"/>
      <w:bookmarkEnd w:id="817"/>
      <w:bookmarkEnd w:id="818"/>
      <w:bookmarkEnd w:id="819"/>
      <w:bookmarkEnd w:id="820"/>
      <w:bookmarkEnd w:id="821"/>
      <w:bookmarkEnd w:id="822"/>
      <w:bookmarkEnd w:id="823"/>
      <w:bookmarkEnd w:id="824"/>
      <w:bookmarkEnd w:id="825"/>
      <w:bookmarkEnd w:id="826"/>
      <w:bookmarkEnd w:id="827"/>
      <w:r w:rsidR="001B43BC" w:rsidRPr="006063CB">
        <w:t xml:space="preserve"> </w:t>
      </w:r>
    </w:p>
    <w:p w:rsidR="001B45C2" w:rsidRDefault="00C93E6B" w:rsidP="001B45C2">
      <w:pPr>
        <w:pStyle w:val="Heading4"/>
      </w:pPr>
      <w:r>
        <w:t>appliance</w:t>
      </w:r>
      <w:r w:rsidR="0063662B">
        <w:t>s</w:t>
      </w:r>
    </w:p>
    <w:p w:rsidR="00695D9E" w:rsidRDefault="00C93E6B" w:rsidP="00021A29">
      <w:pPr>
        <w:pStyle w:val="BodyTextIndent"/>
      </w:pPr>
      <w:r>
        <w:t xml:space="preserve">appliance </w:t>
      </w:r>
      <w:r w:rsidR="00775F46">
        <w:t>type</w:t>
      </w:r>
      <w:r w:rsidR="00CA0DB3">
        <w:t xml:space="preserve">: </w:t>
      </w:r>
      <w:r w:rsidR="00933DB6">
        <w:t>see drawings</w:t>
      </w:r>
    </w:p>
    <w:p w:rsidR="00282911" w:rsidRDefault="008B74D9" w:rsidP="00D8008D">
      <w:pPr>
        <w:pStyle w:val="guidancenote"/>
        <w:framePr w:wrap="around"/>
      </w:pPr>
      <w:r>
        <w:t xml:space="preserve">wash-hand basin </w:t>
      </w:r>
      <w:r w:rsidR="00D902D2">
        <w:t xml:space="preserve">  /  </w:t>
      </w:r>
      <w:r w:rsidR="001B45C2">
        <w:t>bath</w:t>
      </w:r>
      <w:r w:rsidR="00D902D2">
        <w:t xml:space="preserve">  /  </w:t>
      </w:r>
      <w:r w:rsidR="001B45C2">
        <w:t>water closet</w:t>
      </w:r>
      <w:r w:rsidR="00D902D2">
        <w:t xml:space="preserve">  /  </w:t>
      </w:r>
      <w:r w:rsidR="001B45C2">
        <w:t>urinal</w:t>
      </w:r>
      <w:r w:rsidR="00D902D2">
        <w:t xml:space="preserve">  /  </w:t>
      </w:r>
      <w:r>
        <w:t>bidet</w:t>
      </w:r>
      <w:r w:rsidR="00D902D2">
        <w:t xml:space="preserve">  /  </w:t>
      </w:r>
      <w:r w:rsidR="001B45C2">
        <w:t>sink</w:t>
      </w:r>
      <w:r w:rsidR="00D902D2">
        <w:t xml:space="preserve">  /  </w:t>
      </w:r>
      <w:r w:rsidR="000730FB">
        <w:t>flushing cistern</w:t>
      </w:r>
    </w:p>
    <w:p w:rsidR="00D52D53" w:rsidRDefault="005F1DC7" w:rsidP="00021A29">
      <w:pPr>
        <w:pStyle w:val="BodyTextIndent"/>
      </w:pPr>
      <w:r>
        <w:t>material</w:t>
      </w:r>
      <w:r w:rsidR="00CA0DB3">
        <w:t xml:space="preserve">: </w:t>
      </w:r>
      <w:r w:rsidR="00E31EAA">
        <w:t>see drawings</w:t>
      </w:r>
    </w:p>
    <w:p w:rsidR="005F1DC7" w:rsidRDefault="005F1DC7" w:rsidP="00D8008D">
      <w:pPr>
        <w:pStyle w:val="guidancenote"/>
        <w:framePr w:wrap="around"/>
      </w:pPr>
      <w:r>
        <w:t>glazed ceramic</w:t>
      </w:r>
      <w:r w:rsidR="00D902D2">
        <w:t xml:space="preserve">  /  </w:t>
      </w:r>
      <w:r>
        <w:t>stainless steel</w:t>
      </w:r>
      <w:r w:rsidR="00D902D2">
        <w:t xml:space="preserve">  /  </w:t>
      </w:r>
      <w:r w:rsidR="00E93E63">
        <w:t>plastic</w:t>
      </w:r>
      <w:r w:rsidR="00D902D2">
        <w:t xml:space="preserve">  /  </w:t>
      </w:r>
      <w:r w:rsidR="00A30810">
        <w:t>stone</w:t>
      </w:r>
      <w:r w:rsidR="00D902D2">
        <w:t xml:space="preserve">  /  </w:t>
      </w:r>
      <w:r w:rsidR="00CA0DB3">
        <w:t>concrete</w:t>
      </w:r>
    </w:p>
    <w:p w:rsidR="00F4181D" w:rsidRDefault="00F4181D" w:rsidP="00021A29">
      <w:pPr>
        <w:pStyle w:val="BodyTextIndent"/>
      </w:pPr>
      <w:r>
        <w:t>stainless steel grade</w:t>
      </w:r>
      <w:r w:rsidR="00CA0DB3">
        <w:t xml:space="preserve">: </w:t>
      </w:r>
      <w:r w:rsidR="00C960D8">
        <w:t>430</w:t>
      </w:r>
      <w:r w:rsidR="00D902D2">
        <w:t xml:space="preserve">  /  </w:t>
      </w:r>
      <w:r>
        <w:t>304</w:t>
      </w:r>
      <w:r w:rsidR="00D902D2">
        <w:t xml:space="preserve">  /  </w:t>
      </w:r>
      <w:r>
        <w:t>316</w:t>
      </w:r>
      <w:r w:rsidR="00C960D8">
        <w:t>; finish:</w:t>
      </w:r>
      <w:r w:rsidR="0075773A">
        <w:t xml:space="preserve"> satin</w:t>
      </w:r>
      <w:r w:rsidR="00D902D2">
        <w:t xml:space="preserve">  /  </w:t>
      </w:r>
      <w:r w:rsidR="0075773A">
        <w:t xml:space="preserve">bright </w:t>
      </w:r>
    </w:p>
    <w:p w:rsidR="00F4181D" w:rsidRPr="006063CB" w:rsidRDefault="00F4181D" w:rsidP="00D8008D">
      <w:pPr>
        <w:pStyle w:val="guidancenote"/>
        <w:framePr w:wrap="around"/>
      </w:pPr>
      <w:r>
        <w:t xml:space="preserve">Omit if default (430) is acceptable. </w:t>
      </w:r>
      <w:r w:rsidRPr="006063CB">
        <w:t xml:space="preserve">Stainless steel grades are listed by the American Iron and Steel Institute (AISI). Grade 430 is </w:t>
      </w:r>
      <w:r w:rsidRPr="00EF2608">
        <w:rPr>
          <w:i/>
        </w:rPr>
        <w:t>suitable</w:t>
      </w:r>
      <w:r w:rsidRPr="006063CB">
        <w:t xml:space="preserve"> for domestic purposes, kitchen sinks, wash troughs and hand wash basins. Grade 304 is </w:t>
      </w:r>
      <w:r w:rsidRPr="00EF2608">
        <w:rPr>
          <w:i/>
        </w:rPr>
        <w:t>suitable</w:t>
      </w:r>
      <w:r w:rsidRPr="006063CB">
        <w:t xml:space="preserve"> where mild corrosive conditions exist, e.g. in </w:t>
      </w:r>
      <w:r w:rsidRPr="00090740">
        <w:rPr>
          <w:i/>
        </w:rPr>
        <w:t>coastal areas</w:t>
      </w:r>
      <w:r w:rsidRPr="006063CB">
        <w:t xml:space="preserve">. Grade 316 is </w:t>
      </w:r>
      <w:r w:rsidRPr="00EF2608">
        <w:rPr>
          <w:i/>
        </w:rPr>
        <w:t>suitable</w:t>
      </w:r>
      <w:r w:rsidRPr="006063CB">
        <w:t xml:space="preserve"> for laboratories, photographic workrooms and seagoing vessels where corrosive conditions are severe.</w:t>
      </w:r>
    </w:p>
    <w:p w:rsidR="001D2564" w:rsidRDefault="001D2564" w:rsidP="00021A29">
      <w:pPr>
        <w:pStyle w:val="BodyTextIndent"/>
      </w:pPr>
      <w:r>
        <w:t xml:space="preserve">anti-theft </w:t>
      </w:r>
      <w:r w:rsidR="0063029F">
        <w:t>waste</w:t>
      </w:r>
      <w:r>
        <w:t xml:space="preserve"> plug</w:t>
      </w:r>
      <w:r w:rsidR="00CA0DB3">
        <w:t>: required</w:t>
      </w:r>
      <w:r w:rsidR="00D902D2">
        <w:t xml:space="preserve">  /  </w:t>
      </w:r>
      <w:r>
        <w:t>not required</w:t>
      </w:r>
    </w:p>
    <w:p w:rsidR="001D2564" w:rsidRDefault="001D2564" w:rsidP="00021A29">
      <w:pPr>
        <w:pStyle w:val="BodyTextIndent"/>
      </w:pPr>
      <w:r>
        <w:t>flow restrictors</w:t>
      </w:r>
      <w:r w:rsidR="000A3D86">
        <w:t>: required</w:t>
      </w:r>
      <w:r w:rsidR="00D902D2">
        <w:t xml:space="preserve">  /  </w:t>
      </w:r>
      <w:r>
        <w:t>not r</w:t>
      </w:r>
      <w:r w:rsidR="00A37C45">
        <w:t>equired</w:t>
      </w:r>
    </w:p>
    <w:p w:rsidR="00E93E63" w:rsidRDefault="00E93E63" w:rsidP="00702AB4">
      <w:pPr>
        <w:pStyle w:val="Heading4"/>
      </w:pPr>
      <w:r>
        <w:t>baths</w:t>
      </w:r>
    </w:p>
    <w:p w:rsidR="00D52D53" w:rsidRDefault="00E93E63" w:rsidP="00021A29">
      <w:pPr>
        <w:pStyle w:val="BodyTextIndent"/>
      </w:pPr>
      <w:r>
        <w:t>type</w:t>
      </w:r>
      <w:r w:rsidR="002B121D">
        <w:t xml:space="preserve">, </w:t>
      </w:r>
      <w:r w:rsidR="00C564FD">
        <w:t>shape</w:t>
      </w:r>
      <w:r w:rsidR="00CA0DB3">
        <w:t xml:space="preserve">: </w:t>
      </w:r>
      <w:r w:rsidR="00876591">
        <w:t>see drawings</w:t>
      </w:r>
    </w:p>
    <w:p w:rsidR="00A30810" w:rsidRDefault="000A5739" w:rsidP="00D8008D">
      <w:pPr>
        <w:pStyle w:val="guidancenote"/>
        <w:framePr w:wrap="around"/>
      </w:pPr>
      <w:r>
        <w:t>buil</w:t>
      </w:r>
      <w:r w:rsidR="008A7985">
        <w:t>t</w:t>
      </w:r>
      <w:r>
        <w:t>-in</w:t>
      </w:r>
      <w:r w:rsidR="00D902D2">
        <w:t xml:space="preserve">  /  </w:t>
      </w:r>
      <w:r>
        <w:t>freestanding</w:t>
      </w:r>
      <w:r w:rsidR="00D902D2">
        <w:t xml:space="preserve">  /  </w:t>
      </w:r>
      <w:r w:rsidR="00A30810">
        <w:t>spa</w:t>
      </w:r>
      <w:r w:rsidR="00D902D2">
        <w:t xml:space="preserve">  /  </w:t>
      </w:r>
      <w:r w:rsidR="002D6814">
        <w:t>rectangular</w:t>
      </w:r>
      <w:r w:rsidR="00D902D2">
        <w:t xml:space="preserve">  /  </w:t>
      </w:r>
      <w:r w:rsidR="002D6814">
        <w:t>oval</w:t>
      </w:r>
      <w:r w:rsidR="00D902D2">
        <w:t xml:space="preserve">  /  </w:t>
      </w:r>
      <w:r w:rsidR="002D6814">
        <w:t>corner</w:t>
      </w:r>
    </w:p>
    <w:p w:rsidR="00C564FD" w:rsidRDefault="00C564FD" w:rsidP="00021A29">
      <w:pPr>
        <w:pStyle w:val="BodyTextIndent"/>
      </w:pPr>
      <w:r>
        <w:t>handles</w:t>
      </w:r>
      <w:r w:rsidR="00CA0DB3">
        <w:t xml:space="preserve">: </w:t>
      </w:r>
      <w:r>
        <w:t>required</w:t>
      </w:r>
      <w:r w:rsidR="00D902D2">
        <w:t xml:space="preserve">  /  </w:t>
      </w:r>
      <w:r w:rsidR="00362724">
        <w:t>not required</w:t>
      </w:r>
    </w:p>
    <w:p w:rsidR="00C93E6B" w:rsidRDefault="00C93E6B" w:rsidP="00702AB4">
      <w:pPr>
        <w:pStyle w:val="Heading4"/>
      </w:pPr>
      <w:r>
        <w:t>b</w:t>
      </w:r>
      <w:r w:rsidR="009B5AC2">
        <w:t>asin</w:t>
      </w:r>
      <w:r w:rsidR="00E93E63">
        <w:t xml:space="preserve">s </w:t>
      </w:r>
    </w:p>
    <w:p w:rsidR="00D52D53" w:rsidRDefault="00C93E6B" w:rsidP="00021A29">
      <w:pPr>
        <w:pStyle w:val="BodyTextIndent"/>
      </w:pPr>
      <w:r>
        <w:t>type</w:t>
      </w:r>
      <w:r w:rsidR="002B121D">
        <w:t>, shape</w:t>
      </w:r>
      <w:r w:rsidR="00CA0DB3">
        <w:t xml:space="preserve">: </w:t>
      </w:r>
      <w:r w:rsidR="00876591">
        <w:t>see drawings</w:t>
      </w:r>
    </w:p>
    <w:p w:rsidR="009B5AC2" w:rsidRDefault="009B5AC2" w:rsidP="00D8008D">
      <w:pPr>
        <w:pStyle w:val="guidancenote"/>
        <w:framePr w:wrap="around"/>
      </w:pPr>
      <w:r>
        <w:t>counter-top</w:t>
      </w:r>
      <w:r w:rsidR="00D902D2">
        <w:t xml:space="preserve">  /  </w:t>
      </w:r>
      <w:r w:rsidR="000A5739">
        <w:t>wall hung</w:t>
      </w:r>
      <w:r w:rsidR="00D902D2">
        <w:t xml:space="preserve">  /  </w:t>
      </w:r>
      <w:r w:rsidR="000A5739">
        <w:t>drop-in</w:t>
      </w:r>
      <w:r w:rsidR="00D902D2">
        <w:t xml:space="preserve">  /  </w:t>
      </w:r>
      <w:r w:rsidR="000A5739">
        <w:t>pedestal</w:t>
      </w:r>
      <w:r w:rsidR="00D902D2">
        <w:t xml:space="preserve">  /  </w:t>
      </w:r>
      <w:r w:rsidR="002B121D">
        <w:t>round</w:t>
      </w:r>
      <w:r w:rsidR="00D902D2">
        <w:t xml:space="preserve">  /  </w:t>
      </w:r>
      <w:r w:rsidR="002B121D">
        <w:t>oval</w:t>
      </w:r>
      <w:r w:rsidR="00D902D2">
        <w:t xml:space="preserve">  /  </w:t>
      </w:r>
      <w:r w:rsidR="002B121D">
        <w:t>corner</w:t>
      </w:r>
    </w:p>
    <w:p w:rsidR="00E93E63" w:rsidRDefault="00E93E63" w:rsidP="002B121D">
      <w:pPr>
        <w:pStyle w:val="Heading4"/>
      </w:pPr>
      <w:r>
        <w:t>wash trough</w:t>
      </w:r>
      <w:r w:rsidR="002B121D">
        <w:t>s</w:t>
      </w:r>
    </w:p>
    <w:p w:rsidR="00D52D53" w:rsidRDefault="00B5731F" w:rsidP="00021A29">
      <w:pPr>
        <w:pStyle w:val="BodyTextIndent"/>
      </w:pPr>
      <w:r>
        <w:t xml:space="preserve">type: </w:t>
      </w:r>
      <w:r w:rsidR="00876591">
        <w:t>see drawings</w:t>
      </w:r>
    </w:p>
    <w:p w:rsidR="00E93E63" w:rsidRDefault="00E93E63" w:rsidP="00D8008D">
      <w:pPr>
        <w:pStyle w:val="guidancenote"/>
        <w:framePr w:wrap="around"/>
      </w:pPr>
      <w:r>
        <w:t>single trough</w:t>
      </w:r>
      <w:r w:rsidR="00D902D2">
        <w:t xml:space="preserve">  /  </w:t>
      </w:r>
      <w:r>
        <w:t>double trough</w:t>
      </w:r>
      <w:r w:rsidR="00D902D2">
        <w:t xml:space="preserve">  /  </w:t>
      </w:r>
      <w:r w:rsidR="00B5731F">
        <w:t>with drainboard</w:t>
      </w:r>
    </w:p>
    <w:p w:rsidR="009B5AC2" w:rsidRDefault="009B5AC2" w:rsidP="00702AB4">
      <w:pPr>
        <w:pStyle w:val="Heading4"/>
      </w:pPr>
      <w:r>
        <w:t>water closet</w:t>
      </w:r>
      <w:r w:rsidR="00E93E63">
        <w:t>s</w:t>
      </w:r>
    </w:p>
    <w:p w:rsidR="00D52D53" w:rsidRDefault="00C93E6B" w:rsidP="00021A29">
      <w:pPr>
        <w:pStyle w:val="BodyTextIndent"/>
      </w:pPr>
      <w:r>
        <w:t>type</w:t>
      </w:r>
      <w:r w:rsidR="00B5731F">
        <w:t xml:space="preserve">: </w:t>
      </w:r>
      <w:r w:rsidR="00876591">
        <w:t>see drawings</w:t>
      </w:r>
    </w:p>
    <w:p w:rsidR="009B5AC2" w:rsidRDefault="009B5AC2" w:rsidP="00D8008D">
      <w:pPr>
        <w:pStyle w:val="guidancenote"/>
        <w:framePr w:wrap="around"/>
      </w:pPr>
      <w:r>
        <w:t>wall-hung</w:t>
      </w:r>
      <w:r w:rsidR="00D902D2">
        <w:t xml:space="preserve">  /  </w:t>
      </w:r>
      <w:r>
        <w:t>floor mounted</w:t>
      </w:r>
      <w:r w:rsidR="00D902D2">
        <w:t xml:space="preserve">  /  </w:t>
      </w:r>
      <w:r w:rsidR="00581B8E">
        <w:t>close-couple</w:t>
      </w:r>
      <w:r w:rsidR="00D902D2">
        <w:t xml:space="preserve">  /  </w:t>
      </w:r>
      <w:r w:rsidR="00B5731F">
        <w:t>squat</w:t>
      </w:r>
    </w:p>
    <w:p w:rsidR="00D12762" w:rsidRDefault="00D12762" w:rsidP="00D12762">
      <w:pPr>
        <w:pStyle w:val="Heading4"/>
      </w:pPr>
      <w:r>
        <w:t>flushing cisterns</w:t>
      </w:r>
    </w:p>
    <w:p w:rsidR="00D52D53" w:rsidRDefault="00E93E63" w:rsidP="00021A29">
      <w:pPr>
        <w:pStyle w:val="BodyTextIndent"/>
      </w:pPr>
      <w:r>
        <w:t>type</w:t>
      </w:r>
      <w:r w:rsidR="00B5731F">
        <w:t xml:space="preserve">: </w:t>
      </w:r>
      <w:r w:rsidR="00876591">
        <w:t>see drawings</w:t>
      </w:r>
    </w:p>
    <w:p w:rsidR="00E93E63" w:rsidRDefault="00E93E63" w:rsidP="00D8008D">
      <w:pPr>
        <w:pStyle w:val="guidancenote"/>
        <w:framePr w:wrap="around"/>
      </w:pPr>
      <w:r>
        <w:t>high level</w:t>
      </w:r>
      <w:r w:rsidR="00D902D2">
        <w:t xml:space="preserve">  /  </w:t>
      </w:r>
      <w:r>
        <w:t>low level</w:t>
      </w:r>
      <w:r w:rsidR="00D902D2">
        <w:t xml:space="preserve">  /  </w:t>
      </w:r>
      <w:r>
        <w:t>near level</w:t>
      </w:r>
      <w:r w:rsidR="00D902D2">
        <w:t xml:space="preserve">  /  </w:t>
      </w:r>
      <w:r>
        <w:t xml:space="preserve">close </w:t>
      </w:r>
      <w:r w:rsidR="00B5731F">
        <w:t>coupled</w:t>
      </w:r>
      <w:r w:rsidR="00D902D2">
        <w:t xml:space="preserve">  /  </w:t>
      </w:r>
      <w:r w:rsidR="00B5731F">
        <w:t>wall-hung</w:t>
      </w:r>
      <w:r w:rsidR="00D902D2">
        <w:t xml:space="preserve">  /  </w:t>
      </w:r>
      <w:r w:rsidR="00B5731F">
        <w:t>concealed</w:t>
      </w:r>
    </w:p>
    <w:p w:rsidR="00E93E63" w:rsidRDefault="00E93E63" w:rsidP="00021A29">
      <w:pPr>
        <w:pStyle w:val="BodyTextIndent"/>
      </w:pPr>
      <w:r>
        <w:t>flush capacity</w:t>
      </w:r>
      <w:r w:rsidR="00B5731F">
        <w:t xml:space="preserve">: </w:t>
      </w:r>
      <w:r>
        <w:t xml:space="preserve">low-flush (4½ or </w:t>
      </w:r>
      <w:r w:rsidR="00B5731F">
        <w:t>6 L)</w:t>
      </w:r>
      <w:r w:rsidR="00D902D2">
        <w:t xml:space="preserve">  /  </w:t>
      </w:r>
      <w:r w:rsidR="00B5731F">
        <w:t>regular flush (6 or 9 L)</w:t>
      </w:r>
    </w:p>
    <w:p w:rsidR="00D12762" w:rsidRDefault="00D12762" w:rsidP="00021A29">
      <w:pPr>
        <w:pStyle w:val="BodyTextIndent"/>
      </w:pPr>
      <w:r>
        <w:t>flush valve flushing operation</w:t>
      </w:r>
      <w:r w:rsidR="00B5731F">
        <w:t xml:space="preserve">: </w:t>
      </w:r>
      <w:r>
        <w:t>single flush</w:t>
      </w:r>
      <w:r w:rsidR="00D902D2">
        <w:t xml:space="preserve">  /  </w:t>
      </w:r>
      <w:r>
        <w:t>du</w:t>
      </w:r>
      <w:r w:rsidR="00B5731F">
        <w:t>al flush</w:t>
      </w:r>
      <w:r w:rsidR="00D902D2">
        <w:t xml:space="preserve">  /  </w:t>
      </w:r>
      <w:r w:rsidR="00B5731F">
        <w:t xml:space="preserve">interruptible flush </w:t>
      </w:r>
    </w:p>
    <w:p w:rsidR="00167C41" w:rsidRDefault="00C93E6B" w:rsidP="00702AB4">
      <w:pPr>
        <w:pStyle w:val="Heading4"/>
      </w:pPr>
      <w:r>
        <w:t>u</w:t>
      </w:r>
      <w:r w:rsidR="00167C41">
        <w:t>rinal</w:t>
      </w:r>
      <w:r w:rsidR="00E93E63">
        <w:t>s</w:t>
      </w:r>
    </w:p>
    <w:p w:rsidR="00D52D53" w:rsidRDefault="00C93E6B" w:rsidP="00021A29">
      <w:pPr>
        <w:pStyle w:val="BodyTextIndent"/>
      </w:pPr>
      <w:r>
        <w:t>urinal type</w:t>
      </w:r>
      <w:r w:rsidR="00B5731F">
        <w:t xml:space="preserve">: </w:t>
      </w:r>
      <w:r w:rsidR="00876591">
        <w:t>see drawings</w:t>
      </w:r>
    </w:p>
    <w:p w:rsidR="00167C41" w:rsidRDefault="00B5731F" w:rsidP="00D8008D">
      <w:pPr>
        <w:pStyle w:val="guidancenote"/>
        <w:framePr w:wrap="around"/>
      </w:pPr>
      <w:r>
        <w:t>bowl</w:t>
      </w:r>
      <w:r w:rsidR="00D902D2">
        <w:t xml:space="preserve">  /  </w:t>
      </w:r>
      <w:r>
        <w:t>trough</w:t>
      </w:r>
      <w:r w:rsidR="00D902D2">
        <w:t xml:space="preserve">  /  </w:t>
      </w:r>
      <w:r>
        <w:t>stall</w:t>
      </w:r>
    </w:p>
    <w:p w:rsidR="009B5AC2" w:rsidRDefault="00C93E6B" w:rsidP="00702AB4">
      <w:pPr>
        <w:pStyle w:val="Heading4"/>
      </w:pPr>
      <w:r>
        <w:t>b</w:t>
      </w:r>
      <w:r w:rsidR="009B5AC2">
        <w:t>idet</w:t>
      </w:r>
      <w:r w:rsidR="00E93E63">
        <w:t>s</w:t>
      </w:r>
    </w:p>
    <w:p w:rsidR="00D52D53" w:rsidRDefault="00C93E6B" w:rsidP="00021A29">
      <w:pPr>
        <w:pStyle w:val="BodyTextIndent"/>
      </w:pPr>
      <w:r>
        <w:t>bidet type</w:t>
      </w:r>
      <w:r w:rsidR="00B5731F">
        <w:t xml:space="preserve">: </w:t>
      </w:r>
      <w:r w:rsidR="00876591">
        <w:t>see drawings</w:t>
      </w:r>
    </w:p>
    <w:p w:rsidR="009B5AC2" w:rsidRDefault="009B5AC2" w:rsidP="00D8008D">
      <w:pPr>
        <w:pStyle w:val="guidancenote"/>
        <w:framePr w:wrap="around"/>
      </w:pPr>
      <w:r>
        <w:t>wall-hung</w:t>
      </w:r>
      <w:r w:rsidR="00D902D2">
        <w:t xml:space="preserve">  /  </w:t>
      </w:r>
      <w:r>
        <w:t>floor mounted</w:t>
      </w:r>
    </w:p>
    <w:p w:rsidR="00C93E6B" w:rsidRDefault="00C93E6B" w:rsidP="00C93E6B">
      <w:pPr>
        <w:pStyle w:val="Heading4"/>
      </w:pPr>
      <w:r>
        <w:t>sink</w:t>
      </w:r>
      <w:r w:rsidR="00E93E63">
        <w:t>s</w:t>
      </w:r>
    </w:p>
    <w:p w:rsidR="00D52D53" w:rsidRDefault="00F4181D" w:rsidP="00021A29">
      <w:pPr>
        <w:pStyle w:val="BodyTextIndent"/>
      </w:pPr>
      <w:r>
        <w:t xml:space="preserve">sink </w:t>
      </w:r>
      <w:r w:rsidR="00C93E6B">
        <w:t>type</w:t>
      </w:r>
      <w:r w:rsidR="00C960D8">
        <w:t xml:space="preserve">: </w:t>
      </w:r>
      <w:r w:rsidR="00876591">
        <w:t>see drawings</w:t>
      </w:r>
    </w:p>
    <w:p w:rsidR="00C93E6B" w:rsidRDefault="00C93E6B" w:rsidP="00D8008D">
      <w:pPr>
        <w:pStyle w:val="guidancenote"/>
        <w:framePr w:wrap="around"/>
      </w:pPr>
      <w:r>
        <w:t>domestic</w:t>
      </w:r>
      <w:r w:rsidR="00D902D2">
        <w:t xml:space="preserve">  /  </w:t>
      </w:r>
      <w:r>
        <w:t>laboratory</w:t>
      </w:r>
      <w:r w:rsidR="00D902D2">
        <w:t xml:space="preserve">  /  </w:t>
      </w:r>
      <w:r>
        <w:t>scullery</w:t>
      </w:r>
      <w:r w:rsidR="00D902D2">
        <w:t xml:space="preserve">  /  </w:t>
      </w:r>
      <w:r>
        <w:t>scrub sink</w:t>
      </w:r>
      <w:r w:rsidR="00D902D2">
        <w:t xml:space="preserve">  /  </w:t>
      </w:r>
      <w:r>
        <w:t>cleaner’s</w:t>
      </w:r>
      <w:r w:rsidR="00D902D2">
        <w:t xml:space="preserve">  /  </w:t>
      </w:r>
      <w:r>
        <w:t>drop-in</w:t>
      </w:r>
      <w:r w:rsidR="00D902D2">
        <w:t xml:space="preserve">  /  </w:t>
      </w:r>
      <w:r>
        <w:t>wall-hung</w:t>
      </w:r>
      <w:r w:rsidR="00D902D2">
        <w:t xml:space="preserve">  /  </w:t>
      </w:r>
      <w:r>
        <w:t>pot</w:t>
      </w:r>
      <w:r w:rsidR="00D902D2">
        <w:t xml:space="preserve">  /  </w:t>
      </w:r>
      <w:r>
        <w:t>freestanding</w:t>
      </w:r>
      <w:r w:rsidR="00D902D2">
        <w:t xml:space="preserve">  /  </w:t>
      </w:r>
      <w:r>
        <w:t>with drainboard</w:t>
      </w:r>
      <w:r w:rsidR="00D902D2">
        <w:t xml:space="preserve">  /  </w:t>
      </w:r>
      <w:r>
        <w:t xml:space="preserve">with backsplash </w:t>
      </w:r>
      <w:r w:rsidR="00381770">
        <w:t>and tiling key</w:t>
      </w:r>
      <w:r w:rsidR="00D902D2">
        <w:t xml:space="preserve">  /  </w:t>
      </w:r>
      <w:r>
        <w:t>singl</w:t>
      </w:r>
      <w:r w:rsidR="00C960D8">
        <w:t>e, double or triple compartment</w:t>
      </w:r>
    </w:p>
    <w:p w:rsidR="00D52D53" w:rsidRDefault="00C93E6B" w:rsidP="00021A29">
      <w:pPr>
        <w:pStyle w:val="BodyTextIndent"/>
      </w:pPr>
      <w:r>
        <w:t>bowl position</w:t>
      </w:r>
      <w:r w:rsidR="000A3D86">
        <w:t>:</w:t>
      </w:r>
      <w:r w:rsidR="00C960D8">
        <w:t xml:space="preserve"> </w:t>
      </w:r>
      <w:r w:rsidR="00876591">
        <w:t>see drawings</w:t>
      </w:r>
    </w:p>
    <w:p w:rsidR="00C93E6B" w:rsidRDefault="00C960D8" w:rsidP="00D8008D">
      <w:pPr>
        <w:pStyle w:val="guidancenote"/>
        <w:framePr w:wrap="around"/>
      </w:pPr>
      <w:r>
        <w:t>left</w:t>
      </w:r>
      <w:r w:rsidR="00D902D2">
        <w:t xml:space="preserve">  /  </w:t>
      </w:r>
      <w:r>
        <w:t>right</w:t>
      </w:r>
      <w:r w:rsidR="00D902D2">
        <w:t xml:space="preserve">  /  </w:t>
      </w:r>
      <w:r>
        <w:t>centre</w:t>
      </w:r>
    </w:p>
    <w:p w:rsidR="002F01B0" w:rsidRDefault="002F01B0" w:rsidP="000730FB">
      <w:pPr>
        <w:pStyle w:val="Heading4"/>
      </w:pPr>
      <w:r>
        <w:t>shower enclosures</w:t>
      </w:r>
    </w:p>
    <w:p w:rsidR="002F01B0" w:rsidRDefault="002F01B0" w:rsidP="00D8008D">
      <w:pPr>
        <w:pStyle w:val="guidancenote"/>
        <w:framePr w:wrap="around"/>
      </w:pPr>
      <w:r>
        <w:t xml:space="preserve">SASEMA (South African Shower Enclosure Manufacturer’s Association). </w:t>
      </w:r>
      <w:r w:rsidR="00BC10F4">
        <w:t xml:space="preserve">SANS 549 </w:t>
      </w:r>
      <w:r>
        <w:t xml:space="preserve">“domestic” includes use in hotels, student accommodation, hospitals. </w:t>
      </w:r>
    </w:p>
    <w:p w:rsidR="002F01B0" w:rsidRDefault="00F4181D" w:rsidP="00021A29">
      <w:pPr>
        <w:pStyle w:val="BodyTextIndent"/>
      </w:pPr>
      <w:r>
        <w:t xml:space="preserve">shower enclosure </w:t>
      </w:r>
      <w:r w:rsidR="00DD07F0">
        <w:t>type</w:t>
      </w:r>
      <w:r w:rsidR="00C960D8">
        <w:t xml:space="preserve">: </w:t>
      </w:r>
      <w:r w:rsidR="002F01B0">
        <w:t>purpose made</w:t>
      </w:r>
      <w:r w:rsidR="00D902D2">
        <w:t xml:space="preserve">  /  </w:t>
      </w:r>
      <w:r w:rsidR="002F01B0">
        <w:t>prefabricated</w:t>
      </w:r>
      <w:r w:rsidR="00D902D2">
        <w:t xml:space="preserve">  /  </w:t>
      </w:r>
      <w:r w:rsidR="002F01B0">
        <w:t xml:space="preserve">domestic to </w:t>
      </w:r>
      <w:r w:rsidR="00BC10F4">
        <w:t>SANS 549</w:t>
      </w:r>
      <w:r w:rsidR="00D902D2">
        <w:t xml:space="preserve">  /  </w:t>
      </w:r>
      <w:r w:rsidR="002F01B0">
        <w:t>medical</w:t>
      </w:r>
      <w:r w:rsidR="00D902D2">
        <w:t xml:space="preserve">  /  </w:t>
      </w:r>
      <w:r w:rsidR="002F01B0">
        <w:t>industrial</w:t>
      </w:r>
      <w:r w:rsidR="00D902D2">
        <w:t xml:space="preserve">  /  </w:t>
      </w:r>
      <w:r w:rsidR="002F01B0">
        <w:t>cabinet</w:t>
      </w:r>
      <w:r w:rsidR="00D902D2">
        <w:t xml:space="preserve">  /  </w:t>
      </w:r>
      <w:r w:rsidR="002F01B0">
        <w:t>curtain</w:t>
      </w:r>
      <w:r w:rsidR="00D902D2">
        <w:t xml:space="preserve">  /  </w:t>
      </w:r>
      <w:r w:rsidR="002F01B0">
        <w:t>roofed (steam shower)</w:t>
      </w:r>
    </w:p>
    <w:p w:rsidR="002F01B0" w:rsidRDefault="002F01B0" w:rsidP="00021A29">
      <w:pPr>
        <w:pStyle w:val="BodyTextIndent"/>
      </w:pPr>
      <w:r>
        <w:t>draine</w:t>
      </w:r>
      <w:r w:rsidR="00DD07F0">
        <w:t>d floor</w:t>
      </w:r>
      <w:r w:rsidR="00C960D8">
        <w:t xml:space="preserve"> type: </w:t>
      </w:r>
      <w:r w:rsidR="008A7985">
        <w:t>tiled</w:t>
      </w:r>
      <w:r w:rsidR="00D902D2">
        <w:t xml:space="preserve">  /  </w:t>
      </w:r>
      <w:r>
        <w:t>tray</w:t>
      </w:r>
      <w:r w:rsidR="00D902D2">
        <w:t xml:space="preserve">  /  </w:t>
      </w:r>
      <w:r>
        <w:t>bath</w:t>
      </w:r>
    </w:p>
    <w:p w:rsidR="002F01B0" w:rsidRDefault="002F01B0" w:rsidP="00021A29">
      <w:pPr>
        <w:pStyle w:val="BodyTextIndent"/>
      </w:pPr>
      <w:r>
        <w:t>glazed wall/door</w:t>
      </w:r>
      <w:r w:rsidR="00765B10">
        <w:t xml:space="preserve">/roof </w:t>
      </w:r>
      <w:r w:rsidR="00DD07F0">
        <w:t>construction</w:t>
      </w:r>
      <w:r w:rsidR="00C960D8">
        <w:t xml:space="preserve">: </w:t>
      </w:r>
      <w:r>
        <w:t>framed</w:t>
      </w:r>
      <w:r w:rsidR="00D902D2">
        <w:t xml:space="preserve">  /  </w:t>
      </w:r>
      <w:r>
        <w:t>frameless</w:t>
      </w:r>
    </w:p>
    <w:p w:rsidR="002F01B0" w:rsidRDefault="002F01B0" w:rsidP="00D8008D">
      <w:pPr>
        <w:pStyle w:val="guidancenote"/>
        <w:framePr w:wrap="around"/>
      </w:pPr>
      <w:r>
        <w:t>Frameless construction requires toughened safety glass</w:t>
      </w:r>
      <w:r w:rsidR="00DD07F0">
        <w:t>. Holes for hinges etc. must be prepared before toughening.</w:t>
      </w:r>
    </w:p>
    <w:p w:rsidR="00DD07F0" w:rsidRDefault="00765B10" w:rsidP="00021A29">
      <w:pPr>
        <w:pStyle w:val="BodyTextIndent"/>
      </w:pPr>
      <w:r>
        <w:t>safety glass</w:t>
      </w:r>
      <w:r w:rsidR="00C960D8">
        <w:t xml:space="preserve">: </w:t>
      </w:r>
      <w:r w:rsidR="002F01B0">
        <w:t>toughened safety glass</w:t>
      </w:r>
      <w:r w:rsidR="00D902D2">
        <w:t xml:space="preserve">  /  </w:t>
      </w:r>
      <w:r w:rsidR="002F01B0">
        <w:t>laminated safety glass</w:t>
      </w:r>
      <w:r w:rsidR="00D902D2">
        <w:t xml:space="preserve">  /  </w:t>
      </w:r>
      <w:r w:rsidR="002F01B0">
        <w:t>plastic</w:t>
      </w:r>
    </w:p>
    <w:p w:rsidR="00765B10" w:rsidRDefault="00765B10" w:rsidP="00021A29">
      <w:pPr>
        <w:pStyle w:val="BodyTextIndent"/>
      </w:pPr>
      <w:r w:rsidRPr="00DD07F0">
        <w:t>door</w:t>
      </w:r>
      <w:r>
        <w:t xml:space="preserve"> type</w:t>
      </w:r>
      <w:r w:rsidR="00C960D8">
        <w:t xml:space="preserve">: pivoting </w:t>
      </w:r>
      <w:r w:rsidR="00D902D2">
        <w:t xml:space="preserve">  /  </w:t>
      </w:r>
      <w:r w:rsidR="00C960D8">
        <w:t>folding- sliding</w:t>
      </w:r>
    </w:p>
    <w:p w:rsidR="00DD07F0" w:rsidRDefault="00DD07F0" w:rsidP="00021A29">
      <w:pPr>
        <w:pStyle w:val="BodyTextIndent"/>
      </w:pPr>
      <w:r>
        <w:t>metal finish</w:t>
      </w:r>
      <w:r w:rsidR="00C960D8">
        <w:t xml:space="preserve">: </w:t>
      </w:r>
      <w:r w:rsidR="002F01B0">
        <w:t>ano</w:t>
      </w:r>
      <w:r w:rsidR="0004591B">
        <w:t>dising</w:t>
      </w:r>
      <w:r w:rsidR="00C960D8">
        <w:t>, grade  …</w:t>
      </w:r>
      <w:r w:rsidR="00D902D2">
        <w:t xml:space="preserve">  /  </w:t>
      </w:r>
      <w:r w:rsidR="00C960D8">
        <w:t>powde</w:t>
      </w:r>
      <w:r w:rsidR="00EF638C">
        <w:t>r coating, type 4</w:t>
      </w:r>
    </w:p>
    <w:p w:rsidR="002F01B0" w:rsidRDefault="00DD07F0" w:rsidP="00D8008D">
      <w:pPr>
        <w:pStyle w:val="guidancenote"/>
        <w:framePr w:wrap="around"/>
      </w:pPr>
      <w:r>
        <w:t>Metal coating grade/thickness will depend on location: ano</w:t>
      </w:r>
      <w:r w:rsidR="0004591B">
        <w:t>dising</w:t>
      </w:r>
      <w:r>
        <w:t xml:space="preserve"> grade AG15 or AG20 will suffice for mild atmospheric conditions, while grade AG25 will be required for coastal applications. For powder coating</w:t>
      </w:r>
      <w:r w:rsidR="00EF638C">
        <w:t>,</w:t>
      </w:r>
      <w:r>
        <w:t xml:space="preserve"> type 4 or 5 should suffice. Check with manufacturer. </w:t>
      </w:r>
    </w:p>
    <w:p w:rsidR="0098063C" w:rsidRPr="006063CB" w:rsidRDefault="00047E35" w:rsidP="00702AB4">
      <w:pPr>
        <w:pStyle w:val="Heading3"/>
      </w:pPr>
      <w:bookmarkStart w:id="828" w:name="_Toc424799176"/>
      <w:bookmarkStart w:id="829" w:name="_Toc424800484"/>
      <w:bookmarkStart w:id="830" w:name="_Toc424804034"/>
      <w:bookmarkStart w:id="831" w:name="_Toc424804565"/>
      <w:bookmarkStart w:id="832" w:name="_Toc438047937"/>
      <w:r>
        <w:t>18.9.2</w:t>
      </w:r>
      <w:r>
        <w:tab/>
      </w:r>
      <w:r w:rsidR="002F7359">
        <w:t>T</w:t>
      </w:r>
      <w:r w:rsidR="0098063C" w:rsidRPr="006063CB">
        <w:t>aps</w:t>
      </w:r>
      <w:r w:rsidR="00D33D97">
        <w:t>,</w:t>
      </w:r>
      <w:r w:rsidR="0098063C" w:rsidRPr="006063CB">
        <w:t xml:space="preserve"> valves</w:t>
      </w:r>
      <w:bookmarkEnd w:id="828"/>
      <w:bookmarkEnd w:id="829"/>
      <w:bookmarkEnd w:id="830"/>
      <w:bookmarkEnd w:id="831"/>
      <w:bookmarkEnd w:id="832"/>
      <w:r w:rsidR="004A3F17">
        <w:t>,</w:t>
      </w:r>
      <w:r w:rsidR="00D33D97">
        <w:t xml:space="preserve"> showerheads</w:t>
      </w:r>
    </w:p>
    <w:p w:rsidR="00D52D53" w:rsidRDefault="00F97875" w:rsidP="00021A29">
      <w:pPr>
        <w:pStyle w:val="BodyTextIndent"/>
      </w:pPr>
      <w:r>
        <w:t xml:space="preserve">tap, valve </w:t>
      </w:r>
      <w:r w:rsidR="0098063C" w:rsidRPr="006063CB">
        <w:t>type</w:t>
      </w:r>
      <w:r w:rsidR="00C960D8">
        <w:t xml:space="preserve">: </w:t>
      </w:r>
      <w:r w:rsidR="00D52D53">
        <w:t>see drawings</w:t>
      </w:r>
    </w:p>
    <w:p w:rsidR="00F97875" w:rsidRDefault="00F97875" w:rsidP="00D8008D">
      <w:pPr>
        <w:pStyle w:val="guidancenote"/>
        <w:framePr w:wrap="around"/>
      </w:pPr>
      <w:r>
        <w:t>bath</w:t>
      </w:r>
      <w:r w:rsidR="00D902D2">
        <w:t xml:space="preserve">  /  </w:t>
      </w:r>
      <w:r>
        <w:t>basin</w:t>
      </w:r>
      <w:r w:rsidR="00D902D2">
        <w:t xml:space="preserve">  /  </w:t>
      </w:r>
      <w:r>
        <w:t>shower</w:t>
      </w:r>
      <w:r w:rsidR="00D902D2">
        <w:t xml:space="preserve">  /  </w:t>
      </w:r>
      <w:r>
        <w:t>sink</w:t>
      </w:r>
      <w:r w:rsidR="00D902D2">
        <w:t xml:space="preserve">  /  </w:t>
      </w:r>
      <w:r>
        <w:t>garden</w:t>
      </w:r>
      <w:r w:rsidR="00D52D53">
        <w:t xml:space="preserve">  / </w:t>
      </w:r>
      <w:r>
        <w:t xml:space="preserve"> bib</w:t>
      </w:r>
      <w:r w:rsidR="00D902D2">
        <w:t xml:space="preserve">  /  </w:t>
      </w:r>
      <w:r>
        <w:t>pillar</w:t>
      </w:r>
      <w:r w:rsidR="00D902D2">
        <w:t xml:space="preserve">  /  </w:t>
      </w:r>
      <w:r>
        <w:t>mixer</w:t>
      </w:r>
      <w:r w:rsidR="00D902D2">
        <w:t xml:space="preserve">  /  </w:t>
      </w:r>
      <w:r>
        <w:t>divert mixer</w:t>
      </w:r>
      <w:r w:rsidR="00D902D2">
        <w:t xml:space="preserve">  /  </w:t>
      </w:r>
      <w:r>
        <w:t>swivel</w:t>
      </w:r>
      <w:r w:rsidR="00D902D2">
        <w:t xml:space="preserve">  /  </w:t>
      </w:r>
      <w:r>
        <w:t>stop</w:t>
      </w:r>
      <w:r w:rsidR="00D902D2">
        <w:t xml:space="preserve">  /  </w:t>
      </w:r>
      <w:r>
        <w:t>flush</w:t>
      </w:r>
      <w:r w:rsidR="00D902D2">
        <w:t xml:space="preserve">  /  </w:t>
      </w:r>
      <w:r>
        <w:t>gate</w:t>
      </w:r>
      <w:r w:rsidR="00D902D2">
        <w:t xml:space="preserve">  /  </w:t>
      </w:r>
      <w:r>
        <w:t>hose</w:t>
      </w:r>
      <w:r w:rsidR="00D902D2">
        <w:t xml:space="preserve">  /  </w:t>
      </w:r>
      <w:r>
        <w:t>washing machine</w:t>
      </w:r>
      <w:r w:rsidR="00D902D2">
        <w:t xml:space="preserve">  /  </w:t>
      </w:r>
      <w:r>
        <w:t>draincock</w:t>
      </w:r>
      <w:r w:rsidR="00D902D2">
        <w:t xml:space="preserve">  /  </w:t>
      </w:r>
      <w:r>
        <w:t>float</w:t>
      </w:r>
    </w:p>
    <w:p w:rsidR="00D52D53" w:rsidRDefault="00F97875" w:rsidP="00021A29">
      <w:pPr>
        <w:pStyle w:val="BodyTextIndent"/>
      </w:pPr>
      <w:r>
        <w:t>showerhead type</w:t>
      </w:r>
      <w:r w:rsidR="00C960D8">
        <w:t xml:space="preserve">: </w:t>
      </w:r>
      <w:r w:rsidR="00D52D53">
        <w:t>see drawings</w:t>
      </w:r>
    </w:p>
    <w:p w:rsidR="00F97875" w:rsidRPr="009313C7" w:rsidRDefault="00F97875" w:rsidP="00D8008D">
      <w:pPr>
        <w:pStyle w:val="guidancenote"/>
        <w:framePr w:wrap="around"/>
      </w:pPr>
      <w:r>
        <w:t xml:space="preserve">fixed rose, diameter … </w:t>
      </w:r>
      <w:r w:rsidR="00D902D2">
        <w:t xml:space="preserve">  /  </w:t>
      </w:r>
      <w:r>
        <w:t>adjustable rose</w:t>
      </w:r>
      <w:r w:rsidR="00D902D2">
        <w:t xml:space="preserve">  /  </w:t>
      </w:r>
      <w:r>
        <w:t>swivel</w:t>
      </w:r>
      <w:r w:rsidR="00D902D2">
        <w:t xml:space="preserve">  /  </w:t>
      </w:r>
      <w:r>
        <w:t>rail</w:t>
      </w:r>
      <w:r w:rsidR="00D902D2">
        <w:t xml:space="preserve">  /  </w:t>
      </w:r>
      <w:r>
        <w:t>vandalproof</w:t>
      </w:r>
      <w:r w:rsidR="00D902D2">
        <w:t xml:space="preserve">  /  </w:t>
      </w:r>
      <w:r>
        <w:t>handshower and holder</w:t>
      </w:r>
    </w:p>
    <w:p w:rsidR="0098063C" w:rsidRDefault="00DD07F0" w:rsidP="00021A29">
      <w:pPr>
        <w:pStyle w:val="BodyTextIndent"/>
      </w:pPr>
      <w:r>
        <w:t>material</w:t>
      </w:r>
      <w:r w:rsidR="00C960D8">
        <w:t xml:space="preserve">: </w:t>
      </w:r>
      <w:r w:rsidR="00581B8E">
        <w:t>chromium plated brass</w:t>
      </w:r>
      <w:r w:rsidR="00D902D2">
        <w:t xml:space="preserve">  /  </w:t>
      </w:r>
      <w:r w:rsidR="00581B8E">
        <w:t>stainless steel</w:t>
      </w:r>
      <w:r w:rsidR="00D902D2">
        <w:t xml:space="preserve">  /  </w:t>
      </w:r>
      <w:r w:rsidR="0098063C">
        <w:t>plastic</w:t>
      </w:r>
      <w:r w:rsidR="0098063C" w:rsidRPr="006063CB">
        <w:fldChar w:fldCharType="begin"/>
      </w:r>
      <w:r w:rsidR="0098063C" w:rsidRPr="006063CB">
        <w:instrText xml:space="preserve"> XE "taps" </w:instrText>
      </w:r>
      <w:r w:rsidR="0098063C" w:rsidRPr="006063CB">
        <w:fldChar w:fldCharType="end"/>
      </w:r>
      <w:r w:rsidR="0098063C" w:rsidRPr="00096ADD">
        <w:fldChar w:fldCharType="begin"/>
      </w:r>
      <w:r w:rsidR="0098063C" w:rsidRPr="00096ADD">
        <w:instrText xml:space="preserve"> XE "stopcocks" </w:instrText>
      </w:r>
      <w:r w:rsidR="0098063C" w:rsidRPr="00096ADD">
        <w:fldChar w:fldCharType="end"/>
      </w:r>
    </w:p>
    <w:p w:rsidR="00196C68" w:rsidRDefault="00DD07F0" w:rsidP="00021A29">
      <w:pPr>
        <w:pStyle w:val="BodyTextIndent"/>
      </w:pPr>
      <w:r>
        <w:t>flush valve type</w:t>
      </w:r>
      <w:r w:rsidR="00C960D8">
        <w:t xml:space="preserve">: </w:t>
      </w:r>
      <w:r w:rsidR="00E357BC">
        <w:t>WCHP</w:t>
      </w:r>
      <w:r w:rsidR="00D902D2">
        <w:t xml:space="preserve">  /  </w:t>
      </w:r>
      <w:r w:rsidR="00E357BC">
        <w:t>WCLP</w:t>
      </w:r>
      <w:r w:rsidR="00D902D2">
        <w:t xml:space="preserve">  /  </w:t>
      </w:r>
      <w:r w:rsidR="00E357BC">
        <w:t>urinal</w:t>
      </w:r>
    </w:p>
    <w:p w:rsidR="008C0BCA" w:rsidRDefault="008C0BCA" w:rsidP="00D8008D">
      <w:pPr>
        <w:pStyle w:val="guidancenote"/>
        <w:framePr w:wrap="around"/>
      </w:pPr>
      <w:r>
        <w:t>W</w:t>
      </w:r>
      <w:r w:rsidR="00C042FB">
        <w:t>CHP (Water closet high pressure; WCLP (water closet low pressure).</w:t>
      </w:r>
    </w:p>
    <w:p w:rsidR="00A0631A" w:rsidRPr="006063CB" w:rsidRDefault="00047E35" w:rsidP="00702AB4">
      <w:pPr>
        <w:pStyle w:val="Heading3"/>
      </w:pPr>
      <w:bookmarkStart w:id="833" w:name="_Toc424799177"/>
      <w:bookmarkStart w:id="834" w:name="_Toc424800485"/>
      <w:bookmarkStart w:id="835" w:name="_Toc424804035"/>
      <w:bookmarkStart w:id="836" w:name="_Toc424804566"/>
      <w:bookmarkStart w:id="837" w:name="_Toc438047938"/>
      <w:r>
        <w:t>18.9.3</w:t>
      </w:r>
      <w:r>
        <w:tab/>
      </w:r>
      <w:r w:rsidR="002F7359">
        <w:t>T</w:t>
      </w:r>
      <w:r w:rsidR="00A0631A" w:rsidRPr="006063CB">
        <w:t>raps</w:t>
      </w:r>
      <w:bookmarkEnd w:id="833"/>
      <w:bookmarkEnd w:id="834"/>
      <w:bookmarkEnd w:id="835"/>
      <w:bookmarkEnd w:id="836"/>
      <w:bookmarkEnd w:id="837"/>
    </w:p>
    <w:p w:rsidR="00D52D53" w:rsidRDefault="000468C0" w:rsidP="00021A29">
      <w:pPr>
        <w:pStyle w:val="BodyTextIndent"/>
      </w:pPr>
      <w:r w:rsidRPr="006063CB">
        <w:t>type</w:t>
      </w:r>
      <w:r w:rsidR="00C960D8">
        <w:t xml:space="preserve">: </w:t>
      </w:r>
      <w:r w:rsidR="00D52D53">
        <w:t>see drawings</w:t>
      </w:r>
    </w:p>
    <w:p w:rsidR="000468C0" w:rsidRDefault="000468C0" w:rsidP="00D8008D">
      <w:pPr>
        <w:pStyle w:val="guidancenote"/>
        <w:framePr w:wrap="around"/>
      </w:pPr>
      <w:r>
        <w:t>bottle trap</w:t>
      </w:r>
      <w:r w:rsidR="00D902D2">
        <w:t xml:space="preserve">  /  </w:t>
      </w:r>
      <w:r>
        <w:t>P-t</w:t>
      </w:r>
      <w:r w:rsidR="00C960D8">
        <w:t>rap</w:t>
      </w:r>
      <w:r w:rsidR="00D902D2">
        <w:t xml:space="preserve">  /  </w:t>
      </w:r>
      <w:r w:rsidR="00C960D8">
        <w:t>P-trap resealing</w:t>
      </w:r>
      <w:r w:rsidR="00D902D2">
        <w:t xml:space="preserve">  /  </w:t>
      </w:r>
      <w:r w:rsidR="00C960D8">
        <w:t>pop-up</w:t>
      </w:r>
    </w:p>
    <w:p w:rsidR="00A0631A" w:rsidRPr="0058772C" w:rsidRDefault="000468C0" w:rsidP="00021A29">
      <w:pPr>
        <w:pStyle w:val="BodyTextIndent"/>
      </w:pPr>
      <w:r>
        <w:t>material</w:t>
      </w:r>
      <w:r w:rsidR="00C960D8">
        <w:t xml:space="preserve">: </w:t>
      </w:r>
      <w:r w:rsidR="00A0631A" w:rsidRPr="00096ADD">
        <w:t>plastic</w:t>
      </w:r>
      <w:r w:rsidR="00D902D2">
        <w:t xml:space="preserve">  /  </w:t>
      </w:r>
      <w:r w:rsidR="00A0631A" w:rsidRPr="00096ADD">
        <w:t>rubber</w:t>
      </w:r>
      <w:r w:rsidR="00D902D2">
        <w:t xml:space="preserve">  /  </w:t>
      </w:r>
      <w:r w:rsidR="00A0631A">
        <w:t>chromium plated brass</w:t>
      </w:r>
    </w:p>
    <w:p w:rsidR="00A0631A" w:rsidRPr="006063CB" w:rsidRDefault="00A0631A" w:rsidP="00021A29">
      <w:pPr>
        <w:pStyle w:val="BodyTextIndent"/>
      </w:pPr>
      <w:r w:rsidRPr="006063CB">
        <w:t xml:space="preserve">depth of </w:t>
      </w:r>
      <w:r w:rsidRPr="00096ADD">
        <w:t>seal</w:t>
      </w:r>
      <w:r w:rsidR="00C960D8">
        <w:t xml:space="preserve">: </w:t>
      </w:r>
      <w:r>
        <w:t>40</w:t>
      </w:r>
      <w:r w:rsidR="00D902D2">
        <w:t xml:space="preserve">  /  </w:t>
      </w:r>
      <w:r>
        <w:t>75 mm</w:t>
      </w:r>
      <w:r w:rsidR="008D7287">
        <w:t>.</w:t>
      </w:r>
    </w:p>
    <w:p w:rsidR="006C1D8C" w:rsidRDefault="00047E35" w:rsidP="00702AB4">
      <w:pPr>
        <w:pStyle w:val="Heading3"/>
      </w:pPr>
      <w:bookmarkStart w:id="838" w:name="_Toc424799178"/>
      <w:bookmarkStart w:id="839" w:name="_Toc424800486"/>
      <w:bookmarkStart w:id="840" w:name="_Toc424804036"/>
      <w:bookmarkStart w:id="841" w:name="_Toc424804567"/>
      <w:bookmarkStart w:id="842" w:name="_Toc438047939"/>
      <w:r>
        <w:t>18.9.4</w:t>
      </w:r>
      <w:r>
        <w:tab/>
      </w:r>
      <w:r w:rsidR="006C1D8C">
        <w:t>Miscellaneous</w:t>
      </w:r>
    </w:p>
    <w:p w:rsidR="00A0631A" w:rsidRPr="006063CB" w:rsidRDefault="006C1D8C" w:rsidP="006C1D8C">
      <w:pPr>
        <w:pStyle w:val="Heading4"/>
      </w:pPr>
      <w:r>
        <w:t>h</w:t>
      </w:r>
      <w:r w:rsidR="00A0631A" w:rsidRPr="006063CB">
        <w:t>olders</w:t>
      </w:r>
      <w:bookmarkEnd w:id="838"/>
      <w:bookmarkEnd w:id="839"/>
      <w:bookmarkEnd w:id="840"/>
      <w:bookmarkEnd w:id="841"/>
      <w:bookmarkEnd w:id="842"/>
    </w:p>
    <w:p w:rsidR="00D52D53" w:rsidRDefault="000468C0" w:rsidP="00021A29">
      <w:pPr>
        <w:pStyle w:val="BodyTextIndent"/>
      </w:pPr>
      <w:r>
        <w:t>holder type</w:t>
      </w:r>
      <w:r w:rsidR="00C960D8">
        <w:t xml:space="preserve">: </w:t>
      </w:r>
      <w:r w:rsidR="00876591">
        <w:t>see drawings</w:t>
      </w:r>
    </w:p>
    <w:p w:rsidR="00DD07F0" w:rsidRDefault="009B5AC2" w:rsidP="00D8008D">
      <w:pPr>
        <w:pStyle w:val="guidancenote"/>
        <w:framePr w:wrap="around"/>
      </w:pPr>
      <w:r>
        <w:t>paper</w:t>
      </w:r>
      <w:r w:rsidR="00D902D2">
        <w:t xml:space="preserve">  /  </w:t>
      </w:r>
      <w:r w:rsidR="00745A15">
        <w:t>soap</w:t>
      </w:r>
      <w:r w:rsidR="00D902D2">
        <w:t xml:space="preserve">  /  </w:t>
      </w:r>
      <w:r w:rsidR="00745A15">
        <w:t>tumbler</w:t>
      </w:r>
      <w:r w:rsidR="00D902D2">
        <w:t xml:space="preserve">  /  </w:t>
      </w:r>
      <w:r w:rsidR="00394764">
        <w:t>tooth brush</w:t>
      </w:r>
      <w:r w:rsidR="00D902D2">
        <w:t xml:space="preserve">  /  </w:t>
      </w:r>
      <w:r w:rsidR="00745A15">
        <w:t>toilet brush</w:t>
      </w:r>
      <w:r w:rsidR="00D902D2">
        <w:t xml:space="preserve">  /  </w:t>
      </w:r>
      <w:r w:rsidR="00C960D8">
        <w:t>towel rail/ring/hook</w:t>
      </w:r>
    </w:p>
    <w:p w:rsidR="00A0631A" w:rsidRPr="0058772C" w:rsidRDefault="000468C0" w:rsidP="00021A29">
      <w:pPr>
        <w:pStyle w:val="BodyTextIndent"/>
      </w:pPr>
      <w:r>
        <w:t>material</w:t>
      </w:r>
      <w:r w:rsidR="00C960D8">
        <w:t xml:space="preserve">: </w:t>
      </w:r>
      <w:r w:rsidR="00A0631A" w:rsidRPr="004B3A52">
        <w:t>chromium plated brass</w:t>
      </w:r>
      <w:r w:rsidR="00D902D2">
        <w:t xml:space="preserve">  /  </w:t>
      </w:r>
      <w:r w:rsidR="00A0631A" w:rsidRPr="004B3A52">
        <w:t>glazed ceramic</w:t>
      </w:r>
      <w:r w:rsidR="00D902D2">
        <w:t xml:space="preserve">  /  </w:t>
      </w:r>
      <w:r w:rsidR="00876591">
        <w:t>aluminium</w:t>
      </w:r>
      <w:r w:rsidR="00D902D2">
        <w:t xml:space="preserve">  /  </w:t>
      </w:r>
      <w:r w:rsidR="00876591">
        <w:t>wood</w:t>
      </w:r>
    </w:p>
    <w:p w:rsidR="00745A15" w:rsidRDefault="006C1D8C" w:rsidP="006C1D8C">
      <w:pPr>
        <w:pStyle w:val="Heading4"/>
      </w:pPr>
      <w:r>
        <w:t>s</w:t>
      </w:r>
      <w:r w:rsidR="00745A15">
        <w:t>helves</w:t>
      </w:r>
    </w:p>
    <w:p w:rsidR="00310C89" w:rsidRDefault="00310C89" w:rsidP="00021A29">
      <w:pPr>
        <w:pStyle w:val="BodyTextIndent"/>
      </w:pPr>
      <w:r>
        <w:t>m</w:t>
      </w:r>
      <w:r w:rsidR="007E2C0F">
        <w:t>aterial</w:t>
      </w:r>
      <w:r w:rsidR="00C960D8">
        <w:t>: safety glass with polished edges on nickel-chromed</w:t>
      </w:r>
      <w:r w:rsidR="00D902D2">
        <w:t xml:space="preserve">  /  </w:t>
      </w:r>
      <w:r w:rsidR="00C960D8">
        <w:t>wood</w:t>
      </w:r>
      <w:r w:rsidR="00D902D2">
        <w:t xml:space="preserve">  /  </w:t>
      </w:r>
      <w:r w:rsidR="00C960D8">
        <w:t>metal</w:t>
      </w:r>
      <w:r w:rsidR="00D902D2">
        <w:t xml:space="preserve">  /  </w:t>
      </w:r>
      <w:r w:rsidR="00C960D8">
        <w:t>plastic</w:t>
      </w:r>
      <w:r w:rsidR="00CB00D9">
        <w:t xml:space="preserve"> </w:t>
      </w:r>
      <w:r w:rsidR="00EF638C">
        <w:t>brackets</w:t>
      </w:r>
    </w:p>
    <w:p w:rsidR="00310C89" w:rsidRDefault="006C1D8C" w:rsidP="006C1D8C">
      <w:pPr>
        <w:pStyle w:val="Heading4"/>
      </w:pPr>
      <w:r>
        <w:t>c</w:t>
      </w:r>
      <w:r w:rsidR="00310C89">
        <w:t>abinets</w:t>
      </w:r>
    </w:p>
    <w:p w:rsidR="00310C89" w:rsidRDefault="00C960D8" w:rsidP="00021A29">
      <w:pPr>
        <w:pStyle w:val="BodyTextIndent"/>
      </w:pPr>
      <w:r>
        <w:t xml:space="preserve">type: </w:t>
      </w:r>
      <w:r w:rsidR="00933DB6">
        <w:t>wall</w:t>
      </w:r>
      <w:r w:rsidR="00D902D2">
        <w:t xml:space="preserve">  /  </w:t>
      </w:r>
      <w:r w:rsidR="00933DB6">
        <w:t>vanity</w:t>
      </w:r>
      <w:r w:rsidR="00D902D2">
        <w:t xml:space="preserve">  /  </w:t>
      </w:r>
      <w:r w:rsidR="00933DB6">
        <w:t>with mirror</w:t>
      </w:r>
    </w:p>
    <w:p w:rsidR="00310C89" w:rsidRPr="006452E7" w:rsidRDefault="00310C89" w:rsidP="00021A29">
      <w:pPr>
        <w:pStyle w:val="BodyTextIndent"/>
      </w:pPr>
      <w:r>
        <w:t>material</w:t>
      </w:r>
      <w:r w:rsidR="00C960D8">
        <w:t>: wood</w:t>
      </w:r>
      <w:r w:rsidR="00D902D2">
        <w:t xml:space="preserve">  /  </w:t>
      </w:r>
      <w:r w:rsidR="00C960D8">
        <w:t>plastic</w:t>
      </w:r>
      <w:r w:rsidR="00D902D2">
        <w:t xml:space="preserve">  /  </w:t>
      </w:r>
      <w:r w:rsidR="00C960D8">
        <w:t>metal</w:t>
      </w:r>
      <w:r w:rsidR="00CB00D9">
        <w:t>.</w:t>
      </w:r>
    </w:p>
    <w:p w:rsidR="00310C89" w:rsidRDefault="00310C89" w:rsidP="00310C89"/>
    <w:p w:rsidR="00484B9E" w:rsidRPr="006063CB" w:rsidRDefault="00484B9E" w:rsidP="00D8008D">
      <w:pPr>
        <w:pStyle w:val="guidancenote"/>
        <w:framePr w:wrap="around"/>
      </w:pPr>
      <w:r>
        <w:t xml:space="preserve">Relevant </w:t>
      </w:r>
      <w:r w:rsidRPr="00E92700">
        <w:t>standards</w:t>
      </w:r>
      <w:r w:rsidRPr="006063CB">
        <w:t>:</w:t>
      </w:r>
    </w:p>
    <w:p w:rsidR="00484B9E" w:rsidRPr="006063CB" w:rsidRDefault="004D0418" w:rsidP="00D8008D">
      <w:pPr>
        <w:pStyle w:val="guidancenote"/>
        <w:framePr w:wrap="around"/>
      </w:pPr>
      <w:r w:rsidRPr="004D0418">
        <w:t>SANS</w:t>
      </w:r>
      <w:r w:rsidR="00484B9E">
        <w:rPr>
          <w:i/>
        </w:rPr>
        <w:t xml:space="preserve"> </w:t>
      </w:r>
      <w:r w:rsidR="00484B9E" w:rsidRPr="006063CB">
        <w:t>10105 The classification, use and maintenance of portable fire extinguishers</w:t>
      </w:r>
      <w:r w:rsidR="00484B9E">
        <w:t>.</w:t>
      </w:r>
    </w:p>
    <w:p w:rsidR="00484B9E" w:rsidRPr="006063CB" w:rsidRDefault="004D0418" w:rsidP="00D8008D">
      <w:pPr>
        <w:pStyle w:val="guidancenote"/>
        <w:framePr w:wrap="around"/>
      </w:pPr>
      <w:r w:rsidRPr="004D0418">
        <w:t>SANS</w:t>
      </w:r>
      <w:r w:rsidR="00484B9E">
        <w:rPr>
          <w:i/>
        </w:rPr>
        <w:t xml:space="preserve"> </w:t>
      </w:r>
      <w:r w:rsidR="00484B9E" w:rsidRPr="006063CB">
        <w:t>10112 The installation of polyethylene and PVC-U pipes</w:t>
      </w:r>
      <w:r w:rsidR="00484B9E">
        <w:t>.</w:t>
      </w:r>
    </w:p>
    <w:p w:rsidR="00484B9E" w:rsidRPr="006063CB" w:rsidRDefault="004D0418" w:rsidP="00D8008D">
      <w:pPr>
        <w:pStyle w:val="guidancenote"/>
        <w:framePr w:wrap="around"/>
      </w:pPr>
      <w:r w:rsidRPr="004D0418">
        <w:t>SANS</w:t>
      </w:r>
      <w:r w:rsidR="00484B9E">
        <w:rPr>
          <w:i/>
        </w:rPr>
        <w:t xml:space="preserve"> </w:t>
      </w:r>
      <w:r w:rsidR="00484B9E" w:rsidRPr="006063CB">
        <w:t xml:space="preserve">10102 Selection of </w:t>
      </w:r>
      <w:r w:rsidR="002D6814">
        <w:t>p</w:t>
      </w:r>
      <w:r w:rsidR="00484B9E" w:rsidRPr="006063CB">
        <w:t xml:space="preserve">ipes for buried </w:t>
      </w:r>
      <w:r w:rsidR="002D6814">
        <w:t>p</w:t>
      </w:r>
      <w:r w:rsidR="00484B9E" w:rsidRPr="006063CB">
        <w:t>ipelines.</w:t>
      </w:r>
    </w:p>
    <w:p w:rsidR="00484B9E" w:rsidRPr="006063CB" w:rsidRDefault="004D0418" w:rsidP="00D8008D">
      <w:pPr>
        <w:pStyle w:val="guidancenote"/>
        <w:framePr w:wrap="around"/>
      </w:pPr>
      <w:r w:rsidRPr="004D0418">
        <w:t>SANS</w:t>
      </w:r>
      <w:r w:rsidR="00484B9E">
        <w:rPr>
          <w:i/>
        </w:rPr>
        <w:t xml:space="preserve"> </w:t>
      </w:r>
      <w:r w:rsidR="00484B9E" w:rsidRPr="006063CB">
        <w:t>10252-1 part 1: Water supply and drainage for buildings; part 2: Drainage installation for buildings.</w:t>
      </w:r>
    </w:p>
    <w:p w:rsidR="00484B9E" w:rsidRDefault="004D0418" w:rsidP="00D8008D">
      <w:pPr>
        <w:pStyle w:val="guidancenote"/>
        <w:framePr w:wrap="around"/>
      </w:pPr>
      <w:r w:rsidRPr="004D0418">
        <w:t>SANS</w:t>
      </w:r>
      <w:r w:rsidR="00484B9E">
        <w:rPr>
          <w:i/>
        </w:rPr>
        <w:t xml:space="preserve"> </w:t>
      </w:r>
      <w:r w:rsidR="00484B9E" w:rsidRPr="006063CB">
        <w:t>10254: The installation of fixed electric storage water heating systems</w:t>
      </w:r>
      <w:r w:rsidR="00484B9E">
        <w:t>.</w:t>
      </w:r>
    </w:p>
    <w:p w:rsidR="00484B9E" w:rsidRPr="00E92700" w:rsidRDefault="004D0418" w:rsidP="00D8008D">
      <w:pPr>
        <w:pStyle w:val="guidancenote"/>
        <w:framePr w:wrap="around"/>
      </w:pPr>
      <w:r w:rsidRPr="004D0418">
        <w:t>SANS</w:t>
      </w:r>
      <w:r w:rsidR="00484B9E" w:rsidRPr="00E92700">
        <w:t xml:space="preserve"> 10400-P Drainage.</w:t>
      </w:r>
    </w:p>
    <w:p w:rsidR="00484B9E" w:rsidRPr="00E92700" w:rsidRDefault="004D0418" w:rsidP="00D8008D">
      <w:pPr>
        <w:pStyle w:val="guidancenote"/>
        <w:framePr w:wrap="around"/>
      </w:pPr>
      <w:r w:rsidRPr="004D0418">
        <w:t>SANS</w:t>
      </w:r>
      <w:r w:rsidR="00484B9E" w:rsidRPr="00E92700">
        <w:rPr>
          <w:i/>
        </w:rPr>
        <w:t xml:space="preserve"> </w:t>
      </w:r>
      <w:r w:rsidR="00484B9E" w:rsidRPr="00E92700">
        <w:t>10400-Q Non-water-borne means of sanitary disposal.</w:t>
      </w:r>
    </w:p>
    <w:p w:rsidR="00484B9E" w:rsidRDefault="004D0418" w:rsidP="00D8008D">
      <w:pPr>
        <w:pStyle w:val="guidancenote"/>
        <w:framePr w:wrap="around"/>
      </w:pPr>
      <w:r w:rsidRPr="004D0418">
        <w:t>SANS</w:t>
      </w:r>
      <w:r w:rsidR="00484B9E" w:rsidRPr="00E92700">
        <w:rPr>
          <w:i/>
        </w:rPr>
        <w:t xml:space="preserve"> </w:t>
      </w:r>
      <w:r w:rsidR="00484B9E" w:rsidRPr="00E92700">
        <w:t>10400-R Stormwater disposal</w:t>
      </w:r>
      <w:r w:rsidR="00484B9E">
        <w:t>.</w:t>
      </w:r>
    </w:p>
    <w:p w:rsidR="00484B9E" w:rsidRPr="0050479E" w:rsidRDefault="00484B9E" w:rsidP="00D8008D">
      <w:pPr>
        <w:pStyle w:val="guidancenote"/>
        <w:framePr w:wrap="around"/>
      </w:pPr>
      <w:r>
        <w:t>Relevant sources:</w:t>
      </w:r>
    </w:p>
    <w:p w:rsidR="00484B9E" w:rsidRPr="006063CB" w:rsidRDefault="00484B9E" w:rsidP="00D8008D">
      <w:pPr>
        <w:pStyle w:val="guidancenote"/>
        <w:framePr w:wrap="around"/>
      </w:pPr>
      <w:r w:rsidRPr="006063CB">
        <w:t>Concrete Pipe Handbook published by the Concrete Society of Southern Africa.</w:t>
      </w:r>
    </w:p>
    <w:p w:rsidR="00C353EB" w:rsidRDefault="00C353EB" w:rsidP="00021A29">
      <w:pPr>
        <w:pStyle w:val="BodyTextIndent"/>
        <w:sectPr w:rsidR="00C353EB" w:rsidSect="00291027">
          <w:footerReference w:type="even" r:id="rId78"/>
          <w:footerReference w:type="default" r:id="rId79"/>
          <w:headerReference w:type="first" r:id="rId80"/>
          <w:type w:val="oddPage"/>
          <w:pgSz w:w="11907" w:h="16834" w:code="9"/>
          <w:pgMar w:top="1134" w:right="1134" w:bottom="1134" w:left="1134" w:header="720" w:footer="720" w:gutter="0"/>
          <w:pgNumType w:start="1" w:chapStyle="1"/>
          <w:cols w:space="708"/>
          <w:docGrid w:linePitch="326"/>
        </w:sectPr>
      </w:pPr>
    </w:p>
    <w:p w:rsidR="00C353EB" w:rsidRPr="006063CB" w:rsidRDefault="00C353EB" w:rsidP="00C353EB">
      <w:pPr>
        <w:pStyle w:val="Heading1"/>
        <w:tabs>
          <w:tab w:val="left" w:pos="737"/>
        </w:tabs>
      </w:pPr>
      <w:bookmarkStart w:id="843" w:name="_Toc251739872"/>
      <w:bookmarkStart w:id="844" w:name="_Toc251943802"/>
      <w:bookmarkStart w:id="845" w:name="_Toc251944489"/>
      <w:bookmarkStart w:id="846" w:name="_Toc251945419"/>
      <w:bookmarkStart w:id="847" w:name="_Toc251945535"/>
      <w:bookmarkStart w:id="848" w:name="_Toc316226346"/>
      <w:bookmarkStart w:id="849" w:name="_Toc336416757"/>
      <w:bookmarkStart w:id="850" w:name="_Toc396636405"/>
      <w:r w:rsidRPr="006063CB">
        <w:t>E</w:t>
      </w:r>
      <w:r>
        <w:t>lectrical works</w:t>
      </w:r>
      <w:bookmarkEnd w:id="843"/>
      <w:bookmarkEnd w:id="844"/>
      <w:bookmarkEnd w:id="845"/>
      <w:bookmarkEnd w:id="846"/>
      <w:bookmarkEnd w:id="847"/>
      <w:bookmarkEnd w:id="848"/>
      <w:bookmarkEnd w:id="849"/>
      <w:bookmarkEnd w:id="850"/>
    </w:p>
    <w:p w:rsidR="00D33D97" w:rsidRDefault="00047E35" w:rsidP="00862DEA">
      <w:pPr>
        <w:pStyle w:val="Heading2"/>
      </w:pPr>
      <w:bookmarkStart w:id="851" w:name="_Toc396636406"/>
      <w:r>
        <w:t>19.1</w:t>
      </w:r>
      <w:r>
        <w:tab/>
      </w:r>
      <w:r w:rsidR="009F5AAE">
        <w:t>E</w:t>
      </w:r>
      <w:r w:rsidR="00D33D97" w:rsidRPr="00D25E95">
        <w:t>arthworks</w:t>
      </w:r>
      <w:r w:rsidR="00D33D97">
        <w:t xml:space="preserve"> (SANS 2001-DP1)</w:t>
      </w:r>
      <w:bookmarkEnd w:id="851"/>
    </w:p>
    <w:p w:rsidR="00C353EB" w:rsidRDefault="004D0418" w:rsidP="00D8008D">
      <w:pPr>
        <w:pStyle w:val="guidancenote"/>
        <w:framePr w:wrap="around"/>
      </w:pPr>
      <w:r w:rsidRPr="004D0418">
        <w:t>SANS</w:t>
      </w:r>
      <w:r w:rsidR="00C353EB">
        <w:t xml:space="preserve"> 2001-DP1 covers earthworks for trenches for all types and sizes of buried pipelines, ducts, cables and prefabricated culverts, including excavation, preparation of trench bottoms, bedding, backfilling and reinstatement of surfaces.</w:t>
      </w:r>
    </w:p>
    <w:p w:rsidR="00533C85" w:rsidRDefault="00E12782" w:rsidP="00533C85">
      <w:r w:rsidRPr="00E12782">
        <w:rPr>
          <w:rStyle w:val="StyleBodyTextItalicChar"/>
          <w:i w:val="0"/>
        </w:rPr>
        <w:t>Specification data:</w:t>
      </w:r>
    </w:p>
    <w:p w:rsidR="00533C85" w:rsidRDefault="00533C85" w:rsidP="00021A29">
      <w:pPr>
        <w:pStyle w:val="BodyTextIndent"/>
      </w:pPr>
      <w:r>
        <w:t>areas where pipes are to be encased in concrete</w:t>
      </w:r>
      <w:r w:rsidR="00B05045">
        <w:t xml:space="preserve">: </w:t>
      </w:r>
      <w:r w:rsidR="001F3B6A">
        <w:t>see drawings</w:t>
      </w:r>
    </w:p>
    <w:p w:rsidR="00196C68" w:rsidRDefault="00047E35" w:rsidP="00862DEA">
      <w:pPr>
        <w:pStyle w:val="Heading2"/>
      </w:pPr>
      <w:bookmarkStart w:id="852" w:name="_Toc396636407"/>
      <w:r>
        <w:rPr>
          <w:lang w:val="en-GB"/>
        </w:rPr>
        <w:t>19.2</w:t>
      </w:r>
      <w:r>
        <w:rPr>
          <w:lang w:val="en-GB"/>
        </w:rPr>
        <w:tab/>
      </w:r>
      <w:r w:rsidR="00335924">
        <w:rPr>
          <w:lang w:val="en-GB"/>
        </w:rPr>
        <w:t>C</w:t>
      </w:r>
      <w:r w:rsidR="00D25E95">
        <w:rPr>
          <w:lang w:val="en-GB"/>
        </w:rPr>
        <w:t>able ducts (underground)</w:t>
      </w:r>
      <w:r w:rsidR="00DD07F0">
        <w:rPr>
          <w:lang w:val="en-GB"/>
        </w:rPr>
        <w:t xml:space="preserve"> </w:t>
      </w:r>
      <w:r w:rsidR="00DD07F0">
        <w:t>(SANS 2001-DP3)</w:t>
      </w:r>
      <w:bookmarkEnd w:id="852"/>
    </w:p>
    <w:p w:rsidR="00C353EB" w:rsidRDefault="004D0418" w:rsidP="00D8008D">
      <w:pPr>
        <w:pStyle w:val="guidancenote"/>
        <w:framePr w:wrap="around"/>
        <w:rPr>
          <w:rStyle w:val="StyleBodyTextItalicChar"/>
        </w:rPr>
      </w:pPr>
      <w:r w:rsidRPr="004D0418">
        <w:t>SANS</w:t>
      </w:r>
      <w:r w:rsidR="00C353EB">
        <w:t xml:space="preserve"> 2001-DP3 covers the supply, and the laying and bedding in trenches, of pipes of diameter not exceeding 160 mm as ducts for the protection of telephone and electric power cables.</w:t>
      </w:r>
    </w:p>
    <w:p w:rsidR="00533C85" w:rsidRDefault="00E12782" w:rsidP="00533C85">
      <w:r w:rsidRPr="00E12782">
        <w:rPr>
          <w:rStyle w:val="StyleBodyTextItalicChar"/>
          <w:i w:val="0"/>
        </w:rPr>
        <w:t>Specification data:</w:t>
      </w:r>
    </w:p>
    <w:p w:rsidR="00C25895" w:rsidRDefault="00EA39B3" w:rsidP="00021A29">
      <w:pPr>
        <w:pStyle w:val="BodyTextIndent"/>
      </w:pPr>
      <w:r>
        <w:t>type of pipe</w:t>
      </w:r>
      <w:r w:rsidR="00C353EB">
        <w:t>, associated f</w:t>
      </w:r>
      <w:r w:rsidR="00A90B40">
        <w:t xml:space="preserve">ittings: </w:t>
      </w:r>
      <w:r w:rsidR="00A90B40" w:rsidRPr="004B3A52">
        <w:t>pitch impregnated fibre</w:t>
      </w:r>
      <w:r w:rsidR="00D902D2">
        <w:t xml:space="preserve">  /  </w:t>
      </w:r>
      <w:r w:rsidR="00A90B40" w:rsidRPr="004B3A52">
        <w:t>PVC</w:t>
      </w:r>
      <w:r w:rsidR="00A90B40">
        <w:t>-U</w:t>
      </w:r>
      <w:r w:rsidR="00D902D2">
        <w:t xml:space="preserve">  /  </w:t>
      </w:r>
      <w:r w:rsidR="00A90B40" w:rsidRPr="004B3A52">
        <w:t>fibre cement</w:t>
      </w:r>
      <w:r w:rsidR="00A90B40">
        <w:t xml:space="preserve"> </w:t>
      </w:r>
      <w:r w:rsidR="00D902D2">
        <w:t xml:space="preserve">  /  </w:t>
      </w:r>
      <w:r w:rsidR="00A90B40" w:rsidRPr="004B3A52">
        <w:t>vitrified clay</w:t>
      </w:r>
    </w:p>
    <w:p w:rsidR="00C353EB" w:rsidRDefault="00A90B40" w:rsidP="00D8008D">
      <w:pPr>
        <w:pStyle w:val="guidancenote"/>
        <w:framePr w:wrap="around"/>
      </w:pPr>
      <w:r>
        <w:t>U</w:t>
      </w:r>
      <w:r w:rsidR="00D25E95" w:rsidRPr="004B3A52">
        <w:t>nplasticised polyvinyl chloride (PVC</w:t>
      </w:r>
      <w:r w:rsidR="00D25E95">
        <w:t>-U</w:t>
      </w:r>
      <w:r>
        <w:t>)</w:t>
      </w:r>
      <w:r w:rsidR="00A37C45">
        <w:t>.</w:t>
      </w:r>
    </w:p>
    <w:p w:rsidR="00C353EB" w:rsidRPr="00122E74" w:rsidRDefault="00C353EB" w:rsidP="00021A29">
      <w:pPr>
        <w:pStyle w:val="BodyTextIndent"/>
      </w:pPr>
      <w:r>
        <w:t>draw pits</w:t>
      </w:r>
      <w:r w:rsidR="00AD175B">
        <w:t>: see drawings.</w:t>
      </w:r>
    </w:p>
    <w:p w:rsidR="00D25E95" w:rsidRDefault="00047E35" w:rsidP="00862DEA">
      <w:pPr>
        <w:pStyle w:val="Heading2"/>
      </w:pPr>
      <w:bookmarkStart w:id="853" w:name="_Toc316226348"/>
      <w:bookmarkStart w:id="854" w:name="_Toc336416759"/>
      <w:bookmarkStart w:id="855" w:name="_Toc396636408"/>
      <w:r>
        <w:t>19.3</w:t>
      </w:r>
      <w:r>
        <w:tab/>
      </w:r>
      <w:r w:rsidR="00D25E95">
        <w:t>Materials</w:t>
      </w:r>
      <w:bookmarkEnd w:id="853"/>
      <w:bookmarkEnd w:id="854"/>
      <w:r w:rsidR="00D33D97">
        <w:t xml:space="preserve"> and installation</w:t>
      </w:r>
      <w:bookmarkEnd w:id="855"/>
    </w:p>
    <w:p w:rsidR="00E64EEF" w:rsidRDefault="00047E35" w:rsidP="00E64EEF">
      <w:pPr>
        <w:pStyle w:val="Heading3"/>
      </w:pPr>
      <w:bookmarkStart w:id="856" w:name="_Toc438047951"/>
      <w:r>
        <w:t>19.3.1</w:t>
      </w:r>
      <w:r>
        <w:tab/>
      </w:r>
      <w:r w:rsidR="00E64EEF">
        <w:t>Wiring</w:t>
      </w:r>
    </w:p>
    <w:p w:rsidR="00375322" w:rsidRDefault="00375322" w:rsidP="00D25E95">
      <w:pPr>
        <w:pStyle w:val="Heading4"/>
      </w:pPr>
      <w:r>
        <w:t>conduits</w:t>
      </w:r>
    </w:p>
    <w:p w:rsidR="00375322" w:rsidRDefault="00375322" w:rsidP="00D8008D">
      <w:pPr>
        <w:pStyle w:val="guidancenote"/>
        <w:framePr w:wrap="around"/>
      </w:pPr>
      <w:r>
        <w:t xml:space="preserve">Chasing is </w:t>
      </w:r>
      <w:r w:rsidR="009B355B">
        <w:t>prohibited</w:t>
      </w:r>
      <w:r>
        <w:t xml:space="preserve"> in wall faces that are to receive roof flashing. Roof flashing is inserted in grooves sawn with disc cutters after </w:t>
      </w:r>
      <w:r w:rsidR="005D5DA6">
        <w:t xml:space="preserve">conduits </w:t>
      </w:r>
      <w:r>
        <w:t>are installed, leading to unnecessary and costly repair work.</w:t>
      </w:r>
    </w:p>
    <w:p w:rsidR="00D25E95" w:rsidRPr="006063CB" w:rsidRDefault="00D25E95" w:rsidP="00D25E95">
      <w:pPr>
        <w:pStyle w:val="Heading4"/>
      </w:pPr>
      <w:r>
        <w:t>c</w:t>
      </w:r>
      <w:r w:rsidRPr="006063CB">
        <w:t>onductors</w:t>
      </w:r>
      <w:bookmarkEnd w:id="856"/>
    </w:p>
    <w:p w:rsidR="00D25E95" w:rsidRPr="006063CB" w:rsidRDefault="00D25E95" w:rsidP="00D8008D">
      <w:pPr>
        <w:pStyle w:val="guidancenote"/>
        <w:framePr w:wrap="around"/>
      </w:pPr>
      <w:r w:rsidRPr="006063CB">
        <w:t>See</w:t>
      </w:r>
      <w:r w:rsidRPr="00856083">
        <w:rPr>
          <w:i/>
        </w:rPr>
        <w:t xml:space="preserve"> </w:t>
      </w:r>
      <w:r w:rsidR="004D0418" w:rsidRPr="004D0418">
        <w:t>SANS</w:t>
      </w:r>
      <w:r>
        <w:rPr>
          <w:i/>
        </w:rPr>
        <w:t xml:space="preserve"> </w:t>
      </w:r>
      <w:r w:rsidRPr="006063CB">
        <w:t>10198 The selection, handling and installation of electric power cables of rating not exceeding 33 kV.</w:t>
      </w:r>
    </w:p>
    <w:p w:rsidR="00D33D97" w:rsidRDefault="00D33D97" w:rsidP="00D25E95">
      <w:pPr>
        <w:pStyle w:val="Heading4"/>
      </w:pPr>
      <w:bookmarkStart w:id="857" w:name="_Toc438047959"/>
      <w:r>
        <w:t>distribution board, meter cabinets</w:t>
      </w:r>
    </w:p>
    <w:p w:rsidR="00D33D97" w:rsidRPr="00D33D97" w:rsidRDefault="0055198C" w:rsidP="00021A29">
      <w:pPr>
        <w:pStyle w:val="BodyTextIndent"/>
      </w:pPr>
      <w:r>
        <w:t>p</w:t>
      </w:r>
      <w:r w:rsidR="00D33D97">
        <w:t>osition of DB’s and meter cabinets</w:t>
      </w:r>
      <w:r w:rsidR="00B05045">
        <w:t xml:space="preserve">: </w:t>
      </w:r>
      <w:r w:rsidR="001F3B6A">
        <w:t>see drawings</w:t>
      </w:r>
      <w:r w:rsidR="00AD175B">
        <w:t>.</w:t>
      </w:r>
    </w:p>
    <w:p w:rsidR="00E64EEF" w:rsidRDefault="00047E35" w:rsidP="00E64EEF">
      <w:pPr>
        <w:pStyle w:val="Heading3"/>
      </w:pPr>
      <w:r>
        <w:t>19.3.2</w:t>
      </w:r>
      <w:r>
        <w:tab/>
      </w:r>
      <w:r w:rsidR="00E64EEF">
        <w:t>Fittings</w:t>
      </w:r>
    </w:p>
    <w:p w:rsidR="0055198C" w:rsidRDefault="0055198C" w:rsidP="00D25E95">
      <w:pPr>
        <w:pStyle w:val="Heading4"/>
      </w:pPr>
      <w:r>
        <w:t>luminaires</w:t>
      </w:r>
    </w:p>
    <w:p w:rsidR="00C5588E" w:rsidRDefault="0055198C" w:rsidP="00021A29">
      <w:pPr>
        <w:pStyle w:val="BodyTextIndent"/>
      </w:pPr>
      <w:r>
        <w:t>type</w:t>
      </w:r>
      <w:r w:rsidR="00A90B40">
        <w:t xml:space="preserve">: </w:t>
      </w:r>
      <w:r w:rsidR="00933DB6">
        <w:t>see drawings</w:t>
      </w:r>
    </w:p>
    <w:p w:rsidR="00E64EEF" w:rsidRPr="0055198C" w:rsidRDefault="00E64EEF" w:rsidP="00D8008D">
      <w:pPr>
        <w:pStyle w:val="guidancenote"/>
        <w:framePr w:wrap="around"/>
      </w:pPr>
      <w:r>
        <w:t>surface mount</w:t>
      </w:r>
      <w:r w:rsidR="00D902D2">
        <w:t xml:space="preserve">  /  </w:t>
      </w:r>
      <w:r>
        <w:t>recessed</w:t>
      </w:r>
      <w:r w:rsidR="00D902D2">
        <w:t xml:space="preserve">  /  </w:t>
      </w:r>
      <w:r>
        <w:t>accent</w:t>
      </w:r>
      <w:r w:rsidR="00D902D2">
        <w:t xml:space="preserve">  /  </w:t>
      </w:r>
      <w:r>
        <w:t>downlighter</w:t>
      </w:r>
      <w:r w:rsidR="00D902D2">
        <w:t xml:space="preserve">  /  </w:t>
      </w:r>
      <w:r>
        <w:t>step</w:t>
      </w:r>
      <w:r w:rsidR="00D902D2">
        <w:t xml:space="preserve">  /  </w:t>
      </w:r>
      <w:r>
        <w:t>theatre</w:t>
      </w:r>
      <w:r w:rsidR="00D902D2">
        <w:t xml:space="preserve">  /  </w:t>
      </w:r>
      <w:r>
        <w:t>ou</w:t>
      </w:r>
      <w:r w:rsidR="008001DB">
        <w:t>tdoor (pole, step, bollard)</w:t>
      </w:r>
    </w:p>
    <w:p w:rsidR="00D25E95" w:rsidRPr="006063CB" w:rsidRDefault="00D25E95" w:rsidP="00D25E95">
      <w:pPr>
        <w:pStyle w:val="Heading4"/>
      </w:pPr>
      <w:r>
        <w:t>s</w:t>
      </w:r>
      <w:r w:rsidRPr="006063CB">
        <w:t>tove, hob, oven, cooker hood</w:t>
      </w:r>
      <w:bookmarkEnd w:id="857"/>
    </w:p>
    <w:p w:rsidR="00D25E95" w:rsidRDefault="00D25E95" w:rsidP="00021A29">
      <w:pPr>
        <w:pStyle w:val="BodyTextIndent"/>
      </w:pPr>
      <w:r>
        <w:t>s</w:t>
      </w:r>
      <w:r w:rsidRPr="006063CB">
        <w:t>toves</w:t>
      </w:r>
      <w:r>
        <w:t>, hobs, ovens, cooker hoods</w:t>
      </w:r>
      <w:r w:rsidRPr="00856083">
        <w:rPr>
          <w:i/>
        </w:rPr>
        <w:t xml:space="preserve"> </w:t>
      </w:r>
      <w:r>
        <w:t>model, type</w:t>
      </w:r>
      <w:r w:rsidR="00B05045">
        <w:t xml:space="preserve">: </w:t>
      </w:r>
      <w:r w:rsidR="00AD175B">
        <w:t xml:space="preserve">… / </w:t>
      </w:r>
      <w:r w:rsidR="001F3B6A">
        <w:t>see drawings</w:t>
      </w:r>
      <w:r w:rsidR="008001DB">
        <w:t>.</w:t>
      </w:r>
    </w:p>
    <w:p w:rsidR="002B77FD" w:rsidRPr="00237C91" w:rsidRDefault="002B77FD" w:rsidP="002B77FD"/>
    <w:p w:rsidR="002B77FD" w:rsidRPr="006063CB" w:rsidRDefault="002B77FD" w:rsidP="00D8008D">
      <w:pPr>
        <w:pStyle w:val="guidancenote"/>
        <w:framePr w:wrap="around"/>
      </w:pPr>
      <w:r>
        <w:t>R</w:t>
      </w:r>
      <w:r w:rsidRPr="006063CB">
        <w:t>elevant</w:t>
      </w:r>
      <w:r>
        <w:t xml:space="preserve"> </w:t>
      </w:r>
      <w:r w:rsidRPr="00E92700">
        <w:t>standards:</w:t>
      </w:r>
      <w:r w:rsidRPr="006063CB">
        <w:t xml:space="preserve"> </w:t>
      </w:r>
    </w:p>
    <w:p w:rsidR="002B77FD" w:rsidRPr="006063CB" w:rsidRDefault="004D0418" w:rsidP="00D8008D">
      <w:pPr>
        <w:pStyle w:val="guidancenote"/>
        <w:framePr w:wrap="around"/>
      </w:pPr>
      <w:r w:rsidRPr="004D0418">
        <w:t>SANS</w:t>
      </w:r>
      <w:r w:rsidR="002B77FD">
        <w:rPr>
          <w:i/>
        </w:rPr>
        <w:t xml:space="preserve"> </w:t>
      </w:r>
      <w:r w:rsidR="002B77FD" w:rsidRPr="006063CB">
        <w:t>10114 Interior lighting</w:t>
      </w:r>
      <w:r w:rsidR="002B77FD">
        <w:t>.</w:t>
      </w:r>
    </w:p>
    <w:p w:rsidR="002B77FD" w:rsidRPr="006063CB" w:rsidRDefault="004D0418" w:rsidP="00D8008D">
      <w:pPr>
        <w:pStyle w:val="guidancenote"/>
        <w:framePr w:wrap="around"/>
      </w:pPr>
      <w:r w:rsidRPr="004D0418">
        <w:t>SANS</w:t>
      </w:r>
      <w:r w:rsidR="002B77FD">
        <w:rPr>
          <w:i/>
        </w:rPr>
        <w:t xml:space="preserve"> </w:t>
      </w:r>
      <w:r w:rsidR="002B77FD" w:rsidRPr="006063CB">
        <w:t>10389  Exterior lighting</w:t>
      </w:r>
      <w:r w:rsidR="002B77FD">
        <w:t>.</w:t>
      </w:r>
    </w:p>
    <w:p w:rsidR="002B77FD" w:rsidRPr="006063CB" w:rsidRDefault="004D0418" w:rsidP="00D8008D">
      <w:pPr>
        <w:pStyle w:val="guidancenote"/>
        <w:framePr w:wrap="around"/>
      </w:pPr>
      <w:r w:rsidRPr="004D0418">
        <w:t>SANS</w:t>
      </w:r>
      <w:r w:rsidR="002B77FD">
        <w:rPr>
          <w:i/>
        </w:rPr>
        <w:t xml:space="preserve"> </w:t>
      </w:r>
      <w:r w:rsidR="002B77FD" w:rsidRPr="006063CB">
        <w:t>10142 The wiring of premises</w:t>
      </w:r>
      <w:r w:rsidR="002B77FD">
        <w:t>.</w:t>
      </w:r>
    </w:p>
    <w:p w:rsidR="002B77FD" w:rsidRDefault="004D0418" w:rsidP="00D8008D">
      <w:pPr>
        <w:pStyle w:val="guidancenote"/>
        <w:framePr w:wrap="around"/>
      </w:pPr>
      <w:r w:rsidRPr="004D0418">
        <w:t>SANS</w:t>
      </w:r>
      <w:r w:rsidR="002B77FD" w:rsidRPr="00E92700">
        <w:rPr>
          <w:i/>
        </w:rPr>
        <w:t xml:space="preserve"> </w:t>
      </w:r>
      <w:r w:rsidR="002B77FD" w:rsidRPr="00E92700">
        <w:t>10222 Electrical security installations</w:t>
      </w:r>
      <w:r w:rsidR="002B77FD">
        <w:t>.</w:t>
      </w:r>
    </w:p>
    <w:p w:rsidR="002B77FD" w:rsidRPr="006063CB" w:rsidRDefault="004D0418" w:rsidP="00D8008D">
      <w:pPr>
        <w:pStyle w:val="guidancenote"/>
        <w:framePr w:wrap="around"/>
      </w:pPr>
      <w:r w:rsidRPr="004D0418">
        <w:t>SANS</w:t>
      </w:r>
      <w:r w:rsidR="002B77FD">
        <w:rPr>
          <w:i/>
        </w:rPr>
        <w:t xml:space="preserve"> </w:t>
      </w:r>
      <w:r w:rsidR="002B77FD" w:rsidRPr="006063CB">
        <w:t>10313: The protection of structures against lightning.</w:t>
      </w:r>
    </w:p>
    <w:p w:rsidR="002B77FD" w:rsidRPr="006063CB" w:rsidRDefault="004D0418" w:rsidP="00D8008D">
      <w:pPr>
        <w:pStyle w:val="guidancenote"/>
        <w:framePr w:wrap="around"/>
      </w:pPr>
      <w:r w:rsidRPr="004D0418">
        <w:t>SANS</w:t>
      </w:r>
      <w:r w:rsidR="002B77FD">
        <w:rPr>
          <w:i/>
        </w:rPr>
        <w:t xml:space="preserve"> </w:t>
      </w:r>
      <w:r w:rsidR="002B77FD" w:rsidRPr="006063CB">
        <w:t>61024 Lightning protection of structures</w:t>
      </w:r>
      <w:r w:rsidR="002B77FD">
        <w:t>.</w:t>
      </w:r>
    </w:p>
    <w:p w:rsidR="002B77FD" w:rsidRDefault="002B77FD" w:rsidP="00021A29">
      <w:pPr>
        <w:pStyle w:val="BodyTextIndent"/>
        <w:sectPr w:rsidR="002B77FD" w:rsidSect="00291027">
          <w:footerReference w:type="even" r:id="rId81"/>
          <w:footerReference w:type="default" r:id="rId82"/>
          <w:headerReference w:type="first" r:id="rId83"/>
          <w:type w:val="oddPage"/>
          <w:pgSz w:w="11907" w:h="16834" w:code="9"/>
          <w:pgMar w:top="1134" w:right="1134" w:bottom="1134" w:left="1134" w:header="720" w:footer="720" w:gutter="0"/>
          <w:pgNumType w:start="1" w:chapStyle="1"/>
          <w:cols w:space="708"/>
          <w:docGrid w:linePitch="326"/>
        </w:sectPr>
      </w:pPr>
    </w:p>
    <w:p w:rsidR="002B77FD" w:rsidRDefault="002B77FD" w:rsidP="002B77FD">
      <w:pPr>
        <w:pStyle w:val="Heading1"/>
        <w:tabs>
          <w:tab w:val="left" w:pos="737"/>
        </w:tabs>
      </w:pPr>
      <w:bookmarkStart w:id="858" w:name="_Toc396636409"/>
      <w:bookmarkStart w:id="859" w:name="_Toc336416762"/>
      <w:r w:rsidRPr="00305FDD">
        <w:t>Mechanical works</w:t>
      </w:r>
      <w:bookmarkEnd w:id="858"/>
    </w:p>
    <w:p w:rsidR="002B77FD" w:rsidRDefault="00047E35" w:rsidP="00862DEA">
      <w:pPr>
        <w:pStyle w:val="Heading2"/>
      </w:pPr>
      <w:bookmarkStart w:id="860" w:name="_Toc336416763"/>
      <w:bookmarkStart w:id="861" w:name="_Toc396636410"/>
      <w:bookmarkEnd w:id="859"/>
      <w:r>
        <w:t>20.1</w:t>
      </w:r>
      <w:r>
        <w:tab/>
      </w:r>
      <w:r w:rsidR="002B77FD">
        <w:t>Installation</w:t>
      </w:r>
      <w:bookmarkEnd w:id="860"/>
      <w:bookmarkEnd w:id="861"/>
    </w:p>
    <w:p w:rsidR="00196C68" w:rsidRDefault="00BF5727" w:rsidP="00021A29">
      <w:pPr>
        <w:pStyle w:val="BodyTextIndent"/>
      </w:pPr>
      <w:r>
        <w:t>r</w:t>
      </w:r>
      <w:r w:rsidR="002B77FD">
        <w:t>outing and/or concealment of cables, ducts, trays, pipes etc.</w:t>
      </w:r>
      <w:r w:rsidR="00B05045" w:rsidRPr="00B05045">
        <w:t xml:space="preserve"> </w:t>
      </w:r>
      <w:r w:rsidR="00B05045">
        <w:t xml:space="preserve">: </w:t>
      </w:r>
      <w:r w:rsidR="001F3B6A">
        <w:t>see drawings</w:t>
      </w:r>
      <w:r w:rsidR="008001DB">
        <w:t>.</w:t>
      </w:r>
    </w:p>
    <w:p w:rsidR="002B77FD" w:rsidRDefault="00047E35" w:rsidP="00862DEA">
      <w:pPr>
        <w:pStyle w:val="Heading2"/>
      </w:pPr>
      <w:bookmarkStart w:id="862" w:name="_Toc336416765"/>
      <w:bookmarkStart w:id="863" w:name="_Toc396636411"/>
      <w:r>
        <w:t>20.3</w:t>
      </w:r>
      <w:r>
        <w:tab/>
      </w:r>
      <w:r w:rsidR="002B77FD">
        <w:t>Location and access</w:t>
      </w:r>
      <w:bookmarkEnd w:id="862"/>
      <w:bookmarkEnd w:id="863"/>
    </w:p>
    <w:p w:rsidR="00196C68" w:rsidRDefault="002B77FD" w:rsidP="00021A29">
      <w:pPr>
        <w:pStyle w:val="BodyTextIndent"/>
      </w:pPr>
      <w:r>
        <w:t>catwalks, cat ladders</w:t>
      </w:r>
      <w:r w:rsidR="00FD29EB">
        <w:t>, access panels</w:t>
      </w:r>
      <w:r w:rsidR="00B05045">
        <w:t xml:space="preserve">: </w:t>
      </w:r>
      <w:r w:rsidR="001F3B6A">
        <w:t>see drawings</w:t>
      </w:r>
      <w:r w:rsidR="008001DB">
        <w:t>.</w:t>
      </w:r>
    </w:p>
    <w:p w:rsidR="002B77FD" w:rsidRDefault="002B77FD" w:rsidP="00D8008D">
      <w:pPr>
        <w:pStyle w:val="guidancenote"/>
        <w:framePr w:wrap="around"/>
      </w:pPr>
      <w:r>
        <w:t>Catwalks and cat ladders should be detailed and coordinated with other services</w:t>
      </w:r>
      <w:r w:rsidR="00FD29EB">
        <w:t xml:space="preserve"> in order to keep to a minimum</w:t>
      </w:r>
      <w:r>
        <w:t>.</w:t>
      </w:r>
    </w:p>
    <w:p w:rsidR="00AE617F" w:rsidRDefault="00AE617F" w:rsidP="00FD29EB">
      <w:pPr>
        <w:pStyle w:val="Heading1"/>
        <w:tabs>
          <w:tab w:val="left" w:pos="737"/>
        </w:tabs>
        <w:sectPr w:rsidR="00AE617F" w:rsidSect="00AE617F">
          <w:headerReference w:type="even" r:id="rId84"/>
          <w:footerReference w:type="even" r:id="rId85"/>
          <w:footerReference w:type="default" r:id="rId86"/>
          <w:headerReference w:type="first" r:id="rId87"/>
          <w:pgSz w:w="11907" w:h="16834" w:code="9"/>
          <w:pgMar w:top="1134" w:right="1134" w:bottom="1134" w:left="1134" w:header="720" w:footer="720" w:gutter="0"/>
          <w:pgNumType w:start="1" w:chapStyle="1"/>
          <w:cols w:space="708"/>
          <w:docGrid w:linePitch="326"/>
        </w:sectPr>
      </w:pPr>
      <w:bookmarkStart w:id="864" w:name="_Toc336416767"/>
    </w:p>
    <w:p w:rsidR="00FD29EB" w:rsidRPr="006063CB" w:rsidRDefault="00FD29EB" w:rsidP="00FD29EB">
      <w:pPr>
        <w:pStyle w:val="Heading1"/>
        <w:tabs>
          <w:tab w:val="left" w:pos="737"/>
        </w:tabs>
      </w:pPr>
      <w:bookmarkStart w:id="865" w:name="_Toc396636412"/>
      <w:r w:rsidRPr="006063CB">
        <w:t>E</w:t>
      </w:r>
      <w:r>
        <w:t>xternal works</w:t>
      </w:r>
      <w:bookmarkEnd w:id="864"/>
      <w:bookmarkEnd w:id="865"/>
      <w:r w:rsidRPr="006063CB">
        <w:t xml:space="preserve"> </w:t>
      </w:r>
    </w:p>
    <w:p w:rsidR="00FD29EB" w:rsidRPr="006063CB" w:rsidRDefault="00047E35" w:rsidP="00862DEA">
      <w:pPr>
        <w:pStyle w:val="Heading2"/>
      </w:pPr>
      <w:bookmarkStart w:id="866" w:name="_Toc420059423"/>
      <w:bookmarkStart w:id="867" w:name="_Toc420069792"/>
      <w:bookmarkStart w:id="868" w:name="_Toc420153957"/>
      <w:bookmarkStart w:id="869" w:name="_Toc421497685"/>
      <w:bookmarkStart w:id="870" w:name="_Toc421499006"/>
      <w:bookmarkStart w:id="871" w:name="_Toc424798852"/>
      <w:bookmarkStart w:id="872" w:name="_Toc424800160"/>
      <w:bookmarkStart w:id="873" w:name="_Toc424803710"/>
      <w:bookmarkStart w:id="874" w:name="_Toc424804241"/>
      <w:bookmarkStart w:id="875" w:name="_Toc424814954"/>
      <w:bookmarkStart w:id="876" w:name="_Toc429143792"/>
      <w:bookmarkStart w:id="877" w:name="_Toc438047583"/>
      <w:bookmarkStart w:id="878" w:name="_Toc251739874"/>
      <w:bookmarkStart w:id="879" w:name="_Toc251943804"/>
      <w:bookmarkStart w:id="880" w:name="_Toc251945421"/>
      <w:bookmarkStart w:id="881" w:name="_Toc251945537"/>
      <w:bookmarkStart w:id="882" w:name="_Toc316226352"/>
      <w:bookmarkStart w:id="883" w:name="_Toc336416768"/>
      <w:bookmarkStart w:id="884" w:name="_Toc396636413"/>
      <w:r>
        <w:t>21.1</w:t>
      </w:r>
      <w:r>
        <w:tab/>
      </w:r>
      <w:r w:rsidR="00FD29EB" w:rsidRPr="006063CB">
        <w:t>Paving</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sidR="00FD29EB" w:rsidRPr="006063CB">
        <w:t xml:space="preserve"> </w:t>
      </w:r>
    </w:p>
    <w:p w:rsidR="00FD29EB" w:rsidRDefault="00047E35" w:rsidP="00BB1620">
      <w:pPr>
        <w:pStyle w:val="Heading3"/>
      </w:pPr>
      <w:r>
        <w:t>21.1.1</w:t>
      </w:r>
      <w:r>
        <w:tab/>
      </w:r>
      <w:r w:rsidR="00FD29EB" w:rsidRPr="00BB1620">
        <w:t>Materials</w:t>
      </w:r>
    </w:p>
    <w:p w:rsidR="00685E0C" w:rsidRDefault="00685E0C" w:rsidP="00685E0C">
      <w:pPr>
        <w:pStyle w:val="Heading4"/>
      </w:pPr>
      <w:r>
        <w:t>units</w:t>
      </w:r>
    </w:p>
    <w:p w:rsidR="00AD175B" w:rsidRDefault="00BF5727" w:rsidP="00021A29">
      <w:pPr>
        <w:pStyle w:val="BodyTextIndent"/>
      </w:pPr>
      <w:r>
        <w:t xml:space="preserve">paving unit </w:t>
      </w:r>
      <w:r w:rsidR="00D53449">
        <w:t>type</w:t>
      </w:r>
      <w:r w:rsidR="00A90B40">
        <w:t xml:space="preserve">: </w:t>
      </w:r>
      <w:r w:rsidR="00933DB6">
        <w:t>see drawings</w:t>
      </w:r>
    </w:p>
    <w:p w:rsidR="00FD29EB" w:rsidRPr="0025344C" w:rsidRDefault="00017141" w:rsidP="00D8008D">
      <w:pPr>
        <w:pStyle w:val="guidancenote"/>
        <w:framePr w:wrap="around"/>
      </w:pPr>
      <w:r>
        <w:t>precast concrete blocks</w:t>
      </w:r>
      <w:r w:rsidR="00D902D2">
        <w:t xml:space="preserve">  /  </w:t>
      </w:r>
      <w:r>
        <w:t>burnt clay pavers</w:t>
      </w:r>
      <w:r w:rsidR="00D902D2">
        <w:t xml:space="preserve">  /  </w:t>
      </w:r>
      <w:r>
        <w:t>in-situ concrete</w:t>
      </w:r>
      <w:r w:rsidR="00D902D2">
        <w:t xml:space="preserve">  /  </w:t>
      </w:r>
      <w:r>
        <w:t>precast concrete slabs</w:t>
      </w:r>
    </w:p>
    <w:p w:rsidR="00F835A2" w:rsidRDefault="00F835A2" w:rsidP="00F835A2">
      <w:pPr>
        <w:pStyle w:val="Heading4"/>
      </w:pPr>
      <w:r>
        <w:t>p</w:t>
      </w:r>
      <w:r w:rsidRPr="006063CB">
        <w:t>recast concrete segmental paving blocks</w:t>
      </w:r>
    </w:p>
    <w:p w:rsidR="00FD29EB" w:rsidRDefault="00F835A2" w:rsidP="00021A29">
      <w:pPr>
        <w:pStyle w:val="BodyTextIndent"/>
      </w:pPr>
      <w:r>
        <w:t>type</w:t>
      </w:r>
      <w:r w:rsidR="00A90B40">
        <w:t xml:space="preserve">: </w:t>
      </w:r>
      <w:r w:rsidR="00017141" w:rsidRPr="00866EF3">
        <w:t>S-A (interlock)</w:t>
      </w:r>
      <w:r w:rsidR="00D902D2">
        <w:t xml:space="preserve">  /  </w:t>
      </w:r>
      <w:r w:rsidR="00017141" w:rsidRPr="00866EF3">
        <w:t xml:space="preserve"> S-B (semi-interlock)</w:t>
      </w:r>
      <w:r w:rsidR="00D902D2">
        <w:t xml:space="preserve">  /  </w:t>
      </w:r>
      <w:r w:rsidR="00017141" w:rsidRPr="00866EF3">
        <w:t>S-C (</w:t>
      </w:r>
      <w:r w:rsidR="00000943">
        <w:t>rectangular</w:t>
      </w:r>
      <w:r w:rsidR="00017141" w:rsidRPr="00866EF3">
        <w:t>)</w:t>
      </w:r>
    </w:p>
    <w:p w:rsidR="00FD29EB" w:rsidRDefault="00FD29EB" w:rsidP="00021A29">
      <w:pPr>
        <w:pStyle w:val="BodyTextIndent"/>
      </w:pPr>
      <w:r w:rsidRPr="006063CB">
        <w:t>class</w:t>
      </w:r>
      <w:r w:rsidR="00A90B40">
        <w:t xml:space="preserve">: </w:t>
      </w:r>
      <w:r w:rsidR="00017141" w:rsidRPr="00866EF3">
        <w:t>25</w:t>
      </w:r>
      <w:r w:rsidR="00D902D2">
        <w:t xml:space="preserve">  /  </w:t>
      </w:r>
      <w:r w:rsidR="00017141" w:rsidRPr="00866EF3">
        <w:t>35</w:t>
      </w:r>
    </w:p>
    <w:p w:rsidR="00F835A2" w:rsidRPr="006063CB" w:rsidRDefault="00F835A2" w:rsidP="00D8008D">
      <w:pPr>
        <w:pStyle w:val="guidancenote"/>
        <w:framePr w:wrap="around"/>
      </w:pPr>
      <w:bookmarkStart w:id="885" w:name="_Toc420059424"/>
      <w:bookmarkStart w:id="886" w:name="_Toc420069447"/>
      <w:bookmarkStart w:id="887" w:name="_Toc420069793"/>
      <w:bookmarkStart w:id="888" w:name="_Toc420153958"/>
      <w:bookmarkStart w:id="889" w:name="_Toc421497686"/>
      <w:bookmarkStart w:id="890" w:name="_Toc421498620"/>
      <w:bookmarkStart w:id="891" w:name="_Toc421499007"/>
      <w:bookmarkStart w:id="892" w:name="_Toc424798853"/>
      <w:bookmarkStart w:id="893" w:name="_Toc424800161"/>
      <w:bookmarkStart w:id="894" w:name="_Toc424803711"/>
      <w:bookmarkStart w:id="895" w:name="_Toc424804242"/>
      <w:bookmarkStart w:id="896" w:name="_Toc424814955"/>
      <w:bookmarkStart w:id="897" w:name="_Toc429143793"/>
      <w:bookmarkStart w:id="898" w:name="_Toc438047584"/>
      <w:r w:rsidRPr="006063CB">
        <w:t>Class 25</w:t>
      </w:r>
      <w:r w:rsidR="00BF5727">
        <w:t xml:space="preserve"> (MPa)</w:t>
      </w:r>
      <w:r w:rsidRPr="006063CB">
        <w:t xml:space="preserve"> concrete blocks should be specified for most uses.</w:t>
      </w:r>
    </w:p>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rsidR="00F835A2" w:rsidRPr="00A90B40" w:rsidRDefault="00FD29EB" w:rsidP="00021A29">
      <w:pPr>
        <w:pStyle w:val="BodyTextIndent"/>
      </w:pPr>
      <w:r w:rsidRPr="006063CB">
        <w:t>nominal thickness</w:t>
      </w:r>
      <w:r w:rsidR="00B05045">
        <w:t xml:space="preserve">: </w:t>
      </w:r>
      <w:r w:rsidR="00F835A2" w:rsidRPr="00866EF3">
        <w:t>50</w:t>
      </w:r>
      <w:r w:rsidR="00D902D2">
        <w:t xml:space="preserve">  /  </w:t>
      </w:r>
      <w:r w:rsidR="00F835A2" w:rsidRPr="00866EF3">
        <w:t>60</w:t>
      </w:r>
      <w:r w:rsidR="00D902D2">
        <w:t xml:space="preserve">  /  </w:t>
      </w:r>
      <w:r w:rsidR="00F835A2" w:rsidRPr="00866EF3">
        <w:t>80</w:t>
      </w:r>
      <w:r w:rsidR="00D902D2">
        <w:t xml:space="preserve">  /  </w:t>
      </w:r>
      <w:r w:rsidR="00F835A2" w:rsidRPr="00866EF3">
        <w:t>100</w:t>
      </w:r>
      <w:r w:rsidR="00D902D2">
        <w:t xml:space="preserve">  /  </w:t>
      </w:r>
      <w:r w:rsidR="00F835A2" w:rsidRPr="00866EF3">
        <w:t>120 mm</w:t>
      </w:r>
    </w:p>
    <w:p w:rsidR="00FD29EB" w:rsidRDefault="00F835A2" w:rsidP="00D8008D">
      <w:pPr>
        <w:pStyle w:val="guidancenote"/>
        <w:framePr w:wrap="around"/>
      </w:pPr>
      <w:r w:rsidRPr="00F835A2">
        <w:t>Thickness of blocks depends on site conditions, design requirements and cost.</w:t>
      </w:r>
    </w:p>
    <w:p w:rsidR="00FD29EB" w:rsidRDefault="00FD29EB" w:rsidP="00021A29">
      <w:pPr>
        <w:pStyle w:val="BodyTextIndent"/>
      </w:pPr>
      <w:r>
        <w:t xml:space="preserve">top </w:t>
      </w:r>
      <w:r w:rsidR="00F835A2">
        <w:t>edges</w:t>
      </w:r>
      <w:r w:rsidR="00A90B40">
        <w:t xml:space="preserve">: </w:t>
      </w:r>
      <w:r w:rsidR="00017141" w:rsidRPr="00866EF3">
        <w:t>chamfered</w:t>
      </w:r>
      <w:r w:rsidR="00D902D2">
        <w:t xml:space="preserve">  /  </w:t>
      </w:r>
      <w:r w:rsidR="00017141" w:rsidRPr="00866EF3">
        <w:t>not chamfered</w:t>
      </w:r>
    </w:p>
    <w:p w:rsidR="00FD29EB" w:rsidRPr="006063CB" w:rsidRDefault="00FD29EB" w:rsidP="00021A29">
      <w:pPr>
        <w:pStyle w:val="BodyTextIndent"/>
      </w:pPr>
      <w:r w:rsidRPr="006063CB">
        <w:t>colour</w:t>
      </w:r>
      <w:r w:rsidR="00B05045">
        <w:t>: …</w:t>
      </w:r>
    </w:p>
    <w:p w:rsidR="00FD29EB" w:rsidRPr="00017141" w:rsidRDefault="00FD29EB" w:rsidP="00FD29EB">
      <w:pPr>
        <w:pStyle w:val="Heading4"/>
      </w:pPr>
      <w:r>
        <w:t>b</w:t>
      </w:r>
      <w:r w:rsidRPr="006063CB">
        <w:t>urnt clay paving units</w:t>
      </w:r>
    </w:p>
    <w:p w:rsidR="00FD29EB" w:rsidRDefault="00FD29EB" w:rsidP="00021A29">
      <w:pPr>
        <w:pStyle w:val="BodyTextIndent"/>
      </w:pPr>
      <w:r>
        <w:t>c</w:t>
      </w:r>
      <w:r w:rsidRPr="00C11A00">
        <w:t>lass</w:t>
      </w:r>
      <w:r w:rsidR="00A90B40">
        <w:t xml:space="preserve">: </w:t>
      </w:r>
      <w:r w:rsidR="00017141">
        <w:t>PB</w:t>
      </w:r>
      <w:r w:rsidR="00D902D2">
        <w:t xml:space="preserve">  /  </w:t>
      </w:r>
      <w:r w:rsidR="00A90B40">
        <w:t>PA</w:t>
      </w:r>
    </w:p>
    <w:p w:rsidR="00BF5727" w:rsidRDefault="00BF5727" w:rsidP="00D8008D">
      <w:pPr>
        <w:pStyle w:val="guidancenote"/>
        <w:framePr w:wrap="around"/>
      </w:pPr>
      <w:r>
        <w:t xml:space="preserve">PB (uniform), </w:t>
      </w:r>
      <w:r w:rsidRPr="00866EF3">
        <w:t>PA (highly uniform in shape and size)</w:t>
      </w:r>
      <w:r w:rsidR="00191CC3">
        <w:t>.</w:t>
      </w:r>
    </w:p>
    <w:p w:rsidR="00FD29EB" w:rsidRPr="006063CB" w:rsidRDefault="00FD29EB" w:rsidP="00021A29">
      <w:pPr>
        <w:pStyle w:val="BodyTextIndent"/>
      </w:pPr>
      <w:r w:rsidRPr="006063CB">
        <w:t>colour and work size</w:t>
      </w:r>
      <w:r w:rsidR="00B05045">
        <w:t>: …</w:t>
      </w:r>
    </w:p>
    <w:p w:rsidR="00FD29EB" w:rsidRPr="006063CB" w:rsidRDefault="00FD29EB" w:rsidP="00FD29EB">
      <w:pPr>
        <w:pStyle w:val="Heading4"/>
      </w:pPr>
      <w:r>
        <w:t>p</w:t>
      </w:r>
      <w:r w:rsidRPr="006063CB">
        <w:t xml:space="preserve">recast </w:t>
      </w:r>
      <w:r>
        <w:t>c</w:t>
      </w:r>
      <w:r w:rsidRPr="006063CB">
        <w:t xml:space="preserve">oncrete </w:t>
      </w:r>
      <w:r>
        <w:t>p</w:t>
      </w:r>
      <w:r w:rsidRPr="006063CB">
        <w:t xml:space="preserve">aving </w:t>
      </w:r>
      <w:r>
        <w:t>s</w:t>
      </w:r>
      <w:r w:rsidRPr="006063CB">
        <w:t xml:space="preserve">labs </w:t>
      </w:r>
    </w:p>
    <w:p w:rsidR="00925C8D" w:rsidRDefault="00FD29EB" w:rsidP="00021A29">
      <w:pPr>
        <w:pStyle w:val="BodyTextIndent"/>
      </w:pPr>
      <w:r w:rsidRPr="006063CB">
        <w:fldChar w:fldCharType="begin"/>
      </w:r>
      <w:r w:rsidRPr="006063CB">
        <w:instrText xml:space="preserve"> XE "paving slabs, precast concrete" </w:instrText>
      </w:r>
      <w:r w:rsidRPr="006063CB">
        <w:fldChar w:fldCharType="end"/>
      </w:r>
      <w:r w:rsidRPr="006063CB">
        <w:t>size</w:t>
      </w:r>
      <w:r w:rsidR="00A90B40">
        <w:t xml:space="preserve">: </w:t>
      </w:r>
      <w:r w:rsidR="00925C8D">
        <w:t>295</w:t>
      </w:r>
      <w:r w:rsidR="00D902D2">
        <w:t xml:space="preserve">  /  </w:t>
      </w:r>
      <w:r w:rsidR="00925C8D">
        <w:t>445</w:t>
      </w:r>
      <w:r w:rsidR="00D902D2">
        <w:t xml:space="preserve">  /  </w:t>
      </w:r>
      <w:r w:rsidR="00925C8D">
        <w:t>595 x 295</w:t>
      </w:r>
      <w:r w:rsidR="00D902D2">
        <w:t xml:space="preserve">  /  </w:t>
      </w:r>
      <w:r w:rsidR="00925C8D">
        <w:t>445/295</w:t>
      </w:r>
      <w:r w:rsidR="00D902D2">
        <w:t xml:space="preserve">  /  </w:t>
      </w:r>
      <w:r w:rsidR="00925C8D">
        <w:t>595/455 x 50/65 mm</w:t>
      </w:r>
    </w:p>
    <w:p w:rsidR="00FD29EB" w:rsidRDefault="00FD29EB" w:rsidP="00FD29EB">
      <w:pPr>
        <w:pStyle w:val="Heading4"/>
      </w:pPr>
      <w:r>
        <w:t>s</w:t>
      </w:r>
      <w:r w:rsidRPr="006063CB">
        <w:t>and for bedding and jointing of flexible paving</w:t>
      </w:r>
    </w:p>
    <w:p w:rsidR="00FD29EB" w:rsidRPr="006063CB" w:rsidRDefault="00FD29EB" w:rsidP="00D8008D">
      <w:pPr>
        <w:pStyle w:val="guidancenote"/>
        <w:framePr w:wrap="around"/>
      </w:pPr>
      <w:r w:rsidRPr="006063CB">
        <w:t>The use of mine sand for jointing is generally accepted.</w:t>
      </w:r>
    </w:p>
    <w:p w:rsidR="000B3ED3" w:rsidRDefault="00047E35" w:rsidP="00BB1620">
      <w:pPr>
        <w:pStyle w:val="Heading3"/>
      </w:pPr>
      <w:bookmarkStart w:id="899" w:name="_Toc420059428"/>
      <w:bookmarkStart w:id="900" w:name="_Toc420069451"/>
      <w:bookmarkStart w:id="901" w:name="_Toc420069797"/>
      <w:bookmarkStart w:id="902" w:name="_Toc420153962"/>
      <w:bookmarkStart w:id="903" w:name="_Toc421497690"/>
      <w:bookmarkStart w:id="904" w:name="_Toc421498624"/>
      <w:bookmarkStart w:id="905" w:name="_Toc421499011"/>
      <w:bookmarkStart w:id="906" w:name="_Toc424798857"/>
      <w:bookmarkStart w:id="907" w:name="_Toc424800165"/>
      <w:bookmarkStart w:id="908" w:name="_Toc424803715"/>
      <w:bookmarkStart w:id="909" w:name="_Toc424804246"/>
      <w:bookmarkStart w:id="910" w:name="_Toc424814959"/>
      <w:bookmarkStart w:id="911" w:name="_Toc429143797"/>
      <w:bookmarkStart w:id="912" w:name="_Toc438047589"/>
      <w:r>
        <w:t>21.1.2</w:t>
      </w:r>
      <w:r>
        <w:tab/>
      </w:r>
      <w:r w:rsidR="000B3ED3" w:rsidRPr="00BB1620">
        <w:t>Preparation</w:t>
      </w:r>
    </w:p>
    <w:p w:rsidR="000B3ED3" w:rsidRDefault="00BD53FA" w:rsidP="000B3ED3">
      <w:pPr>
        <w:pStyle w:val="Heading4"/>
      </w:pPr>
      <w:r>
        <w:t>s</w:t>
      </w:r>
      <w:r w:rsidR="000B3ED3" w:rsidRPr="006063CB">
        <w:t>ubgrade</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rsidR="00BD53FA" w:rsidRPr="00BD53FA" w:rsidRDefault="00BD53FA" w:rsidP="00021A29">
      <w:pPr>
        <w:pStyle w:val="BodyTextIndent"/>
      </w:pPr>
      <w:r>
        <w:t>subgrade levels and falls</w:t>
      </w:r>
      <w:r w:rsidR="00B05045">
        <w:t xml:space="preserve">: </w:t>
      </w:r>
      <w:r w:rsidR="001F3B6A">
        <w:t>see drawings</w:t>
      </w:r>
    </w:p>
    <w:p w:rsidR="000B3ED3" w:rsidRPr="006063CB" w:rsidRDefault="000B3ED3" w:rsidP="00D8008D">
      <w:pPr>
        <w:pStyle w:val="guidancenote"/>
        <w:framePr w:wrap="around"/>
      </w:pPr>
      <w:r w:rsidRPr="006063CB">
        <w:t xml:space="preserve">Check soil and traffic conditions with a </w:t>
      </w:r>
      <w:r w:rsidRPr="00100849">
        <w:t>Competent Person</w:t>
      </w:r>
      <w:r>
        <w:t>.</w:t>
      </w:r>
      <w:r w:rsidR="00D777CB" w:rsidRPr="00D777CB">
        <w:t xml:space="preserve"> </w:t>
      </w:r>
      <w:r w:rsidR="00D777CB" w:rsidRPr="006063CB">
        <w:t>The sub-base thickness is a function of both the type and amount of traffic to be carried and the strength of the subgrade. See also</w:t>
      </w:r>
      <w:r w:rsidR="00D777CB" w:rsidRPr="00856083">
        <w:rPr>
          <w:i/>
        </w:rPr>
        <w:t xml:space="preserve"> </w:t>
      </w:r>
      <w:r w:rsidR="004D0418" w:rsidRPr="004D0418">
        <w:t>SANS</w:t>
      </w:r>
      <w:r w:rsidR="00D777CB">
        <w:rPr>
          <w:i/>
        </w:rPr>
        <w:t xml:space="preserve"> </w:t>
      </w:r>
      <w:r w:rsidR="00D777CB">
        <w:t>1200 ME, MF, ML.</w:t>
      </w:r>
    </w:p>
    <w:p w:rsidR="00D777CB" w:rsidRPr="006063CB" w:rsidRDefault="00D777CB" w:rsidP="00D777CB">
      <w:pPr>
        <w:pStyle w:val="Heading4"/>
      </w:pPr>
      <w:bookmarkStart w:id="913" w:name="_Toc420059430"/>
      <w:bookmarkStart w:id="914" w:name="_Toc420069453"/>
      <w:bookmarkStart w:id="915" w:name="_Toc420069799"/>
      <w:bookmarkStart w:id="916" w:name="_Toc420153964"/>
      <w:bookmarkStart w:id="917" w:name="_Toc421497692"/>
      <w:bookmarkStart w:id="918" w:name="_Toc421498626"/>
      <w:bookmarkStart w:id="919" w:name="_Toc421499013"/>
      <w:bookmarkStart w:id="920" w:name="_Toc424798859"/>
      <w:bookmarkStart w:id="921" w:name="_Toc424800167"/>
      <w:bookmarkStart w:id="922" w:name="_Toc424803717"/>
      <w:bookmarkStart w:id="923" w:name="_Toc424804248"/>
      <w:bookmarkStart w:id="924" w:name="_Toc424814961"/>
      <w:bookmarkStart w:id="925" w:name="_Toc429143799"/>
      <w:bookmarkStart w:id="926" w:name="_Toc438047591"/>
      <w:r>
        <w:t>c</w:t>
      </w:r>
      <w:r w:rsidRPr="006063CB">
        <w:t>oncrete sub-base for rigid paving</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rsidR="00D777CB" w:rsidRPr="008E384C" w:rsidRDefault="00D777CB" w:rsidP="00021A29">
      <w:pPr>
        <w:pStyle w:val="BodyTextIndent"/>
      </w:pPr>
      <w:r w:rsidRPr="008E384C">
        <w:t>thickness</w:t>
      </w:r>
      <w:r>
        <w:t>,</w:t>
      </w:r>
      <w:r w:rsidR="00000943">
        <w:t xml:space="preserve"> reinforcement: see Section 2</w:t>
      </w:r>
    </w:p>
    <w:p w:rsidR="00D777CB" w:rsidRDefault="00D777CB" w:rsidP="00D777CB">
      <w:pPr>
        <w:pStyle w:val="Heading4"/>
      </w:pPr>
      <w:bookmarkStart w:id="927" w:name="_Toc420059433"/>
      <w:bookmarkStart w:id="928" w:name="_Toc420069456"/>
      <w:bookmarkStart w:id="929" w:name="_Toc420069802"/>
      <w:bookmarkStart w:id="930" w:name="_Toc420153967"/>
      <w:bookmarkStart w:id="931" w:name="_Toc421497695"/>
      <w:bookmarkStart w:id="932" w:name="_Toc421498629"/>
      <w:bookmarkStart w:id="933" w:name="_Toc421499016"/>
      <w:bookmarkStart w:id="934" w:name="_Toc424798862"/>
      <w:bookmarkStart w:id="935" w:name="_Toc424800170"/>
      <w:bookmarkStart w:id="936" w:name="_Toc424803720"/>
      <w:bookmarkStart w:id="937" w:name="_Toc424804251"/>
      <w:bookmarkStart w:id="938" w:name="_Toc424814964"/>
      <w:bookmarkStart w:id="939" w:name="_Toc429143802"/>
      <w:bookmarkStart w:id="940" w:name="_Toc438047594"/>
      <w:r>
        <w:t>w</w:t>
      </w:r>
      <w:r w:rsidRPr="006063CB">
        <w:t>eed killer</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rsidR="00F835A2" w:rsidRDefault="00D777CB" w:rsidP="00021A29">
      <w:pPr>
        <w:pStyle w:val="BodyTextIndent"/>
      </w:pPr>
      <w:r>
        <w:t>t</w:t>
      </w:r>
      <w:r w:rsidRPr="006063CB">
        <w:t xml:space="preserve">reat area to be paved with </w:t>
      </w:r>
      <w:r w:rsidRPr="00EF2608">
        <w:rPr>
          <w:i/>
        </w:rPr>
        <w:t>suitable</w:t>
      </w:r>
      <w:r>
        <w:t xml:space="preserve"> </w:t>
      </w:r>
      <w:r w:rsidRPr="006063CB">
        <w:t>weed killer</w:t>
      </w:r>
      <w:r w:rsidR="00A90B40">
        <w:t>: required</w:t>
      </w:r>
      <w:r w:rsidR="00D902D2">
        <w:t xml:space="preserve">  /  </w:t>
      </w:r>
      <w:r w:rsidR="00A90B40">
        <w:t>not required</w:t>
      </w:r>
    </w:p>
    <w:p w:rsidR="00D777CB" w:rsidRPr="006063CB" w:rsidRDefault="00D777CB" w:rsidP="00D777CB">
      <w:pPr>
        <w:pStyle w:val="Heading4"/>
      </w:pPr>
      <w:r>
        <w:t>l</w:t>
      </w:r>
      <w:r w:rsidRPr="006063CB">
        <w:t>evels, falls, pattern</w:t>
      </w:r>
    </w:p>
    <w:p w:rsidR="00196C68" w:rsidRDefault="00D777CB" w:rsidP="00021A29">
      <w:pPr>
        <w:pStyle w:val="BodyTextIndent"/>
      </w:pPr>
      <w:r>
        <w:t>levels and falls</w:t>
      </w:r>
      <w:r w:rsidR="00B05045">
        <w:t xml:space="preserve">: </w:t>
      </w:r>
      <w:r w:rsidR="001F3B6A">
        <w:t>see drawings</w:t>
      </w:r>
    </w:p>
    <w:p w:rsidR="00D777CB" w:rsidRPr="006063CB" w:rsidRDefault="00D777CB" w:rsidP="00D8008D">
      <w:pPr>
        <w:pStyle w:val="guidancenote"/>
        <w:framePr w:wrap="around"/>
      </w:pPr>
      <w:r w:rsidRPr="006063CB">
        <w:t>A fall of 1:60 is regarded as an optimum fall. Gradients of 1:100 are less forgiving (workmanship, settlement).</w:t>
      </w:r>
    </w:p>
    <w:p w:rsidR="00196C68" w:rsidRDefault="00BD53FA" w:rsidP="00021A29">
      <w:pPr>
        <w:pStyle w:val="BodyTextIndent"/>
      </w:pPr>
      <w:r>
        <w:t>p</w:t>
      </w:r>
      <w:r w:rsidR="00F835A2">
        <w:t>attern</w:t>
      </w:r>
      <w:r w:rsidR="00A90B40">
        <w:t xml:space="preserve">: </w:t>
      </w:r>
      <w:r w:rsidR="00933DB6">
        <w:t>see drawings</w:t>
      </w:r>
      <w:r w:rsidR="00933DB6" w:rsidRPr="009F1577">
        <w:t xml:space="preserve"> </w:t>
      </w:r>
      <w:r w:rsidR="00C5588E">
        <w:t xml:space="preserve"> /  </w:t>
      </w:r>
      <w:r w:rsidR="00D777CB" w:rsidRPr="009F1577">
        <w:t>herringbone</w:t>
      </w:r>
      <w:r w:rsidR="00D902D2">
        <w:t xml:space="preserve">  /  </w:t>
      </w:r>
      <w:r w:rsidR="00D777CB" w:rsidRPr="009F1577">
        <w:t>basket weave</w:t>
      </w:r>
      <w:r w:rsidR="00D902D2">
        <w:t xml:space="preserve">  /  </w:t>
      </w:r>
      <w:r w:rsidR="00D777CB" w:rsidRPr="009F1577">
        <w:t>stretcher</w:t>
      </w:r>
      <w:r w:rsidR="00D902D2">
        <w:t xml:space="preserve">  /  </w:t>
      </w:r>
      <w:r w:rsidR="00A90B40">
        <w:t>waving</w:t>
      </w:r>
    </w:p>
    <w:p w:rsidR="00D777CB" w:rsidRPr="006063CB" w:rsidRDefault="00D777CB" w:rsidP="00D8008D">
      <w:pPr>
        <w:pStyle w:val="guidancenote"/>
        <w:framePr w:wrap="around"/>
      </w:pPr>
      <w:r w:rsidRPr="006063CB">
        <w:t xml:space="preserve">Edge restraints along the perimeter of the paving is necessary to prevent lateral spread of the units and to retain the bedding course sand. See </w:t>
      </w:r>
      <w:r>
        <w:t xml:space="preserve"> concrete culverts, kerbs etc.</w:t>
      </w:r>
      <w:r w:rsidRPr="006063CB">
        <w:t xml:space="preserve"> be</w:t>
      </w:r>
      <w:r>
        <w:t>low.</w:t>
      </w:r>
    </w:p>
    <w:p w:rsidR="00D777CB" w:rsidRDefault="00D777CB" w:rsidP="00AD175B">
      <w:pPr>
        <w:pStyle w:val="Heading3"/>
        <w:numPr>
          <w:ilvl w:val="2"/>
          <w:numId w:val="38"/>
        </w:numPr>
      </w:pPr>
      <w:bookmarkStart w:id="941" w:name="_Toc420059435"/>
      <w:bookmarkStart w:id="942" w:name="_Toc420069458"/>
      <w:bookmarkStart w:id="943" w:name="_Toc420069804"/>
      <w:bookmarkStart w:id="944" w:name="_Toc420153969"/>
      <w:bookmarkStart w:id="945" w:name="_Toc421497697"/>
      <w:bookmarkStart w:id="946" w:name="_Toc421498631"/>
      <w:bookmarkStart w:id="947" w:name="_Toc421499018"/>
      <w:bookmarkStart w:id="948" w:name="_Toc424798864"/>
      <w:bookmarkStart w:id="949" w:name="_Toc424800172"/>
      <w:bookmarkStart w:id="950" w:name="_Toc424803722"/>
      <w:bookmarkStart w:id="951" w:name="_Toc424804253"/>
      <w:bookmarkStart w:id="952" w:name="_Toc424814966"/>
      <w:bookmarkStart w:id="953" w:name="_Toc429143804"/>
      <w:bookmarkStart w:id="954" w:name="_Toc438047596"/>
      <w:r w:rsidRPr="00BB1620">
        <w:t>Laying</w:t>
      </w:r>
    </w:p>
    <w:p w:rsidR="00AD175B" w:rsidRPr="00AD175B" w:rsidRDefault="00AD175B" w:rsidP="00D8008D">
      <w:pPr>
        <w:pStyle w:val="guidancenote"/>
        <w:framePr w:wrap="around"/>
      </w:pPr>
      <w:r>
        <w:t>See SANS 784 for guidance on tactile indicators for access and mobility.</w:t>
      </w:r>
    </w:p>
    <w:p w:rsidR="0023569E" w:rsidRDefault="0023569E" w:rsidP="00021A29">
      <w:pPr>
        <w:pStyle w:val="BodyTextIndent"/>
      </w:pPr>
      <w:r>
        <w:t>type of paving</w:t>
      </w:r>
      <w:r w:rsidR="00A90B40">
        <w:t xml:space="preserve">: </w:t>
      </w:r>
      <w:r w:rsidR="00933DB6">
        <w:t xml:space="preserve">see drawings </w:t>
      </w:r>
      <w:r w:rsidR="00C5588E">
        <w:t xml:space="preserve"> /  </w:t>
      </w:r>
      <w:r>
        <w:t>f</w:t>
      </w:r>
      <w:r w:rsidRPr="006063CB">
        <w:t xml:space="preserve">lexible </w:t>
      </w:r>
      <w:r>
        <w:t>block/brick</w:t>
      </w:r>
      <w:r w:rsidR="00D902D2">
        <w:t xml:space="preserve">  /  </w:t>
      </w:r>
      <w:r>
        <w:t>flexible slab</w:t>
      </w:r>
      <w:r w:rsidR="00D902D2">
        <w:t xml:space="preserve">  /  </w:t>
      </w:r>
      <w:r>
        <w:t>r</w:t>
      </w:r>
      <w:r w:rsidRPr="006063CB">
        <w:t xml:space="preserve">igid </w:t>
      </w:r>
      <w:r>
        <w:t>block</w:t>
      </w:r>
      <w:r w:rsidR="00000943">
        <w:t>/brick</w:t>
      </w:r>
      <w:r w:rsidR="00D902D2">
        <w:t xml:space="preserve">  /  </w:t>
      </w:r>
      <w:r>
        <w:t>i</w:t>
      </w:r>
      <w:r w:rsidR="00A90B40">
        <w:t>n situ concrete</w:t>
      </w:r>
    </w:p>
    <w:p w:rsidR="00D777CB" w:rsidRPr="006063CB" w:rsidRDefault="00D777CB" w:rsidP="00D777CB">
      <w:pPr>
        <w:pStyle w:val="Heading4"/>
      </w:pPr>
      <w:r>
        <w:t>f</w:t>
      </w:r>
      <w:r w:rsidRPr="006063CB">
        <w:t xml:space="preserve">lexible </w:t>
      </w:r>
      <w:r>
        <w:t xml:space="preserve">block/brick </w:t>
      </w:r>
      <w:r w:rsidRPr="006063CB">
        <w:t>paving</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rsidR="00D777CB" w:rsidRDefault="00D777CB" w:rsidP="00D8008D">
      <w:pPr>
        <w:pStyle w:val="guidancenote"/>
        <w:framePr w:wrap="around"/>
      </w:pPr>
      <w:r w:rsidRPr="006063CB">
        <w:t>Flexible paving is paving laid on sand, with joints filled with sand. The surfaces of flexible paving usually bed down ±5 mm after trafficking.</w:t>
      </w:r>
      <w:r w:rsidRPr="00D777CB">
        <w:t xml:space="preserve"> </w:t>
      </w:r>
    </w:p>
    <w:p w:rsidR="00D777CB" w:rsidRPr="006063CB" w:rsidRDefault="00D777CB" w:rsidP="00D8008D">
      <w:pPr>
        <w:pStyle w:val="guidancenote"/>
        <w:framePr w:wrap="around"/>
      </w:pPr>
      <w:r w:rsidRPr="006063CB">
        <w:t>Consider mixing filling sand with 10</w:t>
      </w:r>
      <w:r w:rsidR="00F01C69">
        <w:t xml:space="preserve"> – </w:t>
      </w:r>
      <w:r w:rsidRPr="006063CB">
        <w:t xml:space="preserve">15% cement depending on traffic, type of paver, </w:t>
      </w:r>
      <w:r>
        <w:t xml:space="preserve">and </w:t>
      </w:r>
      <w:r w:rsidRPr="006063CB">
        <w:t>control of weed growth. Spray paving thus filled with a fine spray of water immediately after filling to clean off all ce</w:t>
      </w:r>
      <w:r>
        <w:t>ment.</w:t>
      </w:r>
    </w:p>
    <w:p w:rsidR="00BD53FA" w:rsidRDefault="00BD53FA" w:rsidP="00021A29">
      <w:pPr>
        <w:pStyle w:val="BodyTextIndent"/>
      </w:pPr>
      <w:r w:rsidRPr="006063CB">
        <w:t xml:space="preserve">concrete anchor beams across </w:t>
      </w:r>
      <w:r w:rsidRPr="008E384C">
        <w:t>road</w:t>
      </w:r>
      <w:r>
        <w:t xml:space="preserve"> </w:t>
      </w:r>
      <w:r w:rsidRPr="006063CB">
        <w:t>on grades exceeding 8%</w:t>
      </w:r>
      <w:r w:rsidR="00B05045">
        <w:t>: …</w:t>
      </w:r>
    </w:p>
    <w:p w:rsidR="00BD7E84" w:rsidRDefault="00BD7E84" w:rsidP="00D8008D">
      <w:pPr>
        <w:pStyle w:val="guidancenote"/>
        <w:framePr w:wrap="around"/>
      </w:pPr>
      <w:r w:rsidRPr="006063CB">
        <w:t>Horizontal forces of motor traffic increase considerably on grades exceeding 8%, causing creep. This is avoided by casting concrete anchor beams across the road. On steeper grades the paving should preferably be rigid. See CMA technical note 6.2 1994</w:t>
      </w:r>
      <w:r>
        <w:t>.</w:t>
      </w:r>
      <w:r w:rsidRPr="006063CB">
        <w:t xml:space="preserve"> </w:t>
      </w:r>
    </w:p>
    <w:p w:rsidR="00BD53FA" w:rsidRDefault="00BD53FA" w:rsidP="00D777CB">
      <w:pPr>
        <w:pStyle w:val="Heading4"/>
      </w:pPr>
      <w:r>
        <w:t>flexible slab</w:t>
      </w:r>
    </w:p>
    <w:p w:rsidR="00BD53FA" w:rsidRDefault="00BD53FA" w:rsidP="00021A29">
      <w:pPr>
        <w:pStyle w:val="BodyTextIndent"/>
      </w:pPr>
      <w:r>
        <w:t>joints</w:t>
      </w:r>
      <w:r w:rsidR="00A90B40">
        <w:t>:</w:t>
      </w:r>
      <w:r>
        <w:t xml:space="preserve"> </w:t>
      </w:r>
      <w:r w:rsidR="00A90B40">
        <w:t>filled with mortar</w:t>
      </w:r>
      <w:r w:rsidR="00D902D2">
        <w:t xml:space="preserve">  /  </w:t>
      </w:r>
      <w:r>
        <w:t>to be left open</w:t>
      </w:r>
    </w:p>
    <w:p w:rsidR="00D777CB" w:rsidRPr="006063CB" w:rsidRDefault="00D777CB" w:rsidP="00D777CB">
      <w:pPr>
        <w:pStyle w:val="Heading4"/>
      </w:pPr>
      <w:r>
        <w:t>r</w:t>
      </w:r>
      <w:r w:rsidRPr="006063CB">
        <w:t xml:space="preserve">igid </w:t>
      </w:r>
      <w:r w:rsidR="00000943">
        <w:t xml:space="preserve">block/brick </w:t>
      </w:r>
      <w:r w:rsidRPr="006063CB">
        <w:t>paving</w:t>
      </w:r>
    </w:p>
    <w:p w:rsidR="00D777CB" w:rsidRPr="006063CB" w:rsidRDefault="00D777CB" w:rsidP="00D8008D">
      <w:pPr>
        <w:pStyle w:val="guidancenote"/>
        <w:framePr w:wrap="around"/>
      </w:pPr>
      <w:r w:rsidRPr="006063CB">
        <w:t xml:space="preserve">Rigid paving is paving </w:t>
      </w:r>
      <w:r w:rsidR="007D2428">
        <w:t xml:space="preserve">units </w:t>
      </w:r>
      <w:r w:rsidRPr="006063CB">
        <w:t>bedded in mortar on a concrete base</w:t>
      </w:r>
      <w:r>
        <w:t>.</w:t>
      </w:r>
      <w:r w:rsidRPr="00D777CB">
        <w:t xml:space="preserve"> </w:t>
      </w:r>
      <w:r w:rsidRPr="006063CB">
        <w:t xml:space="preserve">External paving is exposed to wide temperature and moisture fluctuation which can only be </w:t>
      </w:r>
      <w:r>
        <w:t>provided for by movement joints.</w:t>
      </w:r>
    </w:p>
    <w:p w:rsidR="00D777CB" w:rsidRPr="00AA684B" w:rsidRDefault="00D777CB" w:rsidP="00D777CB">
      <w:pPr>
        <w:pStyle w:val="Heading4"/>
      </w:pPr>
      <w:r>
        <w:t>accuracy</w:t>
      </w:r>
    </w:p>
    <w:p w:rsidR="00D777CB" w:rsidRPr="006063CB" w:rsidRDefault="00D777CB" w:rsidP="00D8008D">
      <w:pPr>
        <w:pStyle w:val="guidancenote"/>
        <w:framePr w:wrap="around"/>
      </w:pPr>
      <w:r>
        <w:t>Accuracy d</w:t>
      </w:r>
      <w:r w:rsidRPr="006063CB">
        <w:t>epends on experience of contractor and/or labourers, and importance of the con</w:t>
      </w:r>
      <w:r>
        <w:t>tract</w:t>
      </w:r>
      <w:r w:rsidRPr="006063CB">
        <w:t>.</w:t>
      </w:r>
    </w:p>
    <w:p w:rsidR="00D777CB" w:rsidRPr="006063CB" w:rsidRDefault="00047E35" w:rsidP="00862DEA">
      <w:pPr>
        <w:pStyle w:val="Heading2"/>
      </w:pPr>
      <w:bookmarkStart w:id="955" w:name="_Toc251739875"/>
      <w:bookmarkStart w:id="956" w:name="_Toc251943805"/>
      <w:bookmarkStart w:id="957" w:name="_Toc251945422"/>
      <w:bookmarkStart w:id="958" w:name="_Toc251945538"/>
      <w:bookmarkStart w:id="959" w:name="_Toc316226353"/>
      <w:bookmarkStart w:id="960" w:name="_Toc336416769"/>
      <w:bookmarkStart w:id="961" w:name="_Toc396636414"/>
      <w:r>
        <w:t>21.2</w:t>
      </w:r>
      <w:r>
        <w:tab/>
      </w:r>
      <w:r w:rsidR="00D777CB" w:rsidRPr="006063CB">
        <w:t xml:space="preserve">Concrete </w:t>
      </w:r>
      <w:r w:rsidR="00D777CB">
        <w:t>c</w:t>
      </w:r>
      <w:r w:rsidR="00D777CB" w:rsidRPr="006063CB">
        <w:t xml:space="preserve">ulverts, </w:t>
      </w:r>
      <w:r w:rsidR="00D777CB">
        <w:t>k</w:t>
      </w:r>
      <w:r w:rsidR="00D777CB" w:rsidRPr="006063CB">
        <w:t>erbs</w:t>
      </w:r>
      <w:r w:rsidR="00D777CB">
        <w:t>,</w:t>
      </w:r>
      <w:r w:rsidR="00D777CB" w:rsidRPr="006063CB">
        <w:t xml:space="preserve"> </w:t>
      </w:r>
      <w:r w:rsidR="00D777CB">
        <w:t>c</w:t>
      </w:r>
      <w:r w:rsidR="00D777CB" w:rsidRPr="006063CB">
        <w:t>hannels</w:t>
      </w:r>
      <w:bookmarkEnd w:id="955"/>
      <w:bookmarkEnd w:id="956"/>
      <w:bookmarkEnd w:id="957"/>
      <w:bookmarkEnd w:id="958"/>
      <w:bookmarkEnd w:id="959"/>
      <w:bookmarkEnd w:id="960"/>
      <w:bookmarkEnd w:id="961"/>
      <w:r w:rsidR="00D777CB" w:rsidRPr="006063CB">
        <w:t xml:space="preserve"> </w:t>
      </w:r>
    </w:p>
    <w:p w:rsidR="00C5588E" w:rsidRDefault="002D61E1" w:rsidP="00021A29">
      <w:pPr>
        <w:pStyle w:val="BodyTextIndent"/>
      </w:pPr>
      <w:r>
        <w:t>type</w:t>
      </w:r>
      <w:r w:rsidR="00A2124E">
        <w:t xml:space="preserve">: </w:t>
      </w:r>
      <w:r w:rsidR="00933DB6">
        <w:t>see drawings</w:t>
      </w:r>
    </w:p>
    <w:p w:rsidR="002D61E1" w:rsidRDefault="002D61E1" w:rsidP="00D8008D">
      <w:pPr>
        <w:pStyle w:val="guidancenote"/>
        <w:framePr w:wrap="around"/>
      </w:pPr>
      <w:r>
        <w:t>culvert</w:t>
      </w:r>
      <w:r w:rsidR="00D902D2">
        <w:t xml:space="preserve">  /  </w:t>
      </w:r>
      <w:r>
        <w:t>kerb</w:t>
      </w:r>
      <w:r w:rsidR="00D902D2">
        <w:t xml:space="preserve">  /  </w:t>
      </w:r>
      <w:r>
        <w:t>channel</w:t>
      </w:r>
    </w:p>
    <w:p w:rsidR="00D777CB" w:rsidRDefault="00047E35" w:rsidP="00BB1620">
      <w:pPr>
        <w:pStyle w:val="Heading3"/>
      </w:pPr>
      <w:r>
        <w:t>21.2.1</w:t>
      </w:r>
      <w:r>
        <w:tab/>
      </w:r>
      <w:r w:rsidR="00D777CB" w:rsidRPr="00BB1620">
        <w:t>Materials</w:t>
      </w:r>
    </w:p>
    <w:p w:rsidR="00D777CB" w:rsidRPr="00A2124E" w:rsidRDefault="00A74267" w:rsidP="00021A29">
      <w:pPr>
        <w:pStyle w:val="BodyTextIndent"/>
        <w:rPr>
          <w:i/>
        </w:rPr>
      </w:pPr>
      <w:r>
        <w:t>p</w:t>
      </w:r>
      <w:r w:rsidRPr="006063CB">
        <w:t>recast concrete culvert</w:t>
      </w:r>
      <w:r w:rsidR="0014191D">
        <w:t xml:space="preserve"> class</w:t>
      </w:r>
      <w:r w:rsidR="00B05045">
        <w:t>:</w:t>
      </w:r>
      <w:r w:rsidR="00F835A2">
        <w:t xml:space="preserve"> </w:t>
      </w:r>
      <w:r w:rsidR="00250BCA" w:rsidRPr="00866EF3">
        <w:t>75S</w:t>
      </w:r>
      <w:r w:rsidR="00D902D2">
        <w:t xml:space="preserve">  /  </w:t>
      </w:r>
      <w:r w:rsidR="00250BCA" w:rsidRPr="00866EF3">
        <w:t>100S</w:t>
      </w:r>
      <w:r w:rsidR="00D902D2">
        <w:t xml:space="preserve">  /  </w:t>
      </w:r>
      <w:r w:rsidR="00250BCA" w:rsidRPr="00866EF3">
        <w:t>125S</w:t>
      </w:r>
      <w:r w:rsidR="00D902D2">
        <w:t xml:space="preserve">  /  </w:t>
      </w:r>
      <w:r w:rsidR="00250BCA" w:rsidRPr="00866EF3">
        <w:t>150S</w:t>
      </w:r>
      <w:r w:rsidR="00D902D2">
        <w:t xml:space="preserve">  /  </w:t>
      </w:r>
      <w:r w:rsidR="00250BCA" w:rsidRPr="00866EF3">
        <w:t>175S</w:t>
      </w:r>
      <w:r w:rsidR="00D902D2">
        <w:t xml:space="preserve">  /  </w:t>
      </w:r>
      <w:r w:rsidR="00250BCA" w:rsidRPr="00866EF3">
        <w:t>200S</w:t>
      </w:r>
    </w:p>
    <w:p w:rsidR="00A2124E" w:rsidRPr="000C214A" w:rsidRDefault="00A2124E" w:rsidP="00D8008D">
      <w:pPr>
        <w:pStyle w:val="guidancenote"/>
        <w:framePr w:wrap="around"/>
      </w:pPr>
      <w:r>
        <w:t>Class depends on foundation conditions and fill</w:t>
      </w:r>
      <w:r w:rsidR="00191CC3">
        <w:t>.</w:t>
      </w:r>
    </w:p>
    <w:p w:rsidR="00C5588E" w:rsidRDefault="007C330D" w:rsidP="008D2469">
      <w:pPr>
        <w:pStyle w:val="bodytextbullet"/>
        <w:framePr w:wrap="around"/>
      </w:pPr>
      <w:r>
        <w:t>dimensions (internal)</w:t>
      </w:r>
      <w:r w:rsidR="00B05045" w:rsidRPr="00B05045">
        <w:t xml:space="preserve"> </w:t>
      </w:r>
      <w:r w:rsidR="00C21D0D">
        <w:t xml:space="preserve">: </w:t>
      </w:r>
      <w:r w:rsidR="00C5588E">
        <w:t>see drawings</w:t>
      </w:r>
    </w:p>
    <w:p w:rsidR="002D61E1" w:rsidRDefault="002D61E1" w:rsidP="00D8008D">
      <w:pPr>
        <w:pStyle w:val="guidancenote"/>
        <w:framePr w:wrap="around"/>
      </w:pPr>
      <w:r>
        <w:t>span:</w:t>
      </w:r>
      <w:r w:rsidRPr="006063CB">
        <w:t xml:space="preserve"> 450</w:t>
      </w:r>
      <w:r w:rsidR="00D902D2">
        <w:t xml:space="preserve">  /  </w:t>
      </w:r>
      <w:r w:rsidRPr="006063CB">
        <w:t>600</w:t>
      </w:r>
      <w:r w:rsidR="00D902D2">
        <w:t xml:space="preserve">  /  </w:t>
      </w:r>
      <w:r w:rsidRPr="006063CB">
        <w:t>750, 90</w:t>
      </w:r>
      <w:r w:rsidR="00D902D2">
        <w:t xml:space="preserve">  /  </w:t>
      </w:r>
      <w:r w:rsidRPr="006063CB">
        <w:t>120</w:t>
      </w:r>
      <w:r w:rsidR="00D902D2">
        <w:t xml:space="preserve">  /  </w:t>
      </w:r>
      <w:r w:rsidRPr="006063CB">
        <w:t>150</w:t>
      </w:r>
      <w:r w:rsidR="00D902D2">
        <w:t xml:space="preserve">  /  </w:t>
      </w:r>
      <w:r w:rsidRPr="006063CB">
        <w:t>180</w:t>
      </w:r>
      <w:r w:rsidR="00D902D2">
        <w:t xml:space="preserve">  /  </w:t>
      </w:r>
      <w:r w:rsidRPr="006063CB">
        <w:t>240</w:t>
      </w:r>
      <w:r w:rsidR="00D902D2">
        <w:t xml:space="preserve">  /  </w:t>
      </w:r>
      <w:r w:rsidRPr="006063CB">
        <w:t>3</w:t>
      </w:r>
      <w:r>
        <w:t> </w:t>
      </w:r>
      <w:r w:rsidRPr="006063CB">
        <w:t>000 mm; height: 30</w:t>
      </w:r>
      <w:r>
        <w:t>0</w:t>
      </w:r>
      <w:r w:rsidR="00D902D2">
        <w:t xml:space="preserve">  /  </w:t>
      </w:r>
      <w:r w:rsidRPr="006063CB">
        <w:t>45</w:t>
      </w:r>
      <w:r>
        <w:t>0</w:t>
      </w:r>
      <w:r w:rsidR="00D902D2">
        <w:t xml:space="preserve">  /  </w:t>
      </w:r>
      <w:r w:rsidRPr="006063CB">
        <w:t>60</w:t>
      </w:r>
      <w:r>
        <w:t>0</w:t>
      </w:r>
      <w:r w:rsidR="00D902D2">
        <w:t xml:space="preserve">  /  </w:t>
      </w:r>
      <w:r w:rsidRPr="006063CB">
        <w:t>90</w:t>
      </w:r>
      <w:r>
        <w:t>0</w:t>
      </w:r>
      <w:r w:rsidR="00D902D2">
        <w:t xml:space="preserve">  /  </w:t>
      </w:r>
      <w:r w:rsidRPr="006063CB">
        <w:t>1</w:t>
      </w:r>
      <w:r>
        <w:t> </w:t>
      </w:r>
      <w:r w:rsidRPr="006063CB">
        <w:t>20</w:t>
      </w:r>
      <w:r>
        <w:t>0</w:t>
      </w:r>
      <w:r w:rsidR="00D902D2">
        <w:t xml:space="preserve">  /  </w:t>
      </w:r>
      <w:r w:rsidRPr="006063CB">
        <w:t>1</w:t>
      </w:r>
      <w:r>
        <w:t> </w:t>
      </w:r>
      <w:r w:rsidRPr="006063CB">
        <w:t>50</w:t>
      </w:r>
      <w:r>
        <w:t>0</w:t>
      </w:r>
      <w:r w:rsidR="00D902D2">
        <w:t xml:space="preserve">  /  </w:t>
      </w:r>
      <w:r w:rsidRPr="006063CB">
        <w:t>1</w:t>
      </w:r>
      <w:r>
        <w:t> </w:t>
      </w:r>
      <w:r w:rsidRPr="006063CB">
        <w:t>80</w:t>
      </w:r>
      <w:r>
        <w:t>0</w:t>
      </w:r>
      <w:r w:rsidR="00D902D2">
        <w:t xml:space="preserve">  /  </w:t>
      </w:r>
      <w:r w:rsidRPr="006063CB">
        <w:t>2</w:t>
      </w:r>
      <w:r>
        <w:t> </w:t>
      </w:r>
      <w:r w:rsidRPr="006063CB">
        <w:t>40</w:t>
      </w:r>
      <w:r>
        <w:t>0</w:t>
      </w:r>
      <w:r w:rsidR="00D902D2">
        <w:t xml:space="preserve">  /  </w:t>
      </w:r>
      <w:r w:rsidRPr="006063CB">
        <w:t>3</w:t>
      </w:r>
      <w:r>
        <w:t> </w:t>
      </w:r>
      <w:r w:rsidRPr="006063CB">
        <w:t>000 mm</w:t>
      </w:r>
    </w:p>
    <w:p w:rsidR="00C5588E" w:rsidRDefault="00A74267" w:rsidP="00021A29">
      <w:pPr>
        <w:pStyle w:val="BodyTextIndent"/>
      </w:pPr>
      <w:r>
        <w:t>k</w:t>
      </w:r>
      <w:r w:rsidR="0014191D">
        <w:t>erb</w:t>
      </w:r>
      <w:r w:rsidR="0014191D" w:rsidRPr="0014191D">
        <w:t xml:space="preserve"> </w:t>
      </w:r>
      <w:r w:rsidR="0014191D" w:rsidRPr="006063CB">
        <w:t>type</w:t>
      </w:r>
      <w:r w:rsidR="0014191D">
        <w:t xml:space="preserve">:  </w:t>
      </w:r>
      <w:r w:rsidR="00933DB6">
        <w:t>see drawings</w:t>
      </w:r>
    </w:p>
    <w:p w:rsidR="00C21D0D" w:rsidRDefault="0014191D" w:rsidP="00D8008D">
      <w:pPr>
        <w:pStyle w:val="guidancenote"/>
        <w:framePr w:wrap="around"/>
      </w:pPr>
      <w:r w:rsidRPr="00866EF3">
        <w:t>rectangular</w:t>
      </w:r>
      <w:r w:rsidR="00D902D2">
        <w:t xml:space="preserve">  /  </w:t>
      </w:r>
      <w:r w:rsidRPr="00866EF3">
        <w:t>half-battered</w:t>
      </w:r>
      <w:r w:rsidR="00D902D2">
        <w:t xml:space="preserve">  /  </w:t>
      </w:r>
      <w:r w:rsidRPr="00866EF3">
        <w:t>battered</w:t>
      </w:r>
      <w:r w:rsidR="00D902D2">
        <w:t xml:space="preserve">  /  </w:t>
      </w:r>
      <w:r w:rsidRPr="00866EF3">
        <w:t>mountable</w:t>
      </w:r>
    </w:p>
    <w:p w:rsidR="00C5588E" w:rsidRDefault="0014191D" w:rsidP="00021A29">
      <w:pPr>
        <w:pStyle w:val="BodyTextIndent"/>
      </w:pPr>
      <w:r>
        <w:t>edging</w:t>
      </w:r>
      <w:r w:rsidRPr="0014191D">
        <w:t xml:space="preserve"> </w:t>
      </w:r>
      <w:r>
        <w:t xml:space="preserve">type: </w:t>
      </w:r>
      <w:r w:rsidR="00C5588E">
        <w:t>see drawings</w:t>
      </w:r>
    </w:p>
    <w:p w:rsidR="00C21D0D" w:rsidRDefault="0014191D" w:rsidP="00D8008D">
      <w:pPr>
        <w:pStyle w:val="guidancenote"/>
        <w:framePr w:wrap="around"/>
      </w:pPr>
      <w:r>
        <w:t>rectangu</w:t>
      </w:r>
      <w:r>
        <w:softHyphen/>
        <w:t>lar</w:t>
      </w:r>
      <w:r w:rsidR="00D902D2">
        <w:t xml:space="preserve">  /  </w:t>
      </w:r>
      <w:r>
        <w:t>half-round</w:t>
      </w:r>
    </w:p>
    <w:p w:rsidR="008E1FDF" w:rsidRDefault="0014191D" w:rsidP="00021A29">
      <w:pPr>
        <w:pStyle w:val="BodyTextIndent"/>
      </w:pPr>
      <w:r>
        <w:t>channel</w:t>
      </w:r>
      <w:r w:rsidRPr="0014191D">
        <w:t xml:space="preserve"> </w:t>
      </w:r>
      <w:r>
        <w:t>type</w:t>
      </w:r>
      <w:r w:rsidR="00B05045">
        <w:t xml:space="preserve">: </w:t>
      </w:r>
      <w:r w:rsidR="008E1FDF">
        <w:t>see drawings</w:t>
      </w:r>
    </w:p>
    <w:p w:rsidR="00D777CB" w:rsidRDefault="008C4667" w:rsidP="00D8008D">
      <w:pPr>
        <w:pStyle w:val="guidancenote"/>
        <w:framePr w:wrap="around"/>
      </w:pPr>
      <w:r w:rsidRPr="00866EF3">
        <w:t>rectangular</w:t>
      </w:r>
      <w:r w:rsidR="00D902D2">
        <w:t xml:space="preserve">  /  </w:t>
      </w:r>
      <w:r w:rsidRPr="00866EF3">
        <w:t>tapered</w:t>
      </w:r>
      <w:r w:rsidR="008001DB">
        <w:t>.</w:t>
      </w:r>
    </w:p>
    <w:p w:rsidR="00341AE9" w:rsidRDefault="00047E35" w:rsidP="00341AE9">
      <w:pPr>
        <w:pStyle w:val="Heading3"/>
      </w:pPr>
      <w:bookmarkStart w:id="962" w:name="_Toc251739876"/>
      <w:bookmarkStart w:id="963" w:name="_Toc251943806"/>
      <w:bookmarkStart w:id="964" w:name="_Toc251945423"/>
      <w:bookmarkStart w:id="965" w:name="_Toc251945539"/>
      <w:bookmarkStart w:id="966" w:name="_Toc316226354"/>
      <w:bookmarkStart w:id="967" w:name="_Toc336416770"/>
      <w:r>
        <w:t>21.2.2</w:t>
      </w:r>
      <w:r>
        <w:tab/>
      </w:r>
      <w:r w:rsidR="00341AE9">
        <w:t>Laying</w:t>
      </w:r>
    </w:p>
    <w:p w:rsidR="00341AE9" w:rsidRDefault="00341AE9" w:rsidP="00021A29">
      <w:pPr>
        <w:pStyle w:val="BodyTextIndent"/>
      </w:pPr>
      <w:r>
        <w:t xml:space="preserve">movement joints: </w:t>
      </w:r>
      <w:r w:rsidR="00191CC3">
        <w:t>leave open</w:t>
      </w:r>
      <w:r w:rsidR="00D902D2">
        <w:t xml:space="preserve">  /  </w:t>
      </w:r>
      <w:r>
        <w:t>fill with polysulphide</w:t>
      </w:r>
      <w:r w:rsidR="0027790B">
        <w:t>.</w:t>
      </w:r>
    </w:p>
    <w:p w:rsidR="005A7189" w:rsidRPr="006063CB" w:rsidRDefault="00047E35" w:rsidP="00862DEA">
      <w:pPr>
        <w:pStyle w:val="Heading2"/>
      </w:pPr>
      <w:bookmarkStart w:id="968" w:name="_Toc396636415"/>
      <w:r>
        <w:t>21.3</w:t>
      </w:r>
      <w:r>
        <w:tab/>
      </w:r>
      <w:r w:rsidR="005A7189" w:rsidRPr="006063CB">
        <w:t xml:space="preserve">Concrete </w:t>
      </w:r>
      <w:r w:rsidR="005A7189">
        <w:t>r</w:t>
      </w:r>
      <w:r w:rsidR="005A7189" w:rsidRPr="006063CB">
        <w:t xml:space="preserve">etaining </w:t>
      </w:r>
      <w:r w:rsidR="005A7189">
        <w:t>b</w:t>
      </w:r>
      <w:r w:rsidR="005A7189" w:rsidRPr="006063CB">
        <w:t>locks</w:t>
      </w:r>
      <w:bookmarkEnd w:id="962"/>
      <w:bookmarkEnd w:id="963"/>
      <w:bookmarkEnd w:id="964"/>
      <w:bookmarkEnd w:id="965"/>
      <w:bookmarkEnd w:id="966"/>
      <w:bookmarkEnd w:id="967"/>
      <w:bookmarkEnd w:id="968"/>
      <w:r w:rsidR="005A7189" w:rsidRPr="006063CB">
        <w:t xml:space="preserve"> </w:t>
      </w:r>
    </w:p>
    <w:p w:rsidR="005A7189" w:rsidRPr="006063CB" w:rsidRDefault="005A7189" w:rsidP="00D8008D">
      <w:pPr>
        <w:pStyle w:val="guidancenote"/>
        <w:framePr w:wrap="around"/>
      </w:pPr>
      <w:bookmarkStart w:id="969" w:name="_Toc424799237"/>
      <w:bookmarkStart w:id="970" w:name="_Toc424800545"/>
      <w:bookmarkStart w:id="971" w:name="_Toc424804095"/>
      <w:bookmarkStart w:id="972" w:name="_Toc424804626"/>
      <w:bookmarkStart w:id="973" w:name="_Toc438048013"/>
      <w:r w:rsidRPr="006063CB">
        <w:t xml:space="preserve">Concrete retaining blocks are an economical, versatile and environmentally compatible method of retaining earth and </w:t>
      </w:r>
      <w:r w:rsidR="00341AE9">
        <w:t xml:space="preserve">be used </w:t>
      </w:r>
      <w:r w:rsidRPr="006063CB">
        <w:t xml:space="preserve">for </w:t>
      </w:r>
      <w:r w:rsidR="00341AE9">
        <w:t xml:space="preserve">planting, </w:t>
      </w:r>
      <w:r w:rsidRPr="006063CB">
        <w:t xml:space="preserve">steps, seats, pavilions, </w:t>
      </w:r>
      <w:r w:rsidR="00060BF2">
        <w:t xml:space="preserve">and for </w:t>
      </w:r>
      <w:r w:rsidRPr="006063CB">
        <w:t>erosion and scour control.</w:t>
      </w:r>
    </w:p>
    <w:p w:rsidR="005A7189" w:rsidRPr="006063CB" w:rsidRDefault="005A7189" w:rsidP="005A7189">
      <w:pPr>
        <w:pStyle w:val="Heading4"/>
      </w:pPr>
      <w:r>
        <w:t>b</w:t>
      </w:r>
      <w:r w:rsidRPr="006063CB">
        <w:t>locks</w:t>
      </w:r>
      <w:bookmarkEnd w:id="969"/>
      <w:bookmarkEnd w:id="970"/>
      <w:bookmarkEnd w:id="971"/>
      <w:bookmarkEnd w:id="972"/>
      <w:bookmarkEnd w:id="973"/>
    </w:p>
    <w:p w:rsidR="005A7189" w:rsidRPr="005357A0" w:rsidRDefault="00282B95" w:rsidP="00021A29">
      <w:pPr>
        <w:pStyle w:val="BodyTextIndent"/>
      </w:pPr>
      <w:r>
        <w:t>shape</w:t>
      </w:r>
      <w:r w:rsidR="005A7189" w:rsidRPr="006063CB">
        <w:t>, size and colour</w:t>
      </w:r>
      <w:r w:rsidR="00B05045">
        <w:t>: …</w:t>
      </w:r>
    </w:p>
    <w:p w:rsidR="005A7189" w:rsidRDefault="005A7189" w:rsidP="005A7189">
      <w:pPr>
        <w:pStyle w:val="Heading4"/>
      </w:pPr>
      <w:r>
        <w:t>p</w:t>
      </w:r>
      <w:r w:rsidRPr="006063CB">
        <w:t>reparation</w:t>
      </w:r>
    </w:p>
    <w:p w:rsidR="005A7189" w:rsidRDefault="005A7189" w:rsidP="00021A29">
      <w:pPr>
        <w:pStyle w:val="BodyTextIndent"/>
      </w:pPr>
      <w:r>
        <w:t>depth, level and type of foundation</w:t>
      </w:r>
      <w:r w:rsidR="00B05045">
        <w:t xml:space="preserve">: </w:t>
      </w:r>
      <w:r w:rsidR="001F3B6A">
        <w:t>see drawings</w:t>
      </w:r>
    </w:p>
    <w:p w:rsidR="00E46180" w:rsidRDefault="00E46180" w:rsidP="00D8008D">
      <w:pPr>
        <w:pStyle w:val="guidancenote"/>
        <w:framePr w:wrap="around"/>
        <w:rPr>
          <w:i/>
        </w:rPr>
      </w:pPr>
      <w:r>
        <w:t>Foundations: a</w:t>
      </w:r>
      <w:r w:rsidRPr="006063CB">
        <w:t xml:space="preserve">lso on sloping or gravel foundation. </w:t>
      </w:r>
      <w:r w:rsidRPr="006F505D">
        <w:rPr>
          <w:i/>
        </w:rPr>
        <w:t>Drawings</w:t>
      </w:r>
      <w:r w:rsidRPr="006063CB">
        <w:t xml:space="preserve"> should show this. Compacted earth foundation is usually sufficient for structures not higher than 1,2m. Higher walls should be thicker, inclined towards the retained earth, anchored with a geogrid mesh, or by modifying the properties of the backfill. Consult the supplier of the blocks and/or </w:t>
      </w:r>
      <w:r w:rsidRPr="00100849">
        <w:t>Competent Person</w:t>
      </w:r>
      <w:r w:rsidRPr="006063CB">
        <w:t>. Ensure building regulations</w:t>
      </w:r>
      <w:r w:rsidR="00FC12A9">
        <w:t xml:space="preserve"> are complied with</w:t>
      </w:r>
      <w:r>
        <w:t>.</w:t>
      </w:r>
      <w:r w:rsidRPr="00856083">
        <w:rPr>
          <w:i/>
        </w:rPr>
        <w:t xml:space="preserve"> </w:t>
      </w:r>
    </w:p>
    <w:p w:rsidR="003376F7" w:rsidRDefault="00282B95" w:rsidP="00021A29">
      <w:pPr>
        <w:pStyle w:val="BodyTextIndent"/>
      </w:pPr>
      <w:r>
        <w:t>width of foundation</w:t>
      </w:r>
      <w:r w:rsidR="00B05045">
        <w:t xml:space="preserve">: </w:t>
      </w:r>
      <w:r w:rsidR="001F3B6A">
        <w:t>see drawings</w:t>
      </w:r>
    </w:p>
    <w:p w:rsidR="00282B95" w:rsidRDefault="003376F7" w:rsidP="00D8008D">
      <w:pPr>
        <w:pStyle w:val="guidancenote"/>
        <w:framePr w:wrap="around"/>
      </w:pPr>
      <w:r>
        <w:t>Show width of foundation if of concrete.</w:t>
      </w:r>
    </w:p>
    <w:p w:rsidR="005A7189" w:rsidRDefault="005A7189" w:rsidP="00021A29">
      <w:pPr>
        <w:pStyle w:val="BodyTextIndent"/>
      </w:pPr>
      <w:r>
        <w:t>drain pipes, aggregate drain, geofabric drain</w:t>
      </w:r>
      <w:r w:rsidR="00044AA0">
        <w:t xml:space="preserve"> behind retaining wall</w:t>
      </w:r>
      <w:r w:rsidR="001D1A94">
        <w:t>: required</w:t>
      </w:r>
      <w:r w:rsidR="00D902D2">
        <w:t xml:space="preserve">  /  </w:t>
      </w:r>
      <w:r w:rsidR="001D1A94">
        <w:t>not required</w:t>
      </w:r>
    </w:p>
    <w:p w:rsidR="00E46180" w:rsidRPr="006063CB" w:rsidRDefault="00E46180" w:rsidP="00E46180">
      <w:pPr>
        <w:pStyle w:val="Heading4"/>
      </w:pPr>
      <w:r>
        <w:t>p</w:t>
      </w:r>
      <w:r w:rsidRPr="006063CB">
        <w:t>lac</w:t>
      </w:r>
      <w:r>
        <w:t>ing</w:t>
      </w:r>
    </w:p>
    <w:p w:rsidR="005A7189" w:rsidRDefault="005A7189" w:rsidP="00021A29">
      <w:pPr>
        <w:pStyle w:val="BodyTextIndent"/>
      </w:pPr>
      <w:r>
        <w:t>stacking pattern</w:t>
      </w:r>
      <w:r w:rsidR="00B05045">
        <w:t xml:space="preserve">: </w:t>
      </w:r>
      <w:r w:rsidR="001F3B6A">
        <w:t>see drawings</w:t>
      </w:r>
    </w:p>
    <w:p w:rsidR="00E46180" w:rsidRPr="005A7189" w:rsidRDefault="00D55615" w:rsidP="00021A29">
      <w:pPr>
        <w:pStyle w:val="BodyTextIndent"/>
      </w:pPr>
      <w:r>
        <w:t xml:space="preserve">geofabric </w:t>
      </w:r>
      <w:r w:rsidR="00E46180">
        <w:t>reinforcement</w:t>
      </w:r>
      <w:r w:rsidR="001D1A94">
        <w:t>: required</w:t>
      </w:r>
      <w:r w:rsidR="00D902D2">
        <w:t xml:space="preserve">  /  </w:t>
      </w:r>
      <w:r w:rsidR="001D1A94">
        <w:t>not required</w:t>
      </w:r>
      <w:r w:rsidR="00085624">
        <w:t>.</w:t>
      </w:r>
    </w:p>
    <w:p w:rsidR="005A7189" w:rsidRDefault="004D0418" w:rsidP="00D8008D">
      <w:pPr>
        <w:pStyle w:val="guidancenote"/>
        <w:framePr w:wrap="around"/>
      </w:pPr>
      <w:r w:rsidRPr="004D0418">
        <w:t>SANS</w:t>
      </w:r>
      <w:r w:rsidR="005A7189">
        <w:t xml:space="preserve"> 207 gives recommendations for the application of reinforcement techn</w:t>
      </w:r>
      <w:r w:rsidR="001D1A94">
        <w:t>iques to soils and other fills.</w:t>
      </w:r>
    </w:p>
    <w:p w:rsidR="00E46180" w:rsidRPr="006063CB" w:rsidRDefault="00047E35" w:rsidP="00862DEA">
      <w:pPr>
        <w:pStyle w:val="Heading2"/>
      </w:pPr>
      <w:bookmarkStart w:id="974" w:name="_Toc316226355"/>
      <w:bookmarkStart w:id="975" w:name="_Toc336416771"/>
      <w:bookmarkStart w:id="976" w:name="_Toc396636416"/>
      <w:r>
        <w:t>21.4</w:t>
      </w:r>
      <w:r>
        <w:tab/>
      </w:r>
      <w:r w:rsidR="00E46180" w:rsidRPr="006063CB">
        <w:t>Gabions</w:t>
      </w:r>
      <w:bookmarkEnd w:id="974"/>
      <w:bookmarkEnd w:id="975"/>
      <w:bookmarkEnd w:id="976"/>
    </w:p>
    <w:p w:rsidR="00E46180" w:rsidRDefault="00E46180" w:rsidP="00E46180">
      <w:pPr>
        <w:pStyle w:val="Heading4"/>
      </w:pPr>
      <w:r>
        <w:t>materials</w:t>
      </w:r>
    </w:p>
    <w:p w:rsidR="00E46180" w:rsidRDefault="00FC12A9" w:rsidP="00021A29">
      <w:pPr>
        <w:pStyle w:val="BodyTextIndent"/>
      </w:pPr>
      <w:r>
        <w:t>cage dimension</w:t>
      </w:r>
      <w:r w:rsidR="001D1A94">
        <w:t xml:space="preserve">: </w:t>
      </w:r>
      <w:r w:rsidR="00E46180" w:rsidRPr="00866EF3">
        <w:t>4 x 1 x 1</w:t>
      </w:r>
      <w:r w:rsidR="00D902D2">
        <w:t xml:space="preserve">  /  </w:t>
      </w:r>
      <w:r w:rsidR="00E46180" w:rsidRPr="00866EF3">
        <w:t>6 x 2 x 0,5</w:t>
      </w:r>
      <w:r w:rsidR="001D1A94">
        <w:t> m</w:t>
      </w:r>
    </w:p>
    <w:p w:rsidR="00FC12A9" w:rsidRDefault="0027790B" w:rsidP="00021A29">
      <w:pPr>
        <w:pStyle w:val="BodyTextIndent"/>
      </w:pPr>
      <w:r>
        <w:t xml:space="preserve">mesh wire to be </w:t>
      </w:r>
      <w:r w:rsidR="00FC12A9">
        <w:t>PVC-coa</w:t>
      </w:r>
      <w:r w:rsidR="00D55615">
        <w:t>ted</w:t>
      </w:r>
      <w:r w:rsidR="00B05045">
        <w:t xml:space="preserve">: </w:t>
      </w:r>
      <w:r w:rsidR="001D1A94">
        <w:t>required</w:t>
      </w:r>
      <w:r w:rsidR="00D902D2">
        <w:t xml:space="preserve">  /  </w:t>
      </w:r>
      <w:r w:rsidR="001D1A94">
        <w:t>not required</w:t>
      </w:r>
      <w:r>
        <w:t>.</w:t>
      </w:r>
    </w:p>
    <w:p w:rsidR="00E46180" w:rsidRPr="006063CB" w:rsidRDefault="00047E35" w:rsidP="00862DEA">
      <w:pPr>
        <w:pStyle w:val="Heading2"/>
      </w:pPr>
      <w:bookmarkStart w:id="977" w:name="_Toc251739877"/>
      <w:bookmarkStart w:id="978" w:name="_Toc251943807"/>
      <w:bookmarkStart w:id="979" w:name="_Toc251945424"/>
      <w:bookmarkStart w:id="980" w:name="_Toc251945540"/>
      <w:bookmarkStart w:id="981" w:name="_Toc316226356"/>
      <w:bookmarkStart w:id="982" w:name="_Toc336416772"/>
      <w:bookmarkStart w:id="983" w:name="_Toc396636417"/>
      <w:r>
        <w:t>21.5</w:t>
      </w:r>
      <w:r>
        <w:tab/>
      </w:r>
      <w:r w:rsidR="003B4002">
        <w:t>F</w:t>
      </w:r>
      <w:r w:rsidR="00E46180" w:rsidRPr="006063CB">
        <w:t>encing</w:t>
      </w:r>
      <w:bookmarkEnd w:id="977"/>
      <w:bookmarkEnd w:id="978"/>
      <w:bookmarkEnd w:id="979"/>
      <w:bookmarkEnd w:id="980"/>
      <w:bookmarkEnd w:id="981"/>
      <w:bookmarkEnd w:id="982"/>
      <w:bookmarkEnd w:id="983"/>
      <w:r w:rsidR="00E46180" w:rsidRPr="006063CB">
        <w:t xml:space="preserve"> </w:t>
      </w:r>
    </w:p>
    <w:p w:rsidR="008E1FDF" w:rsidRPr="008E1FDF" w:rsidRDefault="00FC12A9" w:rsidP="00021A29">
      <w:pPr>
        <w:pStyle w:val="BodyTextIndent"/>
        <w:rPr>
          <w:lang w:val="en-US"/>
        </w:rPr>
      </w:pPr>
      <w:r>
        <w:t>type</w:t>
      </w:r>
      <w:r w:rsidR="001D1A94">
        <w:t xml:space="preserve">: </w:t>
      </w:r>
      <w:r w:rsidR="00933DB6">
        <w:t>see drawings</w:t>
      </w:r>
    </w:p>
    <w:p w:rsidR="00E46180" w:rsidRPr="001D1A94" w:rsidRDefault="00F33C28" w:rsidP="00D8008D">
      <w:pPr>
        <w:pStyle w:val="guidancenote"/>
        <w:framePr w:wrap="around"/>
        <w:rPr>
          <w:lang w:val="en-US"/>
        </w:rPr>
      </w:pPr>
      <w:r w:rsidRPr="001D1A94">
        <w:rPr>
          <w:lang w:val="en-US"/>
        </w:rPr>
        <w:t>line wire on steel posts, stays, droppers and standards</w:t>
      </w:r>
      <w:r w:rsidR="00D902D2">
        <w:rPr>
          <w:lang w:val="en-US"/>
        </w:rPr>
        <w:t xml:space="preserve">  /  </w:t>
      </w:r>
      <w:r w:rsidRPr="001D1A94">
        <w:rPr>
          <w:lang w:val="en-US"/>
        </w:rPr>
        <w:t>wire chain-link mesh on strain wire on steel posts, stays, droppers and standards</w:t>
      </w:r>
      <w:r w:rsidR="00D902D2">
        <w:rPr>
          <w:lang w:val="en-US"/>
        </w:rPr>
        <w:t xml:space="preserve">  /  </w:t>
      </w:r>
      <w:r w:rsidRPr="001D1A94">
        <w:rPr>
          <w:lang w:val="en-US"/>
        </w:rPr>
        <w:t>welded mesh</w:t>
      </w:r>
      <w:r w:rsidR="00D902D2">
        <w:rPr>
          <w:lang w:val="en-US"/>
        </w:rPr>
        <w:t xml:space="preserve">  /  </w:t>
      </w:r>
      <w:r w:rsidRPr="001D1A94">
        <w:rPr>
          <w:lang w:val="en-US"/>
        </w:rPr>
        <w:t>barbed tape</w:t>
      </w:r>
      <w:r w:rsidR="00D902D2">
        <w:rPr>
          <w:lang w:val="en-US"/>
        </w:rPr>
        <w:t xml:space="preserve">  /  </w:t>
      </w:r>
      <w:r w:rsidR="00F130FF" w:rsidRPr="001D1A94">
        <w:rPr>
          <w:lang w:val="en-US"/>
        </w:rPr>
        <w:t>palisade</w:t>
      </w:r>
      <w:r w:rsidR="00D902D2">
        <w:rPr>
          <w:lang w:val="en-US"/>
        </w:rPr>
        <w:t xml:space="preserve">  /  </w:t>
      </w:r>
      <w:r w:rsidR="00F130FF" w:rsidRPr="001D1A94">
        <w:rPr>
          <w:lang w:val="en-US"/>
        </w:rPr>
        <w:t>electric</w:t>
      </w:r>
      <w:r w:rsidR="00D902D2">
        <w:rPr>
          <w:lang w:val="en-US"/>
        </w:rPr>
        <w:t xml:space="preserve">  /  </w:t>
      </w:r>
      <w:r w:rsidR="001D1A94">
        <w:rPr>
          <w:lang w:val="en-US"/>
        </w:rPr>
        <w:t>private swimming pool</w:t>
      </w:r>
    </w:p>
    <w:p w:rsidR="00E46180" w:rsidRDefault="00047E35" w:rsidP="00BB1620">
      <w:pPr>
        <w:pStyle w:val="Heading3"/>
      </w:pPr>
      <w:r>
        <w:t>21.5.1</w:t>
      </w:r>
      <w:r>
        <w:tab/>
      </w:r>
      <w:r w:rsidR="00676B0A" w:rsidRPr="00BB1620">
        <w:t>Line</w:t>
      </w:r>
      <w:r w:rsidR="00676B0A">
        <w:t xml:space="preserve"> wire and c</w:t>
      </w:r>
      <w:r w:rsidR="00E46180" w:rsidRPr="006063CB">
        <w:t xml:space="preserve">hain-link </w:t>
      </w:r>
      <w:r w:rsidR="00E46180">
        <w:t xml:space="preserve">mesh fencing </w:t>
      </w:r>
    </w:p>
    <w:p w:rsidR="00060BF2" w:rsidRDefault="008D748E" w:rsidP="00021A29">
      <w:pPr>
        <w:pStyle w:val="BodyTextIndent"/>
      </w:pPr>
      <w:r>
        <w:t>t</w:t>
      </w:r>
      <w:r w:rsidR="00E46180" w:rsidRPr="006063CB">
        <w:t>ype</w:t>
      </w:r>
      <w:r>
        <w:t xml:space="preserve"> wire</w:t>
      </w:r>
      <w:r w:rsidR="001D1A94">
        <w:t xml:space="preserve">: </w:t>
      </w:r>
      <w:r w:rsidR="00060BF2">
        <w:t>…</w:t>
      </w:r>
    </w:p>
    <w:p w:rsidR="00060BF2" w:rsidRDefault="00060BF2" w:rsidP="00D8008D">
      <w:pPr>
        <w:pStyle w:val="guidancenote"/>
        <w:framePr w:wrap="around"/>
      </w:pPr>
      <w:r>
        <w:t>line / barbed</w:t>
      </w:r>
    </w:p>
    <w:p w:rsidR="00E46180" w:rsidRDefault="00060BF2" w:rsidP="00021A29">
      <w:pPr>
        <w:pStyle w:val="BodyTextIndent"/>
      </w:pPr>
      <w:r>
        <w:t xml:space="preserve">type chain link wire: </w:t>
      </w:r>
      <w:r w:rsidR="00D353B0" w:rsidRPr="00866EF3">
        <w:t>1</w:t>
      </w:r>
      <w:r w:rsidR="00D902D2">
        <w:t xml:space="preserve">  /  </w:t>
      </w:r>
      <w:r w:rsidR="00D353B0" w:rsidRPr="00866EF3">
        <w:t xml:space="preserve">2 </w:t>
      </w:r>
    </w:p>
    <w:p w:rsidR="001D1A94" w:rsidRDefault="001D1A94" w:rsidP="00D8008D">
      <w:pPr>
        <w:pStyle w:val="guidancenote"/>
        <w:framePr w:wrap="around"/>
      </w:pPr>
      <w:r w:rsidRPr="00866EF3">
        <w:t>1 (zinc coated)</w:t>
      </w:r>
      <w:r w:rsidR="00D902D2">
        <w:t xml:space="preserve">  /  </w:t>
      </w:r>
      <w:r w:rsidRPr="00866EF3">
        <w:t>2 (zinc coated and PVC coated)</w:t>
      </w:r>
      <w:r w:rsidR="00085624">
        <w:t>.</w:t>
      </w:r>
    </w:p>
    <w:p w:rsidR="00E46180" w:rsidRDefault="00E46180" w:rsidP="00021A29">
      <w:pPr>
        <w:pStyle w:val="BodyTextIndent"/>
      </w:pPr>
      <w:r w:rsidRPr="006063CB">
        <w:t>colour of PVC</w:t>
      </w:r>
      <w:r w:rsidR="00FC12A9">
        <w:t xml:space="preserve"> coating when relevant</w:t>
      </w:r>
      <w:r w:rsidR="001D1A94">
        <w:t xml:space="preserve">: </w:t>
      </w:r>
      <w:r w:rsidR="00D353B0" w:rsidRPr="009F1577">
        <w:t>dark green</w:t>
      </w:r>
      <w:r w:rsidR="00D902D2">
        <w:t xml:space="preserve">  /  </w:t>
      </w:r>
      <w:r w:rsidR="00D353B0" w:rsidRPr="009F1577">
        <w:t>white</w:t>
      </w:r>
    </w:p>
    <w:p w:rsidR="00E46180" w:rsidRDefault="00E46180" w:rsidP="00021A29">
      <w:pPr>
        <w:pStyle w:val="BodyTextIndent"/>
      </w:pPr>
      <w:r>
        <w:t>nomina</w:t>
      </w:r>
      <w:r w:rsidR="00FC12A9">
        <w:t>l size mesh of chain-link wire</w:t>
      </w:r>
      <w:r w:rsidR="001D1A94">
        <w:t xml:space="preserve">: </w:t>
      </w:r>
      <w:r w:rsidR="00D353B0">
        <w:t>40</w:t>
      </w:r>
      <w:r w:rsidR="00D902D2">
        <w:t xml:space="preserve">  /  </w:t>
      </w:r>
      <w:r w:rsidR="00D353B0">
        <w:t>50</w:t>
      </w:r>
      <w:r w:rsidR="00D902D2">
        <w:t xml:space="preserve">  /  </w:t>
      </w:r>
      <w:r w:rsidR="00D353B0">
        <w:t>60</w:t>
      </w:r>
      <w:r w:rsidR="00D902D2">
        <w:t xml:space="preserve">  /  </w:t>
      </w:r>
      <w:r w:rsidR="00012614">
        <w:t>75</w:t>
      </w:r>
      <w:r w:rsidR="00D902D2">
        <w:t xml:space="preserve">  /  </w:t>
      </w:r>
      <w:r w:rsidR="00012614">
        <w:t>100 </w:t>
      </w:r>
      <w:r w:rsidR="00D353B0">
        <w:t>mm</w:t>
      </w:r>
    </w:p>
    <w:p w:rsidR="001D1A94" w:rsidRDefault="001D1A94" w:rsidP="008D748E">
      <w:pPr>
        <w:pStyle w:val="Heading4"/>
      </w:pPr>
      <w:bookmarkStart w:id="984" w:name="_Toc424799244"/>
      <w:bookmarkStart w:id="985" w:name="_Toc424800552"/>
      <w:bookmarkStart w:id="986" w:name="_Toc424804102"/>
      <w:bookmarkStart w:id="987" w:name="_Toc424804633"/>
      <w:bookmarkStart w:id="988" w:name="_Toc438048021"/>
      <w:bookmarkStart w:id="989" w:name="_Toc424799247"/>
      <w:bookmarkStart w:id="990" w:name="_Toc424800555"/>
      <w:bookmarkStart w:id="991" w:name="_Toc424804105"/>
      <w:bookmarkStart w:id="992" w:name="_Toc424804636"/>
      <w:bookmarkStart w:id="993" w:name="_Toc438048024"/>
      <w:r>
        <w:t>p</w:t>
      </w:r>
      <w:r w:rsidRPr="006063CB">
        <w:t>osts, stays</w:t>
      </w:r>
      <w:bookmarkEnd w:id="984"/>
      <w:bookmarkEnd w:id="985"/>
      <w:bookmarkEnd w:id="986"/>
      <w:bookmarkEnd w:id="987"/>
      <w:bookmarkEnd w:id="988"/>
      <w:r w:rsidRPr="006063CB">
        <w:t>, standards</w:t>
      </w:r>
      <w:r>
        <w:t>,</w:t>
      </w:r>
      <w:r w:rsidRPr="005D19F0">
        <w:t xml:space="preserve"> </w:t>
      </w:r>
      <w:r w:rsidRPr="006063CB">
        <w:t>droppers</w:t>
      </w:r>
    </w:p>
    <w:p w:rsidR="001D1A94" w:rsidRPr="001D1A94" w:rsidRDefault="001D1A94" w:rsidP="00021A29">
      <w:pPr>
        <w:pStyle w:val="BodyTextIndent"/>
      </w:pPr>
      <w:r>
        <w:t>type: steel</w:t>
      </w:r>
      <w:r w:rsidR="00D902D2">
        <w:t xml:space="preserve">  /  </w:t>
      </w:r>
      <w:r>
        <w:t>concrete</w:t>
      </w:r>
      <w:r w:rsidR="00D902D2">
        <w:t xml:space="preserve">  /  </w:t>
      </w:r>
      <w:r>
        <w:t>wood</w:t>
      </w:r>
    </w:p>
    <w:p w:rsidR="00F130FF" w:rsidRDefault="00F130FF" w:rsidP="008D748E">
      <w:pPr>
        <w:pStyle w:val="Heading4"/>
      </w:pPr>
      <w:r>
        <w:t>erection</w:t>
      </w:r>
    </w:p>
    <w:p w:rsidR="008E1FDF" w:rsidRDefault="00F130FF" w:rsidP="00021A29">
      <w:pPr>
        <w:pStyle w:val="BodyTextIndent"/>
      </w:pPr>
      <w:r>
        <w:t>fence height</w:t>
      </w:r>
      <w:r w:rsidR="001D1A94">
        <w:t xml:space="preserve">: </w:t>
      </w:r>
      <w:r w:rsidR="008E1FDF">
        <w:t>see drawings</w:t>
      </w:r>
    </w:p>
    <w:p w:rsidR="00F130FF" w:rsidRPr="00F130FF" w:rsidRDefault="00F130FF" w:rsidP="00D8008D">
      <w:pPr>
        <w:pStyle w:val="guidancenote"/>
        <w:framePr w:wrap="around"/>
      </w:pPr>
      <w:r>
        <w:t>900</w:t>
      </w:r>
      <w:r w:rsidR="00D902D2">
        <w:t xml:space="preserve">  /  </w:t>
      </w:r>
      <w:r>
        <w:t>1 200</w:t>
      </w:r>
      <w:r w:rsidR="00D902D2">
        <w:t xml:space="preserve">  /  </w:t>
      </w:r>
      <w:r>
        <w:t>1 800</w:t>
      </w:r>
      <w:r w:rsidR="00D902D2">
        <w:t xml:space="preserve">  /  </w:t>
      </w:r>
      <w:r>
        <w:t>2</w:t>
      </w:r>
      <w:r w:rsidR="001D1A94">
        <w:t> 000</w:t>
      </w:r>
      <w:r w:rsidR="00D902D2">
        <w:t xml:space="preserve">  /  </w:t>
      </w:r>
      <w:r w:rsidR="001D1A94">
        <w:t>2 400</w:t>
      </w:r>
      <w:r w:rsidR="00D902D2">
        <w:t xml:space="preserve">  /  </w:t>
      </w:r>
      <w:r w:rsidR="001D1A94">
        <w:t>3 000</w:t>
      </w:r>
      <w:r w:rsidR="00D902D2">
        <w:t xml:space="preserve">  /  </w:t>
      </w:r>
      <w:r w:rsidR="001D1A94">
        <w:t>3 600 mm</w:t>
      </w:r>
    </w:p>
    <w:p w:rsidR="00792EF0" w:rsidRDefault="00676B0A" w:rsidP="008D748E">
      <w:pPr>
        <w:pStyle w:val="Heading4"/>
      </w:pPr>
      <w:r>
        <w:t xml:space="preserve">fencing </w:t>
      </w:r>
      <w:r w:rsidR="00792EF0">
        <w:t>g</w:t>
      </w:r>
      <w:r w:rsidR="00792EF0" w:rsidRPr="006063CB">
        <w:t>ates</w:t>
      </w:r>
      <w:bookmarkEnd w:id="989"/>
      <w:bookmarkEnd w:id="990"/>
      <w:bookmarkEnd w:id="991"/>
      <w:bookmarkEnd w:id="992"/>
      <w:bookmarkEnd w:id="993"/>
      <w:r w:rsidR="00792EF0">
        <w:fldChar w:fldCharType="begin"/>
      </w:r>
      <w:r w:rsidR="00792EF0">
        <w:instrText xml:space="preserve"> XE "g</w:instrText>
      </w:r>
      <w:r w:rsidR="00792EF0" w:rsidRPr="006F6024">
        <w:instrText>ates</w:instrText>
      </w:r>
      <w:r w:rsidR="00792EF0">
        <w:instrText xml:space="preserve">, fencing" </w:instrText>
      </w:r>
      <w:r w:rsidR="00792EF0">
        <w:fldChar w:fldCharType="end"/>
      </w:r>
    </w:p>
    <w:p w:rsidR="00196C68" w:rsidRDefault="00C7571C" w:rsidP="00021A29">
      <w:pPr>
        <w:pStyle w:val="BodyTextIndent"/>
      </w:pPr>
      <w:r>
        <w:t>s</w:t>
      </w:r>
      <w:r w:rsidR="00792EF0">
        <w:t>ize</w:t>
      </w:r>
      <w:r>
        <w:t>,</w:t>
      </w:r>
      <w:r w:rsidR="00792EF0">
        <w:t xml:space="preserve"> shape</w:t>
      </w:r>
      <w:r w:rsidR="00B05045">
        <w:t xml:space="preserve">: </w:t>
      </w:r>
      <w:r w:rsidR="001F3B6A">
        <w:t>see drawings</w:t>
      </w:r>
      <w:r w:rsidR="00085624">
        <w:t>.</w:t>
      </w:r>
    </w:p>
    <w:p w:rsidR="00792EF0" w:rsidRDefault="00047E35" w:rsidP="008D748E">
      <w:pPr>
        <w:pStyle w:val="Heading3"/>
      </w:pPr>
      <w:bookmarkStart w:id="994" w:name="_Toc316226357"/>
      <w:bookmarkStart w:id="995" w:name="_Toc336416773"/>
      <w:r>
        <w:t>21.5.2</w:t>
      </w:r>
      <w:r>
        <w:tab/>
      </w:r>
      <w:r w:rsidR="00792EF0">
        <w:t>Weld</w:t>
      </w:r>
      <w:r w:rsidR="00792EF0" w:rsidRPr="002B000C">
        <w:t xml:space="preserve"> </w:t>
      </w:r>
      <w:r w:rsidR="00792EF0">
        <w:t>mesh fencing</w:t>
      </w:r>
      <w:bookmarkEnd w:id="994"/>
      <w:bookmarkEnd w:id="995"/>
    </w:p>
    <w:p w:rsidR="00FC12A9" w:rsidRDefault="00FC12A9" w:rsidP="00021A29">
      <w:pPr>
        <w:pStyle w:val="BodyTextIndent"/>
      </w:pPr>
      <w:r>
        <w:t>material</w:t>
      </w:r>
      <w:r w:rsidR="00B55AD9">
        <w:t>: mild steel</w:t>
      </w:r>
      <w:r w:rsidR="00D902D2">
        <w:t xml:space="preserve">  /  </w:t>
      </w:r>
      <w:r w:rsidR="00B55AD9">
        <w:t>high tensile steel</w:t>
      </w:r>
      <w:r w:rsidR="00D902D2">
        <w:t xml:space="preserve">  /  </w:t>
      </w:r>
      <w:r w:rsidR="00B55AD9">
        <w:t>very high tensile steel</w:t>
      </w:r>
    </w:p>
    <w:p w:rsidR="00792EF0" w:rsidRDefault="00B55AD9" w:rsidP="00D8008D">
      <w:pPr>
        <w:pStyle w:val="guidancenote"/>
        <w:framePr w:wrap="around"/>
      </w:pPr>
      <w:r>
        <w:t>H</w:t>
      </w:r>
      <w:r w:rsidR="00792EF0">
        <w:t>igh tensile steel (&gt;950 MPa)</w:t>
      </w:r>
      <w:r>
        <w:t>;</w:t>
      </w:r>
      <w:r w:rsidR="00792EF0">
        <w:t xml:space="preserve"> very high tensile steel (&gt;1</w:t>
      </w:r>
      <w:r w:rsidR="008B1B68">
        <w:t> </w:t>
      </w:r>
      <w:r w:rsidR="00792EF0">
        <w:t>250 MPa)</w:t>
      </w:r>
      <w:r w:rsidR="00085624">
        <w:t>.</w:t>
      </w:r>
    </w:p>
    <w:p w:rsidR="00012614" w:rsidRDefault="00792EF0" w:rsidP="00021A29">
      <w:pPr>
        <w:pStyle w:val="BodyTextIndent"/>
      </w:pPr>
      <w:r>
        <w:t>mesh</w:t>
      </w:r>
      <w:r w:rsidR="00B55AD9" w:rsidRPr="00B55AD9">
        <w:t xml:space="preserve"> </w:t>
      </w:r>
      <w:r w:rsidR="00B55AD9">
        <w:t xml:space="preserve">size: </w:t>
      </w:r>
      <w:r w:rsidR="00012614">
        <w:t>25 x 25</w:t>
      </w:r>
      <w:r w:rsidR="00D902D2">
        <w:t xml:space="preserve">  /  </w:t>
      </w:r>
      <w:r w:rsidR="00012614">
        <w:t>50 x 25</w:t>
      </w:r>
      <w:r w:rsidR="00D902D2">
        <w:t xml:space="preserve">  /  </w:t>
      </w:r>
      <w:r w:rsidR="00012614">
        <w:t>50</w:t>
      </w:r>
      <w:r w:rsidR="00B55AD9">
        <w:t xml:space="preserve"> x 50</w:t>
      </w:r>
      <w:r w:rsidR="00D902D2">
        <w:t xml:space="preserve">  /  </w:t>
      </w:r>
      <w:r w:rsidR="00B55AD9">
        <w:t>100 x 50</w:t>
      </w:r>
      <w:r w:rsidR="00D902D2">
        <w:t xml:space="preserve">  /  </w:t>
      </w:r>
      <w:r w:rsidR="00B55AD9">
        <w:t>100 x 100 mm</w:t>
      </w:r>
    </w:p>
    <w:p w:rsidR="00792EF0" w:rsidRDefault="007E1778" w:rsidP="00021A29">
      <w:pPr>
        <w:pStyle w:val="BodyTextIndent"/>
      </w:pPr>
      <w:r>
        <w:t>finish</w:t>
      </w:r>
      <w:r w:rsidR="00B55AD9">
        <w:t xml:space="preserve">: </w:t>
      </w:r>
      <w:r w:rsidR="00792EF0">
        <w:t>hot dip galvanized</w:t>
      </w:r>
      <w:r w:rsidR="00D902D2">
        <w:t xml:space="preserve">  /  </w:t>
      </w:r>
      <w:r w:rsidR="00792EF0">
        <w:t>black</w:t>
      </w:r>
      <w:r w:rsidR="00D902D2">
        <w:t xml:space="preserve">  /  </w:t>
      </w:r>
      <w:r w:rsidR="00792EF0">
        <w:t>hot dip galvanized and powder-coated</w:t>
      </w:r>
      <w:r>
        <w:t xml:space="preserve"> </w:t>
      </w:r>
    </w:p>
    <w:p w:rsidR="008E1FDF" w:rsidRDefault="00B55AD9" w:rsidP="00021A29">
      <w:pPr>
        <w:pStyle w:val="BodyTextIndent"/>
      </w:pPr>
      <w:bookmarkStart w:id="996" w:name="_Toc316226358"/>
      <w:bookmarkStart w:id="997" w:name="_Toc336416774"/>
      <w:r>
        <w:t xml:space="preserve">fence height: </w:t>
      </w:r>
      <w:r w:rsidR="00933DB6">
        <w:t>see drawings</w:t>
      </w:r>
    </w:p>
    <w:p w:rsidR="002828BD" w:rsidRPr="00751329" w:rsidRDefault="00B55AD9" w:rsidP="00D8008D">
      <w:pPr>
        <w:pStyle w:val="guidancenote"/>
        <w:framePr w:wrap="around"/>
      </w:pPr>
      <w:r>
        <w:t>1 200</w:t>
      </w:r>
      <w:r w:rsidR="00D902D2">
        <w:t xml:space="preserve">  /  </w:t>
      </w:r>
      <w:r>
        <w:t>1 800</w:t>
      </w:r>
      <w:r w:rsidR="00D902D2">
        <w:t xml:space="preserve">  /  </w:t>
      </w:r>
      <w:r>
        <w:t>2 400 mm</w:t>
      </w:r>
    </w:p>
    <w:p w:rsidR="00D92175" w:rsidRDefault="00047E35" w:rsidP="008D748E">
      <w:pPr>
        <w:pStyle w:val="Heading3"/>
      </w:pPr>
      <w:r>
        <w:t>21.5.3</w:t>
      </w:r>
      <w:r>
        <w:tab/>
      </w:r>
      <w:r w:rsidR="00792EF0">
        <w:t>Barbed tape fencing</w:t>
      </w:r>
      <w:bookmarkEnd w:id="996"/>
      <w:bookmarkEnd w:id="997"/>
    </w:p>
    <w:p w:rsidR="004E7D28" w:rsidRDefault="004E7D28" w:rsidP="00021A29">
      <w:pPr>
        <w:pStyle w:val="BodyTextIndent"/>
      </w:pPr>
      <w:r>
        <w:t>type: A (concertina)  /  B (flatwrap)  / C  (barbed tape unclipped)  /  D barbed razor tape</w:t>
      </w:r>
    </w:p>
    <w:p w:rsidR="00792EF0" w:rsidRDefault="007E1778" w:rsidP="00021A29">
      <w:pPr>
        <w:pStyle w:val="BodyTextIndent"/>
      </w:pPr>
      <w:r>
        <w:t>material</w:t>
      </w:r>
      <w:r w:rsidR="00B55AD9">
        <w:t xml:space="preserve">: </w:t>
      </w:r>
      <w:r w:rsidR="004E7D28">
        <w:t xml:space="preserve">zinc-coated </w:t>
      </w:r>
      <w:r w:rsidR="00792EF0">
        <w:t>steel strip</w:t>
      </w:r>
      <w:r w:rsidR="00D902D2">
        <w:t xml:space="preserve">  /  </w:t>
      </w:r>
      <w:r w:rsidR="00792EF0">
        <w:t>stainless steel</w:t>
      </w:r>
      <w:r w:rsidR="00D902D2">
        <w:t xml:space="preserve"> </w:t>
      </w:r>
    </w:p>
    <w:p w:rsidR="004E7D28" w:rsidRDefault="004E7D28" w:rsidP="00021A29">
      <w:pPr>
        <w:pStyle w:val="BodyTextIndent"/>
      </w:pPr>
      <w:r>
        <w:t>zinc coating grade: light  /  medium  /  heavy</w:t>
      </w:r>
    </w:p>
    <w:p w:rsidR="002828BD" w:rsidRPr="006063CB" w:rsidRDefault="00047E35" w:rsidP="002828BD">
      <w:pPr>
        <w:pStyle w:val="Heading3"/>
      </w:pPr>
      <w:bookmarkStart w:id="998" w:name="_Toc251739878"/>
      <w:bookmarkStart w:id="999" w:name="_Toc251943808"/>
      <w:bookmarkStart w:id="1000" w:name="_Toc251945425"/>
      <w:bookmarkStart w:id="1001" w:name="_Toc251945541"/>
      <w:bookmarkStart w:id="1002" w:name="_Toc316226361"/>
      <w:bookmarkStart w:id="1003" w:name="_Toc336416777"/>
      <w:bookmarkStart w:id="1004" w:name="_Toc316226360"/>
      <w:bookmarkStart w:id="1005" w:name="_Toc336416776"/>
      <w:r>
        <w:t>21.5.4</w:t>
      </w:r>
      <w:r>
        <w:tab/>
      </w:r>
      <w:r w:rsidR="002828BD" w:rsidRPr="006063CB">
        <w:t xml:space="preserve">Palisade </w:t>
      </w:r>
      <w:r w:rsidR="002828BD">
        <w:t>f</w:t>
      </w:r>
      <w:r w:rsidR="002828BD" w:rsidRPr="006063CB">
        <w:t>encing</w:t>
      </w:r>
      <w:bookmarkEnd w:id="998"/>
      <w:bookmarkEnd w:id="999"/>
      <w:bookmarkEnd w:id="1000"/>
      <w:bookmarkEnd w:id="1001"/>
      <w:bookmarkEnd w:id="1002"/>
      <w:bookmarkEnd w:id="1003"/>
      <w:r w:rsidR="002828BD" w:rsidRPr="006063CB">
        <w:t xml:space="preserve"> </w:t>
      </w:r>
    </w:p>
    <w:p w:rsidR="00B55AD9" w:rsidRDefault="004D6B35" w:rsidP="00021A29">
      <w:pPr>
        <w:pStyle w:val="BodyTextIndent"/>
      </w:pPr>
      <w:r>
        <w:t>type</w:t>
      </w:r>
      <w:r w:rsidR="00B55AD9">
        <w:t>: steel</w:t>
      </w:r>
      <w:r w:rsidR="00D902D2">
        <w:t xml:space="preserve">  /  </w:t>
      </w:r>
      <w:r w:rsidR="00B55AD9">
        <w:t>concrete</w:t>
      </w:r>
    </w:p>
    <w:p w:rsidR="004D6B35" w:rsidRDefault="00B55AD9" w:rsidP="00021A29">
      <w:pPr>
        <w:pStyle w:val="BodyTextIndent"/>
      </w:pPr>
      <w:r>
        <w:t>finish on steel: paint</w:t>
      </w:r>
      <w:r w:rsidR="00D902D2">
        <w:t xml:space="preserve">  /  </w:t>
      </w:r>
      <w:r>
        <w:t>hot dip galvanized</w:t>
      </w:r>
      <w:r w:rsidR="004D6B35">
        <w:t xml:space="preserve"> </w:t>
      </w:r>
    </w:p>
    <w:p w:rsidR="002828BD" w:rsidRDefault="002828BD" w:rsidP="002828BD">
      <w:pPr>
        <w:pStyle w:val="Heading4"/>
      </w:pPr>
      <w:r>
        <w:t>steel</w:t>
      </w:r>
    </w:p>
    <w:p w:rsidR="002828BD" w:rsidRDefault="002828BD" w:rsidP="00021A29">
      <w:pPr>
        <w:pStyle w:val="BodyTextIndent"/>
      </w:pPr>
      <w:r>
        <w:t>type</w:t>
      </w:r>
      <w:r w:rsidR="00B55AD9">
        <w:t xml:space="preserve">: </w:t>
      </w:r>
      <w:r w:rsidRPr="00866EF3">
        <w:t>security purpose</w:t>
      </w:r>
      <w:r w:rsidR="00D902D2">
        <w:t xml:space="preserve">  /  </w:t>
      </w:r>
      <w:r w:rsidRPr="00866EF3">
        <w:t>general purpose</w:t>
      </w:r>
    </w:p>
    <w:p w:rsidR="008E1FDF" w:rsidRDefault="004D6B35" w:rsidP="00021A29">
      <w:pPr>
        <w:pStyle w:val="BodyTextIndent"/>
      </w:pPr>
      <w:r>
        <w:t>steel fence height</w:t>
      </w:r>
      <w:r w:rsidR="00B55AD9">
        <w:t xml:space="preserve">: </w:t>
      </w:r>
      <w:r w:rsidR="008E1FDF">
        <w:t>see drawings</w:t>
      </w:r>
    </w:p>
    <w:p w:rsidR="004D6B35" w:rsidRPr="00F34855" w:rsidRDefault="004D6B35" w:rsidP="00D8008D">
      <w:pPr>
        <w:pStyle w:val="guidancenote"/>
        <w:framePr w:wrap="around"/>
      </w:pPr>
      <w:r>
        <w:t>1</w:t>
      </w:r>
      <w:r w:rsidR="00B55AD9">
        <w:t xml:space="preserve"> 800</w:t>
      </w:r>
      <w:r w:rsidR="00D902D2">
        <w:t xml:space="preserve">  /  </w:t>
      </w:r>
      <w:r w:rsidR="00B55AD9">
        <w:t>2 400</w:t>
      </w:r>
      <w:r w:rsidR="00D902D2">
        <w:t xml:space="preserve">  /  </w:t>
      </w:r>
      <w:r w:rsidR="00B55AD9">
        <w:t>3 000</w:t>
      </w:r>
      <w:r w:rsidR="00D902D2">
        <w:t xml:space="preserve">  /  </w:t>
      </w:r>
      <w:r w:rsidR="00B55AD9">
        <w:t>3 600 mm</w:t>
      </w:r>
    </w:p>
    <w:p w:rsidR="008E1FDF" w:rsidRDefault="004D6B35" w:rsidP="00021A29">
      <w:pPr>
        <w:pStyle w:val="BodyTextIndent"/>
      </w:pPr>
      <w:r>
        <w:t>concrete fence height</w:t>
      </w:r>
      <w:r w:rsidR="00B55AD9">
        <w:t xml:space="preserve">: </w:t>
      </w:r>
      <w:r w:rsidR="008E1FDF">
        <w:t xml:space="preserve">see drawings </w:t>
      </w:r>
    </w:p>
    <w:p w:rsidR="004D6B35" w:rsidRPr="00EA13D2" w:rsidRDefault="00B55AD9" w:rsidP="00D8008D">
      <w:pPr>
        <w:pStyle w:val="guidancenote"/>
        <w:framePr w:wrap="around"/>
      </w:pPr>
      <w:r>
        <w:t>1 800</w:t>
      </w:r>
      <w:r w:rsidR="00D902D2">
        <w:t xml:space="preserve">  /  </w:t>
      </w:r>
      <w:r>
        <w:t>2 400 mm</w:t>
      </w:r>
      <w:r w:rsidR="0027790B">
        <w:t>.</w:t>
      </w:r>
    </w:p>
    <w:p w:rsidR="004D6B35" w:rsidRDefault="00047E35" w:rsidP="000050CD">
      <w:pPr>
        <w:pStyle w:val="Heading3"/>
      </w:pPr>
      <w:r>
        <w:t>21.5.5</w:t>
      </w:r>
      <w:r>
        <w:tab/>
      </w:r>
      <w:r w:rsidR="004D6B35">
        <w:t>Electric fencing</w:t>
      </w:r>
    </w:p>
    <w:p w:rsidR="004D6B35" w:rsidRDefault="004D6B35" w:rsidP="00021A29">
      <w:pPr>
        <w:pStyle w:val="BodyTextIndent"/>
      </w:pPr>
      <w:r>
        <w:t>type</w:t>
      </w:r>
      <w:r w:rsidR="004A637E">
        <w:t xml:space="preserve">: </w:t>
      </w:r>
      <w:r>
        <w:t>wall top</w:t>
      </w:r>
      <w:r w:rsidR="00D902D2">
        <w:t xml:space="preserve">  /  </w:t>
      </w:r>
      <w:r>
        <w:t>from ground up</w:t>
      </w:r>
      <w:r w:rsidR="00D902D2">
        <w:t xml:space="preserve">  /  </w:t>
      </w:r>
      <w:r>
        <w:t>electrified palisade</w:t>
      </w:r>
      <w:r w:rsidR="00D902D2">
        <w:t xml:space="preserve">  /  </w:t>
      </w:r>
      <w:r w:rsidR="004A637E">
        <w:t>freestanding</w:t>
      </w:r>
    </w:p>
    <w:p w:rsidR="00031EFB" w:rsidRDefault="00031EFB" w:rsidP="00021A29">
      <w:pPr>
        <w:pStyle w:val="BodyTextIndent"/>
      </w:pPr>
      <w:r>
        <w:t>number of lines for wall-top type: 6</w:t>
      </w:r>
      <w:r w:rsidR="00D902D2">
        <w:t xml:space="preserve">  /  </w:t>
      </w:r>
      <w:r>
        <w:t>…</w:t>
      </w:r>
    </w:p>
    <w:p w:rsidR="004D6B35" w:rsidRDefault="004D6B35" w:rsidP="00021A29">
      <w:pPr>
        <w:pStyle w:val="BodyTextIndent"/>
      </w:pPr>
      <w:r>
        <w:t>powered by</w:t>
      </w:r>
      <w:r w:rsidR="004A637E">
        <w:t>: mains</w:t>
      </w:r>
      <w:r w:rsidR="00D902D2">
        <w:t xml:space="preserve">  /  </w:t>
      </w:r>
      <w:r w:rsidR="004A637E">
        <w:t>battery</w:t>
      </w:r>
      <w:r w:rsidR="00597CD2">
        <w:t xml:space="preserve"> </w:t>
      </w:r>
      <w:r w:rsidR="004A637E">
        <w:t>/</w:t>
      </w:r>
      <w:r w:rsidR="00597CD2">
        <w:t xml:space="preserve"> </w:t>
      </w:r>
      <w:r w:rsidR="004A637E">
        <w:t>solar</w:t>
      </w:r>
      <w:r w:rsidR="0027790B">
        <w:t>.</w:t>
      </w:r>
    </w:p>
    <w:p w:rsidR="004D6B35" w:rsidRDefault="00047E35" w:rsidP="000050CD">
      <w:pPr>
        <w:pStyle w:val="Heading3"/>
      </w:pPr>
      <w:r>
        <w:t>21.5.6</w:t>
      </w:r>
      <w:r>
        <w:tab/>
      </w:r>
      <w:r w:rsidR="004D6B35">
        <w:t>Gate automation</w:t>
      </w:r>
    </w:p>
    <w:p w:rsidR="004D6B35" w:rsidRDefault="004D6B35" w:rsidP="00021A29">
      <w:pPr>
        <w:pStyle w:val="BodyTextIndent"/>
      </w:pPr>
      <w:r>
        <w:t>theft-resistant cages with padlock: required</w:t>
      </w:r>
      <w:r w:rsidR="00D902D2">
        <w:t xml:space="preserve">  /  </w:t>
      </w:r>
      <w:r>
        <w:t>not required</w:t>
      </w:r>
      <w:r w:rsidR="00031EFB">
        <w:t>.</w:t>
      </w:r>
    </w:p>
    <w:p w:rsidR="00D92175" w:rsidRDefault="00047E35" w:rsidP="00BB1620">
      <w:pPr>
        <w:pStyle w:val="Heading3"/>
      </w:pPr>
      <w:r>
        <w:t>21.5.7</w:t>
      </w:r>
      <w:r>
        <w:tab/>
      </w:r>
      <w:r w:rsidR="00D92175" w:rsidRPr="00BB1620">
        <w:t>Private</w:t>
      </w:r>
      <w:r w:rsidR="00D92175">
        <w:t xml:space="preserve"> s</w:t>
      </w:r>
      <w:r w:rsidR="00D92175" w:rsidRPr="006063CB">
        <w:t>wimming pool fencing</w:t>
      </w:r>
      <w:bookmarkEnd w:id="1004"/>
      <w:bookmarkEnd w:id="1005"/>
    </w:p>
    <w:p w:rsidR="008E1FDF" w:rsidRDefault="002828BD" w:rsidP="00021A29">
      <w:pPr>
        <w:pStyle w:val="BodyTextIndent"/>
      </w:pPr>
      <w:r>
        <w:t xml:space="preserve">fence </w:t>
      </w:r>
      <w:r w:rsidR="00D92175">
        <w:t>h</w:t>
      </w:r>
      <w:r w:rsidR="00D92175" w:rsidRPr="006063CB">
        <w:t>eight</w:t>
      </w:r>
      <w:r w:rsidR="00031EFB">
        <w:t xml:space="preserve">: </w:t>
      </w:r>
      <w:r w:rsidR="008E1FDF">
        <w:t xml:space="preserve">see drawings </w:t>
      </w:r>
    </w:p>
    <w:p w:rsidR="00701072" w:rsidRPr="000F09E9" w:rsidRDefault="00701072" w:rsidP="00D8008D">
      <w:pPr>
        <w:pStyle w:val="guidancenote"/>
        <w:framePr w:wrap="around"/>
      </w:pPr>
      <w:r>
        <w:t>1,6 m</w:t>
      </w:r>
      <w:r w:rsidR="008E1FDF">
        <w:t>*</w:t>
      </w:r>
      <w:r w:rsidR="00D902D2">
        <w:t xml:space="preserve">  /  </w:t>
      </w:r>
      <w:r>
        <w:t>1,2 m</w:t>
      </w:r>
    </w:p>
    <w:p w:rsidR="00701072" w:rsidRDefault="00701072" w:rsidP="00021A29">
      <w:pPr>
        <w:pStyle w:val="BodyTextIndent"/>
      </w:pPr>
      <w:r w:rsidRPr="006063CB">
        <w:t xml:space="preserve">type of protective </w:t>
      </w:r>
      <w:r w:rsidR="001A0866">
        <w:t xml:space="preserve">wire </w:t>
      </w:r>
      <w:r w:rsidRPr="006063CB">
        <w:t>coating</w:t>
      </w:r>
      <w:r w:rsidR="00031EFB">
        <w:t xml:space="preserve">: </w:t>
      </w:r>
      <w:r w:rsidRPr="00866EF3">
        <w:t>powder</w:t>
      </w:r>
      <w:r w:rsidR="00D902D2">
        <w:t xml:space="preserve">  /  </w:t>
      </w:r>
      <w:r w:rsidRPr="00866EF3">
        <w:t>zinc</w:t>
      </w:r>
      <w:r w:rsidR="00D902D2">
        <w:t xml:space="preserve">  /  </w:t>
      </w:r>
      <w:r>
        <w:t>paint</w:t>
      </w:r>
      <w:r w:rsidR="00D902D2">
        <w:t xml:space="preserve">  /  </w:t>
      </w:r>
      <w:r w:rsidRPr="00866EF3">
        <w:t>dual</w:t>
      </w:r>
      <w:r>
        <w:t xml:space="preserve"> (paint over zinc)</w:t>
      </w:r>
      <w:r w:rsidR="0027790B">
        <w:t>.</w:t>
      </w:r>
    </w:p>
    <w:p w:rsidR="00570B51" w:rsidRPr="006063CB" w:rsidRDefault="00047E35" w:rsidP="00862DEA">
      <w:pPr>
        <w:pStyle w:val="Heading2"/>
      </w:pPr>
      <w:bookmarkStart w:id="1006" w:name="_Toc420059385"/>
      <w:bookmarkStart w:id="1007" w:name="_Toc420069754"/>
      <w:bookmarkStart w:id="1008" w:name="_Toc420153915"/>
      <w:bookmarkStart w:id="1009" w:name="_Toc421497643"/>
      <w:bookmarkStart w:id="1010" w:name="_Toc421498964"/>
      <w:bookmarkStart w:id="1011" w:name="_Toc424798811"/>
      <w:bookmarkStart w:id="1012" w:name="_Toc424800119"/>
      <w:bookmarkStart w:id="1013" w:name="_Toc424803669"/>
      <w:bookmarkStart w:id="1014" w:name="_Toc424804200"/>
      <w:bookmarkStart w:id="1015" w:name="_Toc424814913"/>
      <w:bookmarkStart w:id="1016" w:name="_Toc429143751"/>
      <w:bookmarkStart w:id="1017" w:name="_Toc438047540"/>
      <w:bookmarkStart w:id="1018" w:name="_Toc251739879"/>
      <w:bookmarkStart w:id="1019" w:name="_Toc251943809"/>
      <w:bookmarkStart w:id="1020" w:name="_Toc251945426"/>
      <w:bookmarkStart w:id="1021" w:name="_Toc251945542"/>
      <w:bookmarkStart w:id="1022" w:name="_Toc316226362"/>
      <w:bookmarkStart w:id="1023" w:name="_Toc336416778"/>
      <w:bookmarkStart w:id="1024" w:name="_Toc396636418"/>
      <w:r>
        <w:t>21.6</w:t>
      </w:r>
      <w:r>
        <w:tab/>
      </w:r>
      <w:r w:rsidR="00570B51" w:rsidRPr="006063CB">
        <w:t xml:space="preserve">Precast </w:t>
      </w:r>
      <w:r w:rsidR="00570B51">
        <w:t>c</w:t>
      </w:r>
      <w:r w:rsidR="00570B51" w:rsidRPr="006063CB">
        <w:t xml:space="preserve">oncrete </w:t>
      </w:r>
      <w:r w:rsidR="00570B51">
        <w:t>p</w:t>
      </w:r>
      <w:r w:rsidR="00570B51" w:rsidRPr="006063CB">
        <w:t xml:space="preserve">lank </w:t>
      </w:r>
      <w:r w:rsidR="00570B51">
        <w:t>w</w:t>
      </w:r>
      <w:r w:rsidR="00570B51" w:rsidRPr="006063CB">
        <w:t>alling</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rsidR="00570B51" w:rsidRDefault="007E1778" w:rsidP="00021A29">
      <w:pPr>
        <w:pStyle w:val="BodyTextIndent"/>
      </w:pPr>
      <w:r>
        <w:t>type panel</w:t>
      </w:r>
      <w:r w:rsidR="0029121C">
        <w:t xml:space="preserve">: </w:t>
      </w:r>
      <w:r w:rsidR="00570B51" w:rsidRPr="00866EF3">
        <w:t>plain</w:t>
      </w:r>
      <w:r w:rsidR="00D902D2">
        <w:t xml:space="preserve">  /  </w:t>
      </w:r>
      <w:r w:rsidR="00570B51" w:rsidRPr="00866EF3">
        <w:t>decorative</w:t>
      </w:r>
    </w:p>
    <w:p w:rsidR="00570B51" w:rsidRDefault="00570B51" w:rsidP="00021A29">
      <w:pPr>
        <w:pStyle w:val="BodyTextIndent"/>
      </w:pPr>
      <w:r w:rsidRPr="006063CB">
        <w:t>colour</w:t>
      </w:r>
      <w:r w:rsidR="0029121C">
        <w:t>: natural</w:t>
      </w:r>
      <w:r w:rsidR="00D902D2">
        <w:t xml:space="preserve">  /  </w:t>
      </w:r>
      <w:r w:rsidR="0029121C">
        <w:t>…</w:t>
      </w:r>
    </w:p>
    <w:p w:rsidR="008E1FDF" w:rsidRDefault="00A26452" w:rsidP="00021A29">
      <w:pPr>
        <w:pStyle w:val="BodyTextIndent"/>
      </w:pPr>
      <w:r>
        <w:t>height of wall</w:t>
      </w:r>
      <w:r w:rsidR="0029121C">
        <w:t xml:space="preserve">: </w:t>
      </w:r>
      <w:r w:rsidR="008E1FDF">
        <w:t>see drawings</w:t>
      </w:r>
    </w:p>
    <w:p w:rsidR="00A26452" w:rsidRDefault="00A26452" w:rsidP="00D8008D">
      <w:pPr>
        <w:pStyle w:val="guidancenote"/>
        <w:framePr w:wrap="around"/>
      </w:pPr>
      <w:r>
        <w:t>900</w:t>
      </w:r>
      <w:r w:rsidR="00D902D2">
        <w:t xml:space="preserve">  /  </w:t>
      </w:r>
      <w:r>
        <w:t>1</w:t>
      </w:r>
      <w:r w:rsidR="0029121C">
        <w:t xml:space="preserve"> 200</w:t>
      </w:r>
      <w:r w:rsidR="00D902D2">
        <w:t xml:space="preserve">  /  </w:t>
      </w:r>
      <w:r w:rsidR="0029121C">
        <w:t>1 500</w:t>
      </w:r>
      <w:r w:rsidR="00D902D2">
        <w:t xml:space="preserve">  /  </w:t>
      </w:r>
      <w:r w:rsidR="0029121C">
        <w:t>1 800</w:t>
      </w:r>
      <w:r w:rsidR="00D902D2">
        <w:t xml:space="preserve">  /  </w:t>
      </w:r>
      <w:r w:rsidR="0029121C">
        <w:t>2 200 mm</w:t>
      </w:r>
    </w:p>
    <w:p w:rsidR="00A26452" w:rsidRDefault="00570B51" w:rsidP="00021A29">
      <w:pPr>
        <w:pStyle w:val="BodyTextIndent"/>
      </w:pPr>
      <w:r w:rsidRPr="006063CB">
        <w:t xml:space="preserve">width of </w:t>
      </w:r>
      <w:r w:rsidR="00A26452">
        <w:t>panel</w:t>
      </w:r>
      <w:r w:rsidR="0029121C">
        <w:t>: 300</w:t>
      </w:r>
      <w:r w:rsidR="00D902D2">
        <w:t xml:space="preserve">  /  </w:t>
      </w:r>
      <w:r w:rsidR="0029121C">
        <w:t>600 mm</w:t>
      </w:r>
      <w:r w:rsidR="0027790B">
        <w:t>.</w:t>
      </w:r>
    </w:p>
    <w:p w:rsidR="00570B51" w:rsidRPr="006063CB" w:rsidRDefault="00047E35" w:rsidP="00862DEA">
      <w:pPr>
        <w:pStyle w:val="Heading2"/>
      </w:pPr>
      <w:bookmarkStart w:id="1025" w:name="_Toc251739880"/>
      <w:bookmarkStart w:id="1026" w:name="_Toc251943810"/>
      <w:bookmarkStart w:id="1027" w:name="_Toc251945427"/>
      <w:bookmarkStart w:id="1028" w:name="_Toc251945543"/>
      <w:bookmarkStart w:id="1029" w:name="_Toc316226363"/>
      <w:bookmarkStart w:id="1030" w:name="_Toc336416779"/>
      <w:bookmarkStart w:id="1031" w:name="_Toc396636419"/>
      <w:r>
        <w:t>21.7</w:t>
      </w:r>
      <w:r>
        <w:tab/>
      </w:r>
      <w:r w:rsidR="00570B51" w:rsidRPr="006063CB">
        <w:t>Swimming pools</w:t>
      </w:r>
      <w:bookmarkEnd w:id="1025"/>
      <w:bookmarkEnd w:id="1026"/>
      <w:bookmarkEnd w:id="1027"/>
      <w:bookmarkEnd w:id="1028"/>
      <w:bookmarkEnd w:id="1029"/>
      <w:bookmarkEnd w:id="1030"/>
      <w:bookmarkEnd w:id="1031"/>
    </w:p>
    <w:p w:rsidR="00570B51" w:rsidRPr="004F24AC" w:rsidRDefault="00570B51" w:rsidP="00021A29">
      <w:pPr>
        <w:pStyle w:val="BodyTextIndent"/>
      </w:pPr>
      <w:r>
        <w:t>s</w:t>
      </w:r>
      <w:r w:rsidRPr="006063CB">
        <w:t>wimming pool</w:t>
      </w:r>
      <w:r>
        <w:t xml:space="preserve"> </w:t>
      </w:r>
      <w:r w:rsidRPr="006063CB">
        <w:t xml:space="preserve">size, shape and </w:t>
      </w:r>
      <w:r w:rsidRPr="004F24AC">
        <w:t>finish</w:t>
      </w:r>
      <w:r w:rsidR="00597CD2">
        <w:t>: see drawings</w:t>
      </w:r>
    </w:p>
    <w:p w:rsidR="004A10C4" w:rsidRDefault="00047E35" w:rsidP="00862DEA">
      <w:pPr>
        <w:pStyle w:val="Heading2"/>
      </w:pPr>
      <w:bookmarkStart w:id="1032" w:name="_Toc316226364"/>
      <w:bookmarkStart w:id="1033" w:name="_Toc336416780"/>
      <w:bookmarkStart w:id="1034" w:name="_Toc396636420"/>
      <w:r>
        <w:t>21.8</w:t>
      </w:r>
      <w:r>
        <w:tab/>
      </w:r>
      <w:r w:rsidR="00570B51">
        <w:t>Timber decking</w:t>
      </w:r>
      <w:bookmarkEnd w:id="1032"/>
      <w:bookmarkEnd w:id="1033"/>
      <w:bookmarkEnd w:id="1034"/>
    </w:p>
    <w:p w:rsidR="00570B51" w:rsidRDefault="004A10C4" w:rsidP="00D8008D">
      <w:pPr>
        <w:pStyle w:val="guidancenote"/>
        <w:framePr w:wrap="around"/>
      </w:pPr>
      <w:r>
        <w:t>SANS 10043 covers general principles on the installation of timber decking</w:t>
      </w:r>
      <w:r w:rsidR="00321ACE">
        <w:t>.</w:t>
      </w:r>
      <w:r w:rsidR="00570B51">
        <w:fldChar w:fldCharType="begin"/>
      </w:r>
      <w:r w:rsidR="00570B51">
        <w:instrText xml:space="preserve"> XE "t</w:instrText>
      </w:r>
      <w:r w:rsidR="00570B51" w:rsidRPr="007B0BDB">
        <w:instrText>imber decking</w:instrText>
      </w:r>
      <w:r w:rsidR="00570B51">
        <w:instrText xml:space="preserve">" </w:instrText>
      </w:r>
      <w:r w:rsidR="00570B51">
        <w:fldChar w:fldCharType="end"/>
      </w:r>
      <w:r w:rsidR="00570B51">
        <w:fldChar w:fldCharType="begin"/>
      </w:r>
      <w:r w:rsidR="00570B51">
        <w:instrText xml:space="preserve"> XE "</w:instrText>
      </w:r>
      <w:r w:rsidR="00570B51" w:rsidRPr="007B0BDB">
        <w:instrText xml:space="preserve"> decking</w:instrText>
      </w:r>
      <w:r w:rsidR="00570B51">
        <w:instrText xml:space="preserve">, timber" </w:instrText>
      </w:r>
      <w:r w:rsidR="00570B51">
        <w:fldChar w:fldCharType="end"/>
      </w:r>
    </w:p>
    <w:p w:rsidR="00570B51" w:rsidRDefault="00047E35" w:rsidP="00BB1620">
      <w:pPr>
        <w:pStyle w:val="Heading3"/>
      </w:pPr>
      <w:r>
        <w:t>21.8.1</w:t>
      </w:r>
      <w:r>
        <w:tab/>
      </w:r>
      <w:r w:rsidR="00570B51" w:rsidRPr="00BB1620">
        <w:t>Materials</w:t>
      </w:r>
    </w:p>
    <w:p w:rsidR="00570B51" w:rsidRDefault="00570B51" w:rsidP="00570B51">
      <w:pPr>
        <w:pStyle w:val="Heading4"/>
      </w:pPr>
      <w:r>
        <w:t>poles</w:t>
      </w:r>
    </w:p>
    <w:p w:rsidR="008D748E" w:rsidRDefault="007E1778" w:rsidP="00021A29">
      <w:pPr>
        <w:pStyle w:val="BodyTextIndent"/>
      </w:pPr>
      <w:r>
        <w:t>wood</w:t>
      </w:r>
      <w:r w:rsidR="0029121C">
        <w:t xml:space="preserve">: </w:t>
      </w:r>
      <w:r w:rsidR="0018230B">
        <w:t>softwood</w:t>
      </w:r>
      <w:r w:rsidR="00D902D2">
        <w:t xml:space="preserve">  /  </w:t>
      </w:r>
      <w:r w:rsidR="0018230B">
        <w:t>hardwood</w:t>
      </w:r>
      <w:r w:rsidR="0029121C">
        <w:t xml:space="preserve"> </w:t>
      </w:r>
    </w:p>
    <w:p w:rsidR="008D748E" w:rsidRDefault="008D748E" w:rsidP="00D8008D">
      <w:pPr>
        <w:pStyle w:val="guidancenote"/>
        <w:framePr w:wrap="around"/>
      </w:pPr>
      <w:r w:rsidRPr="004F24AC">
        <w:t>Softwood</w:t>
      </w:r>
      <w:r>
        <w:t>:</w:t>
      </w:r>
      <w:r w:rsidRPr="004F24AC">
        <w:t xml:space="preserve"> Pinus</w:t>
      </w:r>
      <w:r w:rsidR="0029121C">
        <w:t>;</w:t>
      </w:r>
      <w:r w:rsidRPr="004F24AC">
        <w:t xml:space="preserve"> hardwood</w:t>
      </w:r>
      <w:r>
        <w:t>:</w:t>
      </w:r>
      <w:r w:rsidRPr="004F24AC">
        <w:t xml:space="preserve"> Eucalyptus</w:t>
      </w:r>
      <w:r w:rsidR="00085624">
        <w:t>.</w:t>
      </w:r>
    </w:p>
    <w:p w:rsidR="00933DB6" w:rsidRDefault="007E1778" w:rsidP="00021A29">
      <w:pPr>
        <w:pStyle w:val="BodyTextIndent"/>
      </w:pPr>
      <w:r>
        <w:t>top diameter (thin end)</w:t>
      </w:r>
      <w:r w:rsidR="0029121C">
        <w:t xml:space="preserve">: </w:t>
      </w:r>
      <w:r w:rsidR="00933DB6">
        <w:t>see drawings</w:t>
      </w:r>
    </w:p>
    <w:p w:rsidR="0066767D" w:rsidRDefault="0066767D" w:rsidP="00D8008D">
      <w:pPr>
        <w:pStyle w:val="guidancenote"/>
        <w:framePr w:wrap="around"/>
      </w:pPr>
      <w:r w:rsidRPr="006063CB">
        <w:t>50-79</w:t>
      </w:r>
      <w:r>
        <w:t xml:space="preserve"> (red)</w:t>
      </w:r>
      <w:r w:rsidR="00D902D2">
        <w:t xml:space="preserve">  /  </w:t>
      </w:r>
      <w:r w:rsidRPr="006063CB">
        <w:t>80-99</w:t>
      </w:r>
      <w:r>
        <w:t xml:space="preserve"> (yellow)</w:t>
      </w:r>
      <w:r w:rsidR="00D902D2">
        <w:t xml:space="preserve">  /  </w:t>
      </w:r>
      <w:r w:rsidRPr="006063CB">
        <w:t>100-119</w:t>
      </w:r>
      <w:r>
        <w:t xml:space="preserve"> (blue)</w:t>
      </w:r>
      <w:r w:rsidR="00D902D2">
        <w:t xml:space="preserve">  /  </w:t>
      </w:r>
      <w:r w:rsidRPr="006063CB">
        <w:t>120-139</w:t>
      </w:r>
      <w:r>
        <w:t xml:space="preserve"> (white)</w:t>
      </w:r>
      <w:r w:rsidR="00D902D2">
        <w:t xml:space="preserve">  /  </w:t>
      </w:r>
      <w:r w:rsidRPr="006063CB">
        <w:t>140-159</w:t>
      </w:r>
      <w:r>
        <w:t xml:space="preserve"> (orange)</w:t>
      </w:r>
      <w:r w:rsidR="00D902D2">
        <w:t xml:space="preserve">  /  </w:t>
      </w:r>
      <w:r w:rsidR="0029121C">
        <w:t>160-179 (green)</w:t>
      </w:r>
      <w:r w:rsidR="00D902D2">
        <w:t xml:space="preserve">  /  </w:t>
      </w:r>
      <w:r>
        <w:t>180-199</w:t>
      </w:r>
      <w:r w:rsidRPr="006063CB">
        <w:t> </w:t>
      </w:r>
      <w:r>
        <w:t xml:space="preserve">(black) </w:t>
      </w:r>
      <w:r w:rsidRPr="006063CB">
        <w:t>mm; ditto posts: 145-174</w:t>
      </w:r>
      <w:r w:rsidR="00D902D2">
        <w:t xml:space="preserve">  /  </w:t>
      </w:r>
      <w:r w:rsidRPr="006063CB">
        <w:t>175-199</w:t>
      </w:r>
      <w:r w:rsidR="00D902D2">
        <w:t xml:space="preserve">  /  </w:t>
      </w:r>
      <w:r w:rsidRPr="006063CB">
        <w:t>200-230 mm</w:t>
      </w:r>
      <w:r w:rsidR="00085624">
        <w:t>.</w:t>
      </w:r>
    </w:p>
    <w:p w:rsidR="0018230B" w:rsidRPr="006063CB" w:rsidRDefault="0018230B" w:rsidP="0018230B">
      <w:pPr>
        <w:pStyle w:val="Heading4"/>
      </w:pPr>
      <w:r>
        <w:t>s</w:t>
      </w:r>
      <w:r w:rsidRPr="006063CB">
        <w:t>tructural laminated timber</w:t>
      </w:r>
    </w:p>
    <w:p w:rsidR="0018230B" w:rsidRDefault="007E1778" w:rsidP="00021A29">
      <w:pPr>
        <w:pStyle w:val="BodyTextIndent"/>
      </w:pPr>
      <w:r>
        <w:t>wood</w:t>
      </w:r>
      <w:r w:rsidR="0029121C">
        <w:t xml:space="preserve">: </w:t>
      </w:r>
      <w:r w:rsidR="0018230B" w:rsidRPr="004F24AC">
        <w:t>softwood</w:t>
      </w:r>
      <w:r w:rsidR="00D902D2">
        <w:rPr>
          <w:i/>
        </w:rPr>
        <w:t xml:space="preserve">  /  </w:t>
      </w:r>
      <w:r w:rsidR="0029121C">
        <w:t>hardwood</w:t>
      </w:r>
    </w:p>
    <w:p w:rsidR="008D748E" w:rsidRDefault="008D748E" w:rsidP="00D8008D">
      <w:pPr>
        <w:pStyle w:val="guidancenote"/>
        <w:framePr w:wrap="around"/>
      </w:pPr>
      <w:r w:rsidRPr="004F24AC">
        <w:t>Softwood</w:t>
      </w:r>
      <w:r>
        <w:t>:</w:t>
      </w:r>
      <w:r w:rsidRPr="004F24AC">
        <w:t xml:space="preserve"> Pinus</w:t>
      </w:r>
      <w:r w:rsidR="0029121C">
        <w:t>;</w:t>
      </w:r>
      <w:r w:rsidRPr="004F24AC">
        <w:t xml:space="preserve"> hardwood</w:t>
      </w:r>
      <w:r>
        <w:t>:</w:t>
      </w:r>
      <w:r w:rsidRPr="004F24AC">
        <w:t xml:space="preserve"> Eucalyptus</w:t>
      </w:r>
      <w:r w:rsidR="00085624">
        <w:t>.</w:t>
      </w:r>
    </w:p>
    <w:p w:rsidR="007E1778" w:rsidRDefault="007E1778" w:rsidP="00021A29">
      <w:pPr>
        <w:pStyle w:val="BodyTextIndent"/>
      </w:pPr>
      <w:r>
        <w:t>appearance and finish</w:t>
      </w:r>
      <w:r w:rsidR="0029121C">
        <w:t>: P</w:t>
      </w:r>
    </w:p>
    <w:p w:rsidR="0018230B" w:rsidRPr="006063CB" w:rsidRDefault="0029121C" w:rsidP="00D8008D">
      <w:pPr>
        <w:pStyle w:val="guidancenote"/>
        <w:framePr w:wrap="around"/>
      </w:pPr>
      <w:r>
        <w:t>R</w:t>
      </w:r>
      <w:r w:rsidR="0018230B" w:rsidRPr="006063CB">
        <w:t>ough-sawn (R), fine-sawn (F), planed (P), sanded (S), smoothed (G), coated (C), special (X)</w:t>
      </w:r>
      <w:r w:rsidR="0018230B">
        <w:t>.</w:t>
      </w:r>
    </w:p>
    <w:p w:rsidR="00B71D95" w:rsidRPr="00B71D95" w:rsidRDefault="00B71D95" w:rsidP="00B71D95"/>
    <w:p w:rsidR="0018230B" w:rsidRPr="006063CB" w:rsidRDefault="007E1778" w:rsidP="00D8008D">
      <w:pPr>
        <w:pStyle w:val="guidancenote"/>
        <w:framePr w:wrap="around"/>
      </w:pPr>
      <w:r>
        <w:t xml:space="preserve">Preservative treatment: </w:t>
      </w:r>
      <w:r w:rsidR="0018230B" w:rsidRPr="006063CB">
        <w:t xml:space="preserve">The Forestry Act 1968 (Act 72 of 1968) provides for the legal requirement of pressure treatment of structural softwood timber to combat any fungus or bacterial disease, insects or parasites affecting the timber. The present legislation applies to the so-called </w:t>
      </w:r>
      <w:r w:rsidR="0018230B">
        <w:rPr>
          <w:i/>
        </w:rPr>
        <w:t>the coastal region</w:t>
      </w:r>
      <w:r w:rsidR="0018230B" w:rsidRPr="00C30405">
        <w:t xml:space="preserve"> </w:t>
      </w:r>
      <w:r w:rsidR="0018230B" w:rsidRPr="006063CB">
        <w:t xml:space="preserve">only. </w:t>
      </w:r>
    </w:p>
    <w:p w:rsidR="0018230B" w:rsidRDefault="0018230B" w:rsidP="00021A29">
      <w:pPr>
        <w:pStyle w:val="BodyTextIndent"/>
      </w:pPr>
      <w:r w:rsidRPr="006063CB">
        <w:t xml:space="preserve">fire retardant </w:t>
      </w:r>
      <w:r w:rsidRPr="004F24AC">
        <w:t>treatment</w:t>
      </w:r>
      <w:r w:rsidR="007E1778">
        <w:t>: required</w:t>
      </w:r>
      <w:r w:rsidR="00D902D2">
        <w:t xml:space="preserve">  /  </w:t>
      </w:r>
      <w:r w:rsidRPr="004F24AC">
        <w:t>not</w:t>
      </w:r>
      <w:r w:rsidRPr="004F59D6">
        <w:t xml:space="preserve"> required</w:t>
      </w:r>
    </w:p>
    <w:p w:rsidR="0018230B" w:rsidRPr="004F24AC" w:rsidRDefault="0018230B" w:rsidP="00021A29">
      <w:pPr>
        <w:pStyle w:val="BodyTextIndent"/>
      </w:pPr>
      <w:r w:rsidRPr="006063CB">
        <w:t>size</w:t>
      </w:r>
      <w:r w:rsidR="00550DD0">
        <w:t>: …</w:t>
      </w:r>
    </w:p>
    <w:p w:rsidR="0018230B" w:rsidRDefault="0018230B" w:rsidP="0018230B">
      <w:pPr>
        <w:pStyle w:val="Heading4"/>
      </w:pPr>
      <w:r>
        <w:t>deck boarding</w:t>
      </w:r>
    </w:p>
    <w:p w:rsidR="0018230B" w:rsidRDefault="007E1778" w:rsidP="00021A29">
      <w:pPr>
        <w:pStyle w:val="BodyTextIndent"/>
      </w:pPr>
      <w:r>
        <w:t>wood</w:t>
      </w:r>
      <w:r w:rsidR="009B5171">
        <w:t xml:space="preserve">: </w:t>
      </w:r>
      <w:r w:rsidR="009B0573" w:rsidRPr="00DC0689">
        <w:t>softwood</w:t>
      </w:r>
      <w:r w:rsidR="009B0573">
        <w:t xml:space="preserve"> (Pinus)</w:t>
      </w:r>
      <w:r w:rsidR="00D902D2">
        <w:t xml:space="preserve">  /  </w:t>
      </w:r>
      <w:r w:rsidR="009B0573" w:rsidRPr="00DC0689">
        <w:t>hardwood</w:t>
      </w:r>
      <w:r w:rsidR="00CF7203">
        <w:t xml:space="preserve"> </w:t>
      </w:r>
    </w:p>
    <w:p w:rsidR="007E1778" w:rsidRDefault="0018230B" w:rsidP="00021A29">
      <w:pPr>
        <w:pStyle w:val="BodyTextIndent"/>
      </w:pPr>
      <w:r>
        <w:t>softwood</w:t>
      </w:r>
      <w:r w:rsidR="009B5171">
        <w:t>:</w:t>
      </w:r>
    </w:p>
    <w:p w:rsidR="007E1778" w:rsidRDefault="007E1778" w:rsidP="008D2469">
      <w:pPr>
        <w:pStyle w:val="bodytextbullet"/>
        <w:framePr w:wrap="around"/>
      </w:pPr>
      <w:r>
        <w:t>grade</w:t>
      </w:r>
      <w:r w:rsidR="009B5171">
        <w:t>:</w:t>
      </w:r>
      <w:r>
        <w:t xml:space="preserve"> </w:t>
      </w:r>
      <w:r w:rsidR="009B0573" w:rsidRPr="00EF7374">
        <w:t>clear</w:t>
      </w:r>
      <w:r w:rsidR="00D902D2">
        <w:t xml:space="preserve">  /  </w:t>
      </w:r>
      <w:r w:rsidR="009B0573" w:rsidRPr="00EF7374">
        <w:t>semi-clear</w:t>
      </w:r>
    </w:p>
    <w:p w:rsidR="0018230B" w:rsidRDefault="00CF7203" w:rsidP="008D2469">
      <w:pPr>
        <w:pStyle w:val="bodytextbullet"/>
        <w:framePr w:wrap="around"/>
      </w:pPr>
      <w:r>
        <w:t>dimensions</w:t>
      </w:r>
      <w:r w:rsidR="009B5171">
        <w:t>: 22</w:t>
      </w:r>
      <w:r w:rsidR="00D902D2">
        <w:t xml:space="preserve">  /  </w:t>
      </w:r>
      <w:r w:rsidR="009B5171">
        <w:t>33 mm x &gt;50 mm wide</w:t>
      </w:r>
    </w:p>
    <w:p w:rsidR="00CF7203" w:rsidRDefault="0018230B" w:rsidP="00021A29">
      <w:pPr>
        <w:pStyle w:val="BodyTextIndent"/>
      </w:pPr>
      <w:r w:rsidRPr="00EF7374">
        <w:t>hardwood</w:t>
      </w:r>
      <w:r w:rsidR="009B5171">
        <w:t>:</w:t>
      </w:r>
    </w:p>
    <w:p w:rsidR="007E1778" w:rsidRDefault="0018230B" w:rsidP="00CF7203">
      <w:pPr>
        <w:pStyle w:val="bodytextbullet"/>
        <w:framePr w:wrap="around"/>
      </w:pPr>
      <w:r w:rsidRPr="004F24AC">
        <w:t>specie</w:t>
      </w:r>
      <w:r w:rsidR="00550DD0">
        <w:t>: …</w:t>
      </w:r>
    </w:p>
    <w:p w:rsidR="007E1778" w:rsidRDefault="0018230B" w:rsidP="008D2469">
      <w:pPr>
        <w:pStyle w:val="bodytextbullet"/>
        <w:framePr w:wrap="around"/>
      </w:pPr>
      <w:r w:rsidRPr="00AF00D2">
        <w:t>grade</w:t>
      </w:r>
      <w:r w:rsidR="00550DD0">
        <w:t xml:space="preserve">: </w:t>
      </w:r>
      <w:r w:rsidR="009B0573">
        <w:t>clear</w:t>
      </w:r>
      <w:r w:rsidR="00D902D2">
        <w:t xml:space="preserve">  /  </w:t>
      </w:r>
      <w:r w:rsidR="009B0573">
        <w:t>figured</w:t>
      </w:r>
    </w:p>
    <w:p w:rsidR="0018230B" w:rsidRDefault="0018230B" w:rsidP="008D2469">
      <w:pPr>
        <w:pStyle w:val="bodytextbullet"/>
        <w:framePr w:wrap="around"/>
      </w:pPr>
      <w:r>
        <w:t>dimensions</w:t>
      </w:r>
      <w:r w:rsidR="009B5171">
        <w:t xml:space="preserve">: </w:t>
      </w:r>
      <w:r w:rsidR="009B0573">
        <w:t>20 mm x 35</w:t>
      </w:r>
      <w:r w:rsidR="00F01C69">
        <w:t xml:space="preserve"> – </w:t>
      </w:r>
      <w:r w:rsidR="009B0573">
        <w:t>90 mm wide</w:t>
      </w:r>
    </w:p>
    <w:p w:rsidR="009B5171" w:rsidRDefault="009B5171" w:rsidP="009B0573">
      <w:pPr>
        <w:pStyle w:val="Heading4"/>
      </w:pPr>
      <w:r>
        <w:t>fixings</w:t>
      </w:r>
    </w:p>
    <w:p w:rsidR="009B5171" w:rsidRPr="009B5171" w:rsidRDefault="009B5171" w:rsidP="00021A29">
      <w:pPr>
        <w:pStyle w:val="BodyTextIndent"/>
      </w:pPr>
      <w:r>
        <w:t>screws: solid brass</w:t>
      </w:r>
      <w:r w:rsidR="00D902D2">
        <w:t xml:space="preserve">  /  </w:t>
      </w:r>
      <w:r>
        <w:t>silicon bronze</w:t>
      </w:r>
      <w:r w:rsidR="00D902D2">
        <w:t xml:space="preserve">  /  </w:t>
      </w:r>
      <w:r>
        <w:t>aluminium</w:t>
      </w:r>
      <w:r w:rsidR="00D902D2">
        <w:t xml:space="preserve">  /  </w:t>
      </w:r>
      <w:r>
        <w:t>stainless steel</w:t>
      </w:r>
    </w:p>
    <w:p w:rsidR="009B0573" w:rsidRDefault="009B0573" w:rsidP="009B0573">
      <w:pPr>
        <w:pStyle w:val="Heading4"/>
      </w:pPr>
      <w:r>
        <w:t>balustrades</w:t>
      </w:r>
    </w:p>
    <w:p w:rsidR="009B0573" w:rsidRPr="00F75F5D" w:rsidRDefault="00B71D95" w:rsidP="00021A29">
      <w:pPr>
        <w:pStyle w:val="BodyTextIndent"/>
      </w:pPr>
      <w:r>
        <w:t>material</w:t>
      </w:r>
      <w:r w:rsidR="00D85146">
        <w:t xml:space="preserve">: </w:t>
      </w:r>
      <w:r w:rsidR="009B0573">
        <w:t>wood</w:t>
      </w:r>
      <w:r w:rsidR="00D902D2">
        <w:t xml:space="preserve">  /  </w:t>
      </w:r>
      <w:r w:rsidR="009B0573">
        <w:t>metal</w:t>
      </w:r>
      <w:r w:rsidR="00D902D2">
        <w:t xml:space="preserve">  /  </w:t>
      </w:r>
      <w:r w:rsidR="009B0573">
        <w:t>glass</w:t>
      </w:r>
      <w:r w:rsidR="00D902D2">
        <w:t xml:space="preserve">  /  </w:t>
      </w:r>
      <w:r w:rsidR="009B0573">
        <w:t>…</w:t>
      </w:r>
      <w:r w:rsidR="009B3F65">
        <w:t xml:space="preserve"> </w:t>
      </w:r>
    </w:p>
    <w:p w:rsidR="00B71D95" w:rsidRDefault="00B71D95" w:rsidP="00021A29">
      <w:pPr>
        <w:pStyle w:val="BodyTextIndent"/>
      </w:pPr>
      <w:r>
        <w:t>construction</w:t>
      </w:r>
      <w:r w:rsidR="00550DD0">
        <w:t>: …</w:t>
      </w:r>
    </w:p>
    <w:p w:rsidR="009B0573" w:rsidRDefault="009B0573" w:rsidP="00D8008D">
      <w:pPr>
        <w:pStyle w:val="guidancenote"/>
        <w:framePr w:wrap="around"/>
      </w:pPr>
      <w:r>
        <w:t>Balustrades to conform to</w:t>
      </w:r>
      <w:r w:rsidRPr="00856083">
        <w:rPr>
          <w:i/>
        </w:rPr>
        <w:t xml:space="preserve"> </w:t>
      </w:r>
      <w:r w:rsidR="004D0418" w:rsidRPr="004D0418">
        <w:t>SANS</w:t>
      </w:r>
      <w:r>
        <w:t xml:space="preserve"> 10400-M. </w:t>
      </w:r>
    </w:p>
    <w:p w:rsidR="009B0573" w:rsidRDefault="00047E35" w:rsidP="00BB1620">
      <w:pPr>
        <w:pStyle w:val="Heading3"/>
      </w:pPr>
      <w:r>
        <w:t>21.8.2</w:t>
      </w:r>
      <w:r>
        <w:tab/>
      </w:r>
      <w:r w:rsidR="009B0573" w:rsidRPr="00BB1620">
        <w:t>Installation</w:t>
      </w:r>
    </w:p>
    <w:p w:rsidR="00196C68" w:rsidRDefault="008D3068" w:rsidP="00021A29">
      <w:pPr>
        <w:pStyle w:val="BodyTextIndent"/>
      </w:pPr>
      <w:r>
        <w:t>pole to</w:t>
      </w:r>
      <w:r w:rsidR="00B71D95">
        <w:t xml:space="preserve"> ground contact: </w:t>
      </w:r>
      <w:r w:rsidR="00933DB6">
        <w:t xml:space="preserve">see drawings </w:t>
      </w:r>
      <w:r w:rsidR="00A33CAE">
        <w:t xml:space="preserve"> /  </w:t>
      </w:r>
      <w:r w:rsidR="00D85146">
        <w:t>planted in concrete</w:t>
      </w:r>
      <w:r w:rsidR="00D902D2">
        <w:t xml:space="preserve">  /  </w:t>
      </w:r>
      <w:r>
        <w:t xml:space="preserve">on </w:t>
      </w:r>
      <w:r w:rsidR="001C4827">
        <w:t xml:space="preserve">metal </w:t>
      </w:r>
      <w:r>
        <w:t>brackets on concrete footing</w:t>
      </w:r>
      <w:r w:rsidR="00A33CAE">
        <w:t>s</w:t>
      </w:r>
    </w:p>
    <w:p w:rsidR="009B3F65" w:rsidRDefault="008D3068" w:rsidP="00021A29">
      <w:pPr>
        <w:pStyle w:val="BodyTextIndent"/>
      </w:pPr>
      <w:r>
        <w:t>plug  screw holes</w:t>
      </w:r>
      <w:r w:rsidR="009B3F65">
        <w:t xml:space="preserve"> with matching wood</w:t>
      </w:r>
      <w:r w:rsidR="00D85146">
        <w:t>: required</w:t>
      </w:r>
      <w:r w:rsidR="00D902D2">
        <w:t xml:space="preserve">  /  </w:t>
      </w:r>
      <w:r w:rsidR="00D85146" w:rsidRPr="004F24AC">
        <w:t>not</w:t>
      </w:r>
      <w:r w:rsidR="00D85146" w:rsidRPr="004F59D6">
        <w:t xml:space="preserve"> required</w:t>
      </w:r>
    </w:p>
    <w:p w:rsidR="009B3F65" w:rsidRDefault="008D3068" w:rsidP="00021A29">
      <w:pPr>
        <w:pStyle w:val="BodyTextIndent"/>
      </w:pPr>
      <w:r>
        <w:t>protect end grain with metal caps</w:t>
      </w:r>
      <w:r w:rsidR="00D85146">
        <w:t>: required</w:t>
      </w:r>
      <w:r w:rsidR="00D902D2">
        <w:t xml:space="preserve">  /  </w:t>
      </w:r>
      <w:r w:rsidR="00D85146" w:rsidRPr="004F24AC">
        <w:t>not</w:t>
      </w:r>
      <w:r w:rsidR="00D85146" w:rsidRPr="004F59D6">
        <w:t xml:space="preserve"> required</w:t>
      </w:r>
      <w:r w:rsidR="00D902D2">
        <w:t xml:space="preserve">  /  </w:t>
      </w:r>
      <w:r w:rsidR="008001DB">
        <w:t>see drawings</w:t>
      </w:r>
      <w:r w:rsidR="00E92BEF">
        <w:t>.</w:t>
      </w:r>
    </w:p>
    <w:p w:rsidR="008D3068" w:rsidRDefault="00047E35" w:rsidP="00862DEA">
      <w:pPr>
        <w:pStyle w:val="Heading2"/>
      </w:pPr>
      <w:bookmarkStart w:id="1035" w:name="_Toc438048025"/>
      <w:bookmarkStart w:id="1036" w:name="_Toc251739881"/>
      <w:bookmarkStart w:id="1037" w:name="_Toc251943811"/>
      <w:bookmarkStart w:id="1038" w:name="_Toc251945428"/>
      <w:bookmarkStart w:id="1039" w:name="_Toc251945544"/>
      <w:bookmarkStart w:id="1040" w:name="_Toc316226365"/>
      <w:bookmarkStart w:id="1041" w:name="_Toc336416781"/>
      <w:bookmarkStart w:id="1042" w:name="_Toc396636421"/>
      <w:r>
        <w:t>21.9</w:t>
      </w:r>
      <w:r>
        <w:tab/>
      </w:r>
      <w:r w:rsidR="008D3068" w:rsidRPr="006063CB">
        <w:t>Landscaping</w:t>
      </w:r>
      <w:bookmarkEnd w:id="1035"/>
      <w:bookmarkEnd w:id="1036"/>
      <w:bookmarkEnd w:id="1037"/>
      <w:bookmarkEnd w:id="1038"/>
      <w:bookmarkEnd w:id="1039"/>
      <w:bookmarkEnd w:id="1040"/>
      <w:bookmarkEnd w:id="1041"/>
      <w:bookmarkEnd w:id="1042"/>
    </w:p>
    <w:p w:rsidR="00047E35" w:rsidRDefault="00047E35" w:rsidP="00047E35">
      <w:pPr>
        <w:pStyle w:val="Heading3"/>
      </w:pPr>
      <w:bookmarkStart w:id="1043" w:name="_Toc438048034"/>
      <w:r>
        <w:t>21.9.9</w:t>
      </w:r>
      <w:r>
        <w:tab/>
      </w:r>
      <w:r w:rsidRPr="00BB1620">
        <w:t>Garden</w:t>
      </w:r>
      <w:r w:rsidRPr="006063CB">
        <w:t xml:space="preserve"> furniture</w:t>
      </w:r>
      <w:bookmarkEnd w:id="1043"/>
    </w:p>
    <w:p w:rsidR="00A33CAE" w:rsidRDefault="009B3F65" w:rsidP="00021A29">
      <w:pPr>
        <w:pStyle w:val="BodyTextIndent"/>
      </w:pPr>
      <w:r>
        <w:t>garden furniture</w:t>
      </w:r>
      <w:r w:rsidR="00933DB6">
        <w:t xml:space="preserve"> type</w:t>
      </w:r>
      <w:r w:rsidR="00D85146">
        <w:t xml:space="preserve">: </w:t>
      </w:r>
      <w:r w:rsidR="00933DB6">
        <w:t>see drawings</w:t>
      </w:r>
    </w:p>
    <w:p w:rsidR="00196C68" w:rsidRDefault="00933DB6" w:rsidP="00D8008D">
      <w:pPr>
        <w:pStyle w:val="guidancenote"/>
        <w:framePr w:wrap="around"/>
      </w:pPr>
      <w:r>
        <w:t>table</w:t>
      </w:r>
      <w:r w:rsidR="00D902D2">
        <w:t xml:space="preserve">  /  </w:t>
      </w:r>
      <w:r>
        <w:t>bench</w:t>
      </w:r>
      <w:r w:rsidR="00D902D2">
        <w:t xml:space="preserve">  /  </w:t>
      </w:r>
      <w:r>
        <w:t>seat</w:t>
      </w:r>
      <w:r w:rsidR="00D902D2">
        <w:t xml:space="preserve">  /  </w:t>
      </w:r>
      <w:r>
        <w:t>canopy</w:t>
      </w:r>
      <w:r w:rsidR="00D902D2">
        <w:t xml:space="preserve">  /  </w:t>
      </w:r>
      <w:r>
        <w:t>litter bin</w:t>
      </w:r>
      <w:r w:rsidR="00D902D2">
        <w:t xml:space="preserve">  /  </w:t>
      </w:r>
      <w:r w:rsidR="008D3068" w:rsidRPr="006063CB">
        <w:t>playground equipment</w:t>
      </w:r>
    </w:p>
    <w:p w:rsidR="00A33CAE" w:rsidRDefault="009B3F65" w:rsidP="00021A29">
      <w:pPr>
        <w:pStyle w:val="BodyTextIndent"/>
      </w:pPr>
      <w:bookmarkStart w:id="1044" w:name="_Toc438048036"/>
      <w:r>
        <w:t>material</w:t>
      </w:r>
      <w:r w:rsidR="00D85146">
        <w:t xml:space="preserve">: </w:t>
      </w:r>
      <w:r w:rsidR="00A33CAE">
        <w:t>see drawings</w:t>
      </w:r>
      <w:r w:rsidR="00A33CAE" w:rsidRPr="006063CB">
        <w:t xml:space="preserve"> </w:t>
      </w:r>
    </w:p>
    <w:p w:rsidR="009B3F65" w:rsidRDefault="006660BF" w:rsidP="00D8008D">
      <w:pPr>
        <w:pStyle w:val="guidancenote"/>
        <w:framePr w:wrap="around"/>
      </w:pPr>
      <w:r w:rsidRPr="006063CB">
        <w:t>precast concrete</w:t>
      </w:r>
      <w:r w:rsidR="00D902D2">
        <w:t xml:space="preserve">  /  </w:t>
      </w:r>
      <w:r w:rsidR="00933DB6">
        <w:t>wood</w:t>
      </w:r>
      <w:r w:rsidR="00D902D2">
        <w:t xml:space="preserve">  /  </w:t>
      </w:r>
      <w:r w:rsidR="00933DB6">
        <w:t>metal</w:t>
      </w:r>
    </w:p>
    <w:p w:rsidR="006660BF" w:rsidRDefault="006660BF" w:rsidP="00021A29">
      <w:pPr>
        <w:pStyle w:val="BodyTextIndent"/>
      </w:pPr>
      <w:r>
        <w:t>finish</w:t>
      </w:r>
      <w:r w:rsidR="00550DD0">
        <w:t>: …</w:t>
      </w:r>
    </w:p>
    <w:p w:rsidR="008D3068" w:rsidRPr="006063CB" w:rsidRDefault="00047E35" w:rsidP="00BB1620">
      <w:pPr>
        <w:pStyle w:val="Heading3"/>
      </w:pPr>
      <w:r>
        <w:t>21.9.10</w:t>
      </w:r>
      <w:r>
        <w:tab/>
      </w:r>
      <w:r w:rsidR="008D3068" w:rsidRPr="006063CB">
        <w:t xml:space="preserve">River </w:t>
      </w:r>
      <w:r w:rsidR="008D3068" w:rsidRPr="0006798B">
        <w:t>pebbles</w:t>
      </w:r>
      <w:bookmarkEnd w:id="1044"/>
    </w:p>
    <w:p w:rsidR="008D3068" w:rsidRDefault="008D3068" w:rsidP="00021A29">
      <w:pPr>
        <w:pStyle w:val="BodyTextIndent"/>
      </w:pPr>
      <w:r>
        <w:t>s</w:t>
      </w:r>
      <w:r w:rsidRPr="006063CB">
        <w:t>ize</w:t>
      </w:r>
      <w:r>
        <w:t xml:space="preserve">, colour, </w:t>
      </w:r>
      <w:r w:rsidRPr="006063CB">
        <w:t>mix</w:t>
      </w:r>
      <w:r w:rsidR="00550DD0">
        <w:t>: …</w:t>
      </w:r>
    </w:p>
    <w:p w:rsidR="006660BF" w:rsidRPr="00753062" w:rsidRDefault="006660BF" w:rsidP="006660BF"/>
    <w:p w:rsidR="00DD742C" w:rsidRDefault="00DD742C" w:rsidP="00D8008D">
      <w:pPr>
        <w:pStyle w:val="guidancenote"/>
        <w:framePr w:wrap="around"/>
      </w:pPr>
      <w:r w:rsidRPr="006063CB">
        <w:t>Relevant standards:</w:t>
      </w:r>
    </w:p>
    <w:p w:rsidR="00DD742C" w:rsidRPr="006063CB" w:rsidRDefault="004D0418" w:rsidP="00D8008D">
      <w:pPr>
        <w:pStyle w:val="guidancenote"/>
        <w:framePr w:wrap="around"/>
      </w:pPr>
      <w:r w:rsidRPr="004D0418">
        <w:t>SANS</w:t>
      </w:r>
      <w:r w:rsidR="00DD742C" w:rsidRPr="00C30405">
        <w:t xml:space="preserve"> </w:t>
      </w:r>
      <w:r w:rsidR="00DD742C" w:rsidRPr="006063CB">
        <w:t>1200 MJ Segmental paving.</w:t>
      </w:r>
    </w:p>
    <w:p w:rsidR="00DD742C" w:rsidRPr="006063CB" w:rsidRDefault="00DD742C" w:rsidP="00D8008D">
      <w:pPr>
        <w:pStyle w:val="guidancenote"/>
        <w:framePr w:wrap="around"/>
      </w:pPr>
      <w:r w:rsidRPr="006063CB">
        <w:t>Precast concrete paving blocks</w:t>
      </w:r>
      <w:r w:rsidR="00F01C69">
        <w:t xml:space="preserve"> – </w:t>
      </w:r>
      <w:r w:rsidRPr="006063CB">
        <w:t>laying manual. The Concrete Masonry Association.</w:t>
      </w:r>
    </w:p>
    <w:p w:rsidR="00DD742C" w:rsidRPr="006063CB" w:rsidRDefault="00DD742C" w:rsidP="00D8008D">
      <w:pPr>
        <w:pStyle w:val="guidancenote"/>
        <w:framePr w:wrap="around"/>
      </w:pPr>
      <w:r w:rsidRPr="006063CB">
        <w:t>Technical guide: Clay Pavers &amp; Paving</w:t>
      </w:r>
      <w:r w:rsidR="00F01C69">
        <w:t xml:space="preserve"> – </w:t>
      </w:r>
      <w:r w:rsidRPr="006063CB">
        <w:t>selection and construction guidelines. Corobrik.</w:t>
      </w:r>
    </w:p>
    <w:p w:rsidR="00DD742C" w:rsidRPr="00DD742C" w:rsidRDefault="004D0418" w:rsidP="00D8008D">
      <w:pPr>
        <w:pStyle w:val="guidancenote"/>
        <w:framePr w:wrap="around"/>
        <w:rPr>
          <w:i/>
        </w:rPr>
      </w:pPr>
      <w:r w:rsidRPr="004D0418">
        <w:t>SANS</w:t>
      </w:r>
      <w:r w:rsidR="00DD742C" w:rsidRPr="00C30405">
        <w:t xml:space="preserve"> </w:t>
      </w:r>
      <w:r w:rsidR="00DD742C" w:rsidRPr="006063CB">
        <w:t>10244 Zinc and zinc-alloy coatings on steel wire</w:t>
      </w:r>
      <w:r w:rsidR="00DD742C">
        <w:t>.</w:t>
      </w:r>
      <w:r w:rsidR="00DD742C" w:rsidRPr="00DD742C">
        <w:rPr>
          <w:i/>
        </w:rPr>
        <w:t xml:space="preserve"> </w:t>
      </w:r>
    </w:p>
    <w:p w:rsidR="00DD742C" w:rsidRPr="006063CB" w:rsidRDefault="004D0418" w:rsidP="00D8008D">
      <w:pPr>
        <w:pStyle w:val="guidancenote"/>
        <w:framePr w:wrap="around"/>
      </w:pPr>
      <w:r w:rsidRPr="004D0418">
        <w:t>SANS</w:t>
      </w:r>
      <w:r w:rsidR="00DD742C" w:rsidRPr="00DD742C">
        <w:rPr>
          <w:i/>
        </w:rPr>
        <w:t xml:space="preserve"> </w:t>
      </w:r>
      <w:r w:rsidR="00DD742C">
        <w:t>10104 H</w:t>
      </w:r>
      <w:r w:rsidR="00DD742C" w:rsidRPr="006063CB">
        <w:t xml:space="preserve">andrailing and balustrading </w:t>
      </w:r>
      <w:r w:rsidR="00DD742C">
        <w:t>(safety aspects).</w:t>
      </w:r>
    </w:p>
    <w:p w:rsidR="00DD742C" w:rsidRPr="006063CB" w:rsidRDefault="004D0418" w:rsidP="00D8008D">
      <w:pPr>
        <w:pStyle w:val="guidancenote"/>
        <w:framePr w:wrap="around"/>
      </w:pPr>
      <w:r w:rsidRPr="004D0418">
        <w:t>SANS</w:t>
      </w:r>
      <w:r w:rsidR="00DD742C" w:rsidRPr="00C30405">
        <w:t xml:space="preserve"> </w:t>
      </w:r>
      <w:r w:rsidR="00DD742C" w:rsidRPr="006063CB">
        <w:t>14001  Environmental management systems</w:t>
      </w:r>
      <w:r w:rsidR="00DD742C">
        <w:t>.</w:t>
      </w:r>
    </w:p>
    <w:p w:rsidR="0008030A" w:rsidRDefault="0008030A" w:rsidP="00550DD0">
      <w:pPr>
        <w:sectPr w:rsidR="0008030A" w:rsidSect="00CD45A0">
          <w:footerReference w:type="even" r:id="rId88"/>
          <w:footerReference w:type="default" r:id="rId89"/>
          <w:type w:val="oddPage"/>
          <w:pgSz w:w="11907" w:h="16834" w:code="9"/>
          <w:pgMar w:top="1134" w:right="1134" w:bottom="1134" w:left="1134" w:header="720" w:footer="720" w:gutter="0"/>
          <w:pgNumType w:start="1" w:chapStyle="1"/>
          <w:cols w:space="708"/>
          <w:docGrid w:linePitch="326"/>
        </w:sectPr>
      </w:pPr>
    </w:p>
    <w:p w:rsidR="00C353EB" w:rsidRDefault="00C353EB" w:rsidP="00354658"/>
    <w:sectPr w:rsidR="00C353EB" w:rsidSect="001B6055">
      <w:headerReference w:type="even" r:id="rId90"/>
      <w:headerReference w:type="default" r:id="rId91"/>
      <w:footerReference w:type="even" r:id="rId92"/>
      <w:footerReference w:type="default" r:id="rId93"/>
      <w:headerReference w:type="first" r:id="rId94"/>
      <w:type w:val="continuous"/>
      <w:pgSz w:w="11907" w:h="16834" w:code="9"/>
      <w:pgMar w:top="1134" w:right="1134" w:bottom="1134" w:left="1134"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B62" w:rsidRDefault="00B02B62" w:rsidP="00196B9C">
      <w:pPr>
        <w:spacing w:after="0"/>
      </w:pPr>
      <w:r>
        <w:separator/>
      </w:r>
    </w:p>
    <w:p w:rsidR="00B02B62" w:rsidRDefault="00B02B62"/>
    <w:p w:rsidR="00B02B62" w:rsidRDefault="00B02B62"/>
  </w:endnote>
  <w:endnote w:type="continuationSeparator" w:id="0">
    <w:p w:rsidR="00B02B62" w:rsidRDefault="00B02B62" w:rsidP="00196B9C">
      <w:pPr>
        <w:spacing w:after="0"/>
      </w:pPr>
      <w:r>
        <w:continuationSeparator/>
      </w:r>
    </w:p>
    <w:p w:rsidR="00B02B62" w:rsidRDefault="00B02B62"/>
    <w:p w:rsidR="00B02B62" w:rsidRDefault="00B0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utura Bk BT">
    <w:altName w:val="Segoe UI"/>
    <w:charset w:val="00"/>
    <w:family w:val="swiss"/>
    <w:pitch w:val="variable"/>
    <w:sig w:usb0="00000001" w:usb1="00000000" w:usb2="00000000" w:usb3="00000000" w:csb0="0000001B" w:csb1="00000000"/>
  </w:font>
  <w:font w:name="Futura Md BT">
    <w:altName w:val="Lucida Sans Unicode"/>
    <w:charset w:val="00"/>
    <w:family w:val="swiss"/>
    <w:pitch w:val="variable"/>
    <w:sig w:usb0="00000001" w:usb1="00000000" w:usb2="00000000" w:usb3="00000000" w:csb0="00000011" w:csb1="00000000"/>
  </w:font>
  <w:font w:name="TTE1635E08t00">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Pr="00B6085D" w:rsidRDefault="00647C9B" w:rsidP="00B6085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STRUCTURAL TIMBERWORK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4-3</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8008D">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5-2</w:t>
    </w:r>
    <w:r>
      <w:rPr>
        <w:rStyle w:val="PageNumber"/>
      </w:rPr>
      <w:fldChar w:fldCharType="end"/>
    </w:r>
    <w:r>
      <w:rPr>
        <w:rStyle w:val="PageNumber"/>
      </w:rPr>
      <w:t xml:space="preserve">  STRUCTURAL STEELWORK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STRUCTURAL STEELWORK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5-3</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8008D">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6-4</w:t>
    </w:r>
    <w:r>
      <w:rPr>
        <w:rStyle w:val="PageNumber"/>
      </w:rPr>
      <w:fldChar w:fldCharType="end"/>
    </w:r>
    <w:r>
      <w:rPr>
        <w:rStyle w:val="PageNumber"/>
      </w:rPr>
      <w:t xml:space="preserve">  INSULATION, SEALANTS, SEALS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INSULATION, SEALANTS, SEALS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6-3</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8008D">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7-4</w:t>
    </w:r>
    <w:r>
      <w:rPr>
        <w:rStyle w:val="PageNumber"/>
      </w:rPr>
      <w:fldChar w:fldCharType="end"/>
    </w:r>
    <w:r>
      <w:rPr>
        <w:rStyle w:val="PageNumber"/>
      </w:rPr>
      <w:t xml:space="preserve">  ROOF COVERINGS, CLADDING</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ROOF COVERINGS, CLADDING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7-5</w:t>
    </w:r>
    <w:r>
      <w:rPr>
        <w:rStyle w:val="PageNumber"/>
      </w:rPr>
      <w:fldChar w:fldCharType="end"/>
    </w:r>
    <w:r>
      <w:rPr>
        <w:rStyle w:val="PageNumber"/>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8-4</w:t>
    </w:r>
    <w:r>
      <w:rPr>
        <w:rStyle w:val="PageNumber"/>
      </w:rPr>
      <w:fldChar w:fldCharType="end"/>
    </w:r>
    <w:r>
      <w:rPr>
        <w:rStyle w:val="PageNumber"/>
      </w:rPr>
      <w:t xml:space="preserve">   WATERPROOFING</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ptab w:relativeTo="margin" w:alignment="right" w:leader="none"/>
    </w:r>
    <w:r>
      <w:rPr>
        <w:rStyle w:val="PageNumber"/>
      </w:rPr>
      <w:t xml:space="preserve">WATERPROOFING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8-3</w:t>
    </w:r>
    <w:r>
      <w:rPr>
        <w:rStyle w:val="PageNumber"/>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9-4</w:t>
    </w:r>
    <w:r>
      <w:rPr>
        <w:rStyle w:val="PageNumber"/>
      </w:rPr>
      <w:fldChar w:fldCharType="end"/>
    </w:r>
    <w:r>
      <w:rPr>
        <w:rStyle w:val="PageNumber"/>
      </w:rPr>
      <w:t xml:space="preserve">   CEILINGS, LININGS, PARTITIONS, ACCESS FLOORING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Pr="0031188B" w:rsidRDefault="00647C9B" w:rsidP="0031188B">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0296F">
    <w:pPr>
      <w:pStyle w:val="Footer"/>
      <w:pBdr>
        <w:top w:val="single" w:sz="4" w:space="1" w:color="auto"/>
      </w:pBdr>
      <w:jc w:val="right"/>
    </w:pPr>
    <w:r>
      <w:rPr>
        <w:rStyle w:val="PageNumber"/>
      </w:rPr>
      <w:t xml:space="preserve">CEILINGS, LININGS, PARTITIONS, ACCESS FLOORING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9-5</w:t>
    </w:r>
    <w:r>
      <w:rPr>
        <w:rStyle w:val="PageNumber"/>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10-6</w:t>
    </w:r>
    <w:r>
      <w:rPr>
        <w:rStyle w:val="PageNumber"/>
      </w:rPr>
      <w:fldChar w:fldCharType="end"/>
    </w:r>
    <w:r>
      <w:rPr>
        <w:rStyle w:val="PageNumber"/>
      </w:rPr>
      <w:t xml:space="preserve">   WINDOWS, DOORS CURTAIN WALLS, SKYLIGHTS, SOLAR CONTROL</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0296F">
    <w:pPr>
      <w:pStyle w:val="Footer"/>
      <w:pBdr>
        <w:top w:val="single" w:sz="4" w:space="1" w:color="auto"/>
      </w:pBdr>
      <w:jc w:val="right"/>
    </w:pPr>
    <w:r>
      <w:rPr>
        <w:rStyle w:val="PageNumber"/>
      </w:rPr>
      <w:tab/>
      <w:t xml:space="preserve">WINDOWS, DOORS CURTAIN WALLS, SKYLIGHTS, SOLAR CONTROL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10-5</w:t>
    </w:r>
    <w:r>
      <w:rPr>
        <w:rStyle w:val="PageNumber"/>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11-2</w:t>
    </w:r>
    <w:r>
      <w:rPr>
        <w:rStyle w:val="PageNumber"/>
      </w:rPr>
      <w:fldChar w:fldCharType="end"/>
    </w:r>
    <w:r>
      <w:rPr>
        <w:rStyle w:val="PageNumber"/>
      </w:rPr>
      <w:t xml:space="preserve">   PLASTER, SCREEDS, TOPPINGS, TERRAZZO</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0296F">
    <w:pPr>
      <w:pStyle w:val="Footer"/>
      <w:pBdr>
        <w:top w:val="single" w:sz="4" w:space="1" w:color="auto"/>
      </w:pBdr>
      <w:jc w:val="right"/>
    </w:pPr>
    <w:r>
      <w:rPr>
        <w:rStyle w:val="PageNumber"/>
      </w:rPr>
      <w:t xml:space="preserve">PLASTER, SCREEDS, TOPPINGS, TERRAZZO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11-3</w:t>
    </w:r>
    <w:r>
      <w:rPr>
        <w:rStyle w:val="PageNumber"/>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12-2</w:t>
    </w:r>
    <w:r>
      <w:rPr>
        <w:rStyle w:val="PageNumber"/>
      </w:rPr>
      <w:fldChar w:fldCharType="end"/>
    </w:r>
    <w:r>
      <w:rPr>
        <w:rStyle w:val="PageNumber"/>
      </w:rPr>
      <w:t xml:space="preserve">   TILING</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TILING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12-3</w:t>
    </w:r>
    <w:r>
      <w:rPr>
        <w:rStyle w:val="PageNumber"/>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13-4</w:t>
    </w:r>
    <w:r>
      <w:rPr>
        <w:rStyle w:val="PageNumber"/>
      </w:rPr>
      <w:fldChar w:fldCharType="end"/>
    </w:r>
    <w:r>
      <w:rPr>
        <w:rStyle w:val="PageNumber"/>
      </w:rPr>
      <w:t xml:space="preserve">   FLOOR COVERINGS, WALL LININGS</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sidRPr="0076601B">
      <w:rPr>
        <w:rStyle w:val="PageNumber"/>
      </w:rPr>
      <w:t xml:space="preserve"> </w:t>
    </w:r>
    <w:r>
      <w:rPr>
        <w:rStyle w:val="PageNumber"/>
      </w:rPr>
      <w:t xml:space="preserve">FLOOR COVERINGS, WALL LININGS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13-3</w:t>
    </w:r>
    <w:r>
      <w:rPr>
        <w:rStyle w:val="PageNumber"/>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14-2</w:t>
    </w:r>
    <w:r>
      <w:rPr>
        <w:rStyle w:val="PageNumber"/>
      </w:rPr>
      <w:fldChar w:fldCharType="end"/>
    </w:r>
    <w:r>
      <w:rPr>
        <w:rStyle w:val="PageNumber"/>
      </w:rPr>
      <w:t xml:space="preserve">   PAINTING, PAPERHANGING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27078D">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1-2</w:t>
    </w:r>
    <w:r>
      <w:rPr>
        <w:rStyle w:val="PageNumber"/>
      </w:rPr>
      <w:fldChar w:fldCharType="end"/>
    </w:r>
    <w:r>
      <w:rPr>
        <w:rStyle w:val="PageNumber"/>
      </w:rPr>
      <w:t xml:space="preserve">  EARTHWORKS</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PAINTING, PAPERHANGING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14-3</w:t>
    </w:r>
    <w:r>
      <w:rPr>
        <w:rStyle w:val="PageNumber"/>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15-6</w:t>
    </w:r>
    <w:r>
      <w:rPr>
        <w:rStyle w:val="PageNumber"/>
      </w:rPr>
      <w:fldChar w:fldCharType="end"/>
    </w:r>
    <w:r>
      <w:rPr>
        <w:rStyle w:val="PageNumber"/>
      </w:rPr>
      <w:t xml:space="preserve">   FURNITURE, EQUIPMENT, STAIRS, ARCHITECTURAL METALWORK</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FURNITURE, EQUIPMENT, STAIRS, ARCHITECTURAL METALWORK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15-5</w:t>
    </w:r>
    <w:r>
      <w:rPr>
        <w:rStyle w:val="PageNumber"/>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16-4</w:t>
    </w:r>
    <w:r>
      <w:rPr>
        <w:rStyle w:val="PageNumber"/>
      </w:rPr>
      <w:fldChar w:fldCharType="end"/>
    </w:r>
    <w:r>
      <w:rPr>
        <w:rStyle w:val="PageNumber"/>
      </w:rPr>
      <w:t xml:space="preserve">   HARDWARE</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HARDWARE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16-3</w:t>
    </w:r>
    <w:r>
      <w:rPr>
        <w:rStyle w:val="PageNumber"/>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17-2</w:t>
    </w:r>
    <w:r>
      <w:rPr>
        <w:rStyle w:val="PageNumber"/>
      </w:rPr>
      <w:fldChar w:fldCharType="end"/>
    </w:r>
    <w:r>
      <w:rPr>
        <w:rStyle w:val="PageNumber"/>
      </w:rPr>
      <w:t xml:space="preserve">   GLAZING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GLAZING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17-1</w:t>
    </w:r>
    <w:r>
      <w:rPr>
        <w:rStyle w:val="PageNumber"/>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18-2</w:t>
    </w:r>
    <w:r>
      <w:rPr>
        <w:rStyle w:val="PageNumber"/>
      </w:rPr>
      <w:fldChar w:fldCharType="end"/>
    </w:r>
    <w:r>
      <w:rPr>
        <w:rStyle w:val="PageNumber"/>
      </w:rPr>
      <w:t xml:space="preserve">   DRAINAGE, SEWERAGE, WATER AND GAS, FIRE EQUIPMENT, SANITARY PLUMBING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291027">
    <w:pPr>
      <w:pStyle w:val="Footer"/>
      <w:pBdr>
        <w:top w:val="single" w:sz="4" w:space="1" w:color="auto"/>
      </w:pBdr>
      <w:jc w:val="right"/>
    </w:pPr>
    <w:r>
      <w:rPr>
        <w:rStyle w:val="PageNumber"/>
      </w:rPr>
      <w:t xml:space="preserve">DRAINAGE, SEWERAGE, WATER AND GAS, FIRE EQUIPMENT, SANITARY PLUMBING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18-1</w:t>
    </w:r>
    <w:r>
      <w:rPr>
        <w:rStyle w:val="PageNumber"/>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19-2</w:t>
    </w:r>
    <w:r>
      <w:rPr>
        <w:rStyle w:val="PageNumber"/>
      </w:rPr>
      <w:fldChar w:fldCharType="end"/>
    </w:r>
    <w:r>
      <w:rPr>
        <w:rStyle w:val="PageNumber"/>
      </w:rPr>
      <w:t xml:space="preserve">   ELECTRICAL WORKS </w:t>
    </w:r>
    <w:r>
      <w:rPr>
        <w:rStyle w:val="PageNumber"/>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EARTHWORKS </w:t>
    </w:r>
    <w:r>
      <w:rPr>
        <w:rStyle w:val="PageNumber"/>
      </w:rPr>
      <w:fldChar w:fldCharType="begin"/>
    </w:r>
    <w:r>
      <w:rPr>
        <w:rStyle w:val="PageNumber"/>
      </w:rPr>
      <w:instrText xml:space="preserve"> PAGE   \* MERGEFORMAT </w:instrText>
    </w:r>
    <w:r>
      <w:rPr>
        <w:rStyle w:val="PageNumber"/>
      </w:rPr>
      <w:fldChar w:fldCharType="separate"/>
    </w:r>
    <w:r w:rsidR="00C64430">
      <w:rPr>
        <w:rStyle w:val="PageNumber"/>
        <w:noProof/>
      </w:rPr>
      <w:t>1-1</w:t>
    </w:r>
    <w:r>
      <w:rPr>
        <w:rStyle w:val="PageNumber"/>
      </w:rPr>
      <w:fldChar w:fldCharType="end"/>
    </w:r>
    <w:r>
      <w:rPr>
        <w:rStyle w:val="PageNumber"/>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ELECTRICAL WORKS  </w:t>
    </w:r>
    <w:r>
      <w:rPr>
        <w:rStyle w:val="PageNumber"/>
      </w:rPr>
      <w:fldChar w:fldCharType="begin"/>
    </w:r>
    <w:r>
      <w:rPr>
        <w:rStyle w:val="PageNumber"/>
      </w:rPr>
      <w:instrText xml:space="preserve"> PAGE </w:instrText>
    </w:r>
    <w:r>
      <w:rPr>
        <w:rStyle w:val="PageNumber"/>
      </w:rPr>
      <w:fldChar w:fldCharType="separate"/>
    </w:r>
    <w:r w:rsidR="00122C15">
      <w:rPr>
        <w:rStyle w:val="PageNumber"/>
        <w:noProof/>
      </w:rPr>
      <w:t>19-1</w:t>
    </w:r>
    <w:r>
      <w:rPr>
        <w:rStyle w:val="PageNumber"/>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t>STANDARDS GUIDE</w:t>
    </w:r>
    <w:r>
      <w:rPr>
        <w:rStyle w:val="PageNumber"/>
      </w:rPr>
      <w:t xml:space="preserve"> </w:t>
    </w:r>
    <w:r>
      <w:rPr>
        <w:rStyle w:val="PageNumber"/>
      </w:rPr>
      <w:ptab w:relativeTo="margin" w:alignment="right" w:leader="none"/>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MECHANICAL WORKS  </w:t>
    </w:r>
    <w:r>
      <w:rPr>
        <w:rStyle w:val="PageNumber"/>
      </w:rPr>
      <w:fldChar w:fldCharType="begin"/>
    </w:r>
    <w:r>
      <w:rPr>
        <w:rStyle w:val="PageNumber"/>
      </w:rPr>
      <w:instrText xml:space="preserve"> PAGE </w:instrText>
    </w:r>
    <w:r>
      <w:rPr>
        <w:rStyle w:val="PageNumber"/>
      </w:rPr>
      <w:fldChar w:fldCharType="separate"/>
    </w:r>
    <w:r w:rsidR="00122C15">
      <w:rPr>
        <w:rStyle w:val="PageNumber"/>
        <w:noProof/>
      </w:rPr>
      <w:t>20-1</w:t>
    </w:r>
    <w:r>
      <w:rPr>
        <w:rStyle w:val="PageNumber"/>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73F6F">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122C15">
      <w:rPr>
        <w:rStyle w:val="PageNumber"/>
        <w:noProof/>
      </w:rPr>
      <w:t>21-6</w:t>
    </w:r>
    <w:r>
      <w:rPr>
        <w:rStyle w:val="PageNumber"/>
      </w:rPr>
      <w:fldChar w:fldCharType="end"/>
    </w:r>
    <w:r>
      <w:rPr>
        <w:rStyle w:val="PageNumber"/>
      </w:rPr>
      <w:t xml:space="preserve">  EXTERNAL WORKS</w:t>
    </w:r>
    <w:r>
      <w:rPr>
        <w:rStyle w:val="PageNumber"/>
      </w:rPr>
      <w:ptab w:relativeTo="margin" w:alignment="right" w:leader="none"/>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EXTERNAL WORKS  </w:t>
    </w:r>
    <w:r>
      <w:rPr>
        <w:rStyle w:val="PageNumber"/>
      </w:rPr>
      <w:fldChar w:fldCharType="begin"/>
    </w:r>
    <w:r>
      <w:rPr>
        <w:rStyle w:val="PageNumber"/>
      </w:rPr>
      <w:instrText xml:space="preserve"> PAGE </w:instrText>
    </w:r>
    <w:r>
      <w:rPr>
        <w:rStyle w:val="PageNumber"/>
      </w:rPr>
      <w:fldChar w:fldCharType="separate"/>
    </w:r>
    <w:r w:rsidR="00122C15">
      <w:rPr>
        <w:rStyle w:val="PageNumber"/>
        <w:noProof/>
      </w:rPr>
      <w:t>21-5</w:t>
    </w:r>
    <w:r>
      <w:rPr>
        <w:rStyle w:val="PageNumber"/>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B6055">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INDEX</w:t>
    </w:r>
  </w:p>
  <w:p w:rsidR="00647C9B" w:rsidRDefault="00647C9B"/>
  <w:p w:rsidR="00647C9B" w:rsidRDefault="00647C9B"/>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B6055">
    <w:pPr>
      <w:pStyle w:val="Footer"/>
      <w:pBdr>
        <w:top w:val="single" w:sz="4" w:space="1" w:color="auto"/>
      </w:pBdr>
    </w:pPr>
    <w:r>
      <w:rPr>
        <w:rStyle w:val="PageNumber"/>
      </w:rPr>
      <w:t xml:space="preserve">INDEX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647C9B" w:rsidRDefault="00647C9B"/>
  <w:p w:rsidR="00647C9B" w:rsidRDefault="00647C9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27078D">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2-4</w:t>
    </w:r>
    <w:r>
      <w:rPr>
        <w:rStyle w:val="PageNumber"/>
      </w:rPr>
      <w:fldChar w:fldCharType="end"/>
    </w:r>
    <w:r>
      <w:rPr>
        <w:rStyle w:val="PageNumber"/>
      </w:rPr>
      <w:t xml:space="preserve">  CONCRETE WORKS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CONCRETE WORKS  </w:t>
    </w:r>
    <w:r w:rsidRPr="00C96CA5">
      <w:rPr>
        <w:rStyle w:val="PageNumber"/>
      </w:rPr>
      <w:fldChar w:fldCharType="begin"/>
    </w:r>
    <w:r w:rsidRPr="00C96CA5">
      <w:rPr>
        <w:rStyle w:val="PageNumber"/>
      </w:rPr>
      <w:instrText xml:space="preserve"> PAGE   \* MERGEFORMAT </w:instrText>
    </w:r>
    <w:r w:rsidRPr="00C96CA5">
      <w:rPr>
        <w:rStyle w:val="PageNumber"/>
      </w:rPr>
      <w:fldChar w:fldCharType="separate"/>
    </w:r>
    <w:r w:rsidR="00C64430">
      <w:rPr>
        <w:rStyle w:val="PageNumber"/>
        <w:noProof/>
      </w:rPr>
      <w:t>2-3</w:t>
    </w:r>
    <w:r w:rsidRPr="00C96CA5">
      <w:rPr>
        <w:rStyle w:val="PageNumbe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8008D">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3-2</w:t>
    </w:r>
    <w:r>
      <w:rPr>
        <w:rStyle w:val="PageNumber"/>
      </w:rPr>
      <w:fldChar w:fldCharType="end"/>
    </w:r>
    <w:r>
      <w:rPr>
        <w:rStyle w:val="PageNumber"/>
      </w:rPr>
      <w:t xml:space="preserve">  MASONRY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106F09">
    <w:pPr>
      <w:pStyle w:val="Footer"/>
      <w:pBdr>
        <w:top w:val="single" w:sz="4" w:space="1" w:color="auto"/>
      </w:pBdr>
    </w:pPr>
    <w:r>
      <w:rPr>
        <w:rStyle w:val="PageNumber"/>
      </w:rPr>
      <w:ptab w:relativeTo="margin" w:alignment="right" w:leader="none"/>
    </w:r>
    <w:r>
      <w:rPr>
        <w:rStyle w:val="PageNumber"/>
      </w:rPr>
      <w:t xml:space="preserve">MASONRY  </w:t>
    </w: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3-3</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D8008D">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C64430">
      <w:rPr>
        <w:rStyle w:val="PageNumber"/>
        <w:noProof/>
      </w:rPr>
      <w:t>4-2</w:t>
    </w:r>
    <w:r>
      <w:rPr>
        <w:rStyle w:val="PageNumber"/>
      </w:rPr>
      <w:fldChar w:fldCharType="end"/>
    </w:r>
    <w:r>
      <w:rPr>
        <w:rStyle w:val="PageNumber"/>
      </w:rPr>
      <w:t xml:space="preserve">  STRUCTURAL TIMBERWORK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B62" w:rsidRDefault="00B02B62" w:rsidP="00196B9C">
      <w:pPr>
        <w:spacing w:after="0"/>
      </w:pPr>
      <w:r>
        <w:separator/>
      </w:r>
    </w:p>
    <w:p w:rsidR="00B02B62" w:rsidRDefault="00B02B62"/>
    <w:p w:rsidR="00B02B62" w:rsidRDefault="00B02B62"/>
  </w:footnote>
  <w:footnote w:type="continuationSeparator" w:id="0">
    <w:p w:rsidR="00B02B62" w:rsidRDefault="00B02B62" w:rsidP="00196B9C">
      <w:pPr>
        <w:spacing w:after="0"/>
      </w:pPr>
      <w:r>
        <w:continuationSeparator/>
      </w:r>
    </w:p>
    <w:p w:rsidR="00B02B62" w:rsidRDefault="00B02B62"/>
    <w:p w:rsidR="00B02B62" w:rsidRDefault="00B02B62"/>
  </w:footnote>
  <w:footnote w:id="1">
    <w:p w:rsidR="00647C9B" w:rsidRPr="008461F5" w:rsidRDefault="00647C9B">
      <w:pPr>
        <w:pStyle w:val="FootnoteText"/>
        <w:rPr>
          <w:lang w:val="af-ZA"/>
        </w:rPr>
      </w:pPr>
      <w:r>
        <w:rPr>
          <w:rStyle w:val="FootnoteReference"/>
        </w:rPr>
        <w:footnoteRef/>
      </w:r>
      <w:r>
        <w:t xml:space="preserve"> The specification </w:t>
      </w:r>
      <w:r w:rsidRPr="008461F5">
        <w:t xml:space="preserve">data </w:t>
      </w:r>
      <w:r>
        <w:t xml:space="preserve">for SANS 2001 standards as listed in this publication is a selection of importance mainly for buildings. </w:t>
      </w:r>
      <w:r w:rsidRPr="008461F5">
        <w:t>S</w:t>
      </w:r>
      <w:r w:rsidRPr="008461F5">
        <w:rPr>
          <w:rStyle w:val="StyleBodyTextItalicChar"/>
          <w:i w:val="0"/>
          <w:sz w:val="20"/>
        </w:rPr>
        <w:t xml:space="preserve">ee Annex A of </w:t>
      </w:r>
      <w:r>
        <w:rPr>
          <w:rStyle w:val="StyleBodyTextItalicChar"/>
          <w:i w:val="0"/>
          <w:sz w:val="20"/>
        </w:rPr>
        <w:t xml:space="preserve">the relevant </w:t>
      </w:r>
      <w:r w:rsidRPr="008461F5">
        <w:rPr>
          <w:rStyle w:val="StyleBodyTextItalicChar"/>
          <w:i w:val="0"/>
          <w:sz w:val="20"/>
        </w:rPr>
        <w:t xml:space="preserve">standard for </w:t>
      </w:r>
      <w:r>
        <w:rPr>
          <w:rStyle w:val="StyleBodyTextItalicChar"/>
          <w:i w:val="0"/>
          <w:sz w:val="20"/>
        </w:rPr>
        <w:t xml:space="preserve">the </w:t>
      </w:r>
      <w:r w:rsidRPr="008461F5">
        <w:rPr>
          <w:rStyle w:val="StyleBodyTextItalicChar"/>
          <w:i w:val="0"/>
          <w:sz w:val="20"/>
        </w:rPr>
        <w:t xml:space="preserve">full list </w:t>
      </w:r>
      <w:r>
        <w:rPr>
          <w:rStyle w:val="StyleBodyTextItalicChar"/>
          <w:i w:val="0"/>
          <w:sz w:val="20"/>
        </w:rPr>
        <w:t>of specification data</w:t>
      </w:r>
      <w:r w:rsidRPr="008461F5">
        <w:rPr>
          <w:rStyle w:val="StyleBodyTextItalicChar"/>
          <w:i w:val="0"/>
          <w:sz w:val="20"/>
        </w:rPr>
        <w:t>, and follow instructions</w:t>
      </w:r>
      <w:r>
        <w:rPr>
          <w:rStyle w:val="StyleBodyTextItalicChar"/>
          <w:i w:val="0"/>
          <w:sz w:val="20"/>
        </w:rPr>
        <w:t xml:space="preserve"> when required for civil works.</w:t>
      </w:r>
    </w:p>
  </w:footnote>
  <w:footnote w:id="2">
    <w:p w:rsidR="00647C9B" w:rsidRPr="002A4274" w:rsidRDefault="00647C9B">
      <w:pPr>
        <w:pStyle w:val="FootnoteText"/>
        <w:rPr>
          <w:lang w:val="af-ZA"/>
        </w:rPr>
      </w:pPr>
      <w:r>
        <w:rPr>
          <w:rStyle w:val="FootnoteReference"/>
        </w:rPr>
        <w:footnoteRef/>
      </w:r>
      <w:r>
        <w:t xml:space="preserve"> Asterisk (*) denotes the preferred attribute or value.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Pr="007E198E" w:rsidRDefault="00647C9B" w:rsidP="00587A0F">
    <w:pPr>
      <w:pStyle w:val="Header"/>
      <w:pBdr>
        <w:bottom w:val="single" w:sz="4" w:space="1" w:color="auto"/>
      </w:pBdr>
      <w:rPr>
        <w:sz w:val="24"/>
        <w:szCs w:val="24"/>
        <w:lang w:val="af-ZA"/>
      </w:rPr>
    </w:pPr>
    <w:r w:rsidRPr="007E198E">
      <w:rPr>
        <w:sz w:val="24"/>
        <w:szCs w:val="24"/>
        <w:lang w:val="af-ZA"/>
      </w:rPr>
      <w:t>PW371-B 2012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31188B">
    <w:pPr>
      <w:pStyle w:val="Header"/>
      <w:pBdr>
        <w:bottom w:val="single" w:sz="4" w:space="1" w:color="auto"/>
      </w:pBdr>
    </w:pPr>
    <w:r w:rsidRPr="007E198E">
      <w:rPr>
        <w:sz w:val="24"/>
        <w:szCs w:val="24"/>
        <w:lang w:val="af-ZA"/>
      </w:rPr>
      <w:t xml:space="preserve">PW371-B </w:t>
    </w:r>
    <w:r>
      <w:rPr>
        <w:lang w:val="af-ZA"/>
      </w:rPr>
      <w:t>edition 2.1</w:t>
    </w:r>
  </w:p>
  <w:p w:rsidR="00647C9B" w:rsidRPr="0031188B" w:rsidRDefault="00647C9B" w:rsidP="0031188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216240">
    <w:pPr>
      <w:pStyle w:val="Header"/>
      <w:pBdr>
        <w:bottom w:val="single" w:sz="4" w:space="1" w:color="auto"/>
      </w:pBdr>
    </w:pPr>
    <w:r w:rsidRPr="007E198E">
      <w:rPr>
        <w:sz w:val="24"/>
        <w:szCs w:val="24"/>
        <w:lang w:val="af-ZA"/>
      </w:rPr>
      <w:t xml:space="preserve">PW371-B </w:t>
    </w:r>
    <w:r>
      <w:rPr>
        <w:lang w:val="af-ZA"/>
      </w:rPr>
      <w:t>edition 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Pr="00591C0D" w:rsidRDefault="00647C9B" w:rsidP="00591C0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p w:rsidR="00647C9B" w:rsidRDefault="00647C9B"/>
  <w:p w:rsidR="00647C9B" w:rsidRDefault="00647C9B"/>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p w:rsidR="00647C9B" w:rsidRDefault="00647C9B"/>
  <w:p w:rsidR="00647C9B" w:rsidRDefault="00647C9B"/>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Pr="0031188B" w:rsidRDefault="00647C9B" w:rsidP="0031188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Pr="007F770C" w:rsidRDefault="00647C9B" w:rsidP="007F77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Default="00647C9B" w:rsidP="00E755FD">
    <w:pPr>
      <w:pStyle w:val="Header"/>
      <w:pBdr>
        <w:bottom w:val="single" w:sz="4" w:space="1" w:color="auto"/>
      </w:pBdr>
    </w:pPr>
    <w:r w:rsidRPr="007E198E">
      <w:rPr>
        <w:sz w:val="24"/>
        <w:szCs w:val="24"/>
        <w:lang w:val="af-ZA"/>
      </w:rPr>
      <w:t xml:space="preserve">PW371-B </w:t>
    </w:r>
    <w:r>
      <w:rPr>
        <w:lang w:val="af-ZA"/>
      </w:rPr>
      <w:t>edition 2.1</w:t>
    </w:r>
  </w:p>
  <w:p w:rsidR="00647C9B" w:rsidRPr="0031188B" w:rsidRDefault="00647C9B" w:rsidP="0031188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9B" w:rsidRPr="007E198E" w:rsidRDefault="00647C9B" w:rsidP="007F770C">
    <w:pPr>
      <w:pBdr>
        <w:bottom w:val="single" w:sz="4" w:space="1" w:color="auto"/>
      </w:pBdr>
      <w:rPr>
        <w:sz w:val="24"/>
        <w:szCs w:val="24"/>
        <w:lang w:val="af-ZA"/>
      </w:rPr>
    </w:pPr>
    <w:r w:rsidRPr="007E198E">
      <w:rPr>
        <w:sz w:val="24"/>
        <w:szCs w:val="24"/>
        <w:lang w:val="af-ZA"/>
      </w:rPr>
      <w:ptab w:relativeTo="margin" w:alignment="right" w:leader="none"/>
    </w:r>
    <w:r>
      <w:rPr>
        <w:sz w:val="24"/>
        <w:szCs w:val="24"/>
        <w:lang w:val="af-ZA"/>
      </w:rPr>
      <w:t xml:space="preserve">PW371-B </w:t>
    </w:r>
    <w:r>
      <w:rPr>
        <w:lang w:val="af-ZA"/>
      </w:rPr>
      <w:t>edition 2.1</w:t>
    </w:r>
  </w:p>
  <w:p w:rsidR="00647C9B" w:rsidRPr="007F770C" w:rsidRDefault="00647C9B" w:rsidP="007F7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C51"/>
    <w:multiLevelType w:val="multilevel"/>
    <w:tmpl w:val="1C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A374A7"/>
    <w:multiLevelType w:val="hybridMultilevel"/>
    <w:tmpl w:val="DA0A5C12"/>
    <w:lvl w:ilvl="0" w:tplc="551806EC">
      <w:start w:val="1"/>
      <w:numFmt w:val="bullet"/>
      <w:lvlText w:val=""/>
      <w:lvlJc w:val="left"/>
      <w:pPr>
        <w:ind w:left="720" w:hanging="360"/>
      </w:pPr>
      <w:rPr>
        <w:rFonts w:ascii="Symbol" w:hAnsi="Symbol" w:hint="default"/>
        <w:b w:val="0"/>
        <w:i w:val="0"/>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FE75066"/>
    <w:multiLevelType w:val="multilevel"/>
    <w:tmpl w:val="B9325106"/>
    <w:lvl w:ilvl="0">
      <w:start w:val="1"/>
      <w:numFmt w:val="decimal"/>
      <w:pStyle w:val="Heading1"/>
      <w:lvlText w:val="%1"/>
      <w:lvlJc w:val="left"/>
      <w:pPr>
        <w:ind w:left="720" w:hanging="360"/>
      </w:pPr>
      <w:rPr>
        <w:rFonts w:hint="default"/>
      </w:rPr>
    </w:lvl>
    <w:lvl w:ilvl="1">
      <w:start w:val="1"/>
      <w:numFmt w:val="decimal"/>
      <w:isLgl/>
      <w:lvlText w:val="%1.%2"/>
      <w:lvlJc w:val="left"/>
      <w:pPr>
        <w:ind w:left="1455" w:hanging="1095"/>
      </w:pPr>
      <w:rPr>
        <w:rFonts w:hint="default"/>
      </w:rPr>
    </w:lvl>
    <w:lvl w:ilvl="2">
      <w:start w:val="3"/>
      <w:numFmt w:val="decimal"/>
      <w:isLgl/>
      <w:lvlText w:val="%1.%2.%3"/>
      <w:lvlJc w:val="left"/>
      <w:pPr>
        <w:ind w:left="1455" w:hanging="1095"/>
      </w:pPr>
      <w:rPr>
        <w:rFonts w:hint="default"/>
      </w:rPr>
    </w:lvl>
    <w:lvl w:ilvl="3">
      <w:start w:val="1"/>
      <w:numFmt w:val="decimal"/>
      <w:isLgl/>
      <w:lvlText w:val="%1.%2.%3.%4"/>
      <w:lvlJc w:val="left"/>
      <w:pPr>
        <w:ind w:left="1455" w:hanging="1095"/>
      </w:pPr>
      <w:rPr>
        <w:rFonts w:hint="default"/>
      </w:rPr>
    </w:lvl>
    <w:lvl w:ilvl="4">
      <w:start w:val="1"/>
      <w:numFmt w:val="decimal"/>
      <w:isLgl/>
      <w:lvlText w:val="%1.%2.%3.%4.%5"/>
      <w:lvlJc w:val="left"/>
      <w:pPr>
        <w:ind w:left="1455" w:hanging="1095"/>
      </w:pPr>
      <w:rPr>
        <w:rFonts w:hint="default"/>
      </w:rPr>
    </w:lvl>
    <w:lvl w:ilvl="5">
      <w:start w:val="1"/>
      <w:numFmt w:val="decimal"/>
      <w:isLgl/>
      <w:lvlText w:val="%1.%2.%3.%4.%5.%6"/>
      <w:lvlJc w:val="left"/>
      <w:pPr>
        <w:ind w:left="1455" w:hanging="109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1130B7"/>
    <w:multiLevelType w:val="hybridMultilevel"/>
    <w:tmpl w:val="6396E416"/>
    <w:lvl w:ilvl="0" w:tplc="AD342BD2">
      <w:start w:val="1"/>
      <w:numFmt w:val="bullet"/>
      <w:lvlText w:val=""/>
      <w:lvlJc w:val="left"/>
      <w:pPr>
        <w:ind w:left="360" w:hanging="360"/>
      </w:pPr>
      <w:rPr>
        <w:rFonts w:ascii="Symbol" w:hAnsi="Symbol" w:hint="default"/>
        <w:b/>
        <w:i w:val="0"/>
        <w:color w:val="000000" w:themeColor="text1"/>
        <w:sz w:val="22"/>
        <w:szCs w:val="20"/>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nsid w:val="1D410C41"/>
    <w:multiLevelType w:val="multilevel"/>
    <w:tmpl w:val="80EE9466"/>
    <w:lvl w:ilvl="0">
      <w:start w:val="1"/>
      <w:numFmt w:val="decimal"/>
      <w:lvlText w:val="%1"/>
      <w:lvlJc w:val="left"/>
      <w:pPr>
        <w:tabs>
          <w:tab w:val="num" w:pos="567"/>
        </w:tabs>
        <w:ind w:left="567" w:hanging="567"/>
      </w:pPr>
      <w:rPr>
        <w:rFonts w:ascii="Arial Black" w:hAnsi="Arial Black" w:hint="default"/>
        <w:b/>
        <w:i w:val="0"/>
        <w:sz w:val="32"/>
        <w:szCs w:val="32"/>
      </w:rPr>
    </w:lvl>
    <w:lvl w:ilvl="1">
      <w:start w:val="1"/>
      <w:numFmt w:val="decimal"/>
      <w:lvlText w:val="%1.%2"/>
      <w:lvlJc w:val="left"/>
      <w:pPr>
        <w:tabs>
          <w:tab w:val="num" w:pos="1021"/>
        </w:tabs>
        <w:ind w:left="340" w:hanging="340"/>
      </w:pPr>
      <w:rPr>
        <w:rFonts w:hint="default"/>
        <w:b/>
        <w:i w:val="0"/>
        <w:sz w:val="26"/>
        <w:szCs w:val="24"/>
      </w:rPr>
    </w:lvl>
    <w:lvl w:ilvl="2">
      <w:start w:val="1"/>
      <w:numFmt w:val="decimal"/>
      <w:lvlText w:val="%1.%2.%3"/>
      <w:lvlJc w:val="left"/>
      <w:pPr>
        <w:tabs>
          <w:tab w:val="num" w:pos="1305"/>
        </w:tabs>
        <w:ind w:left="624" w:hanging="340"/>
      </w:pPr>
      <w:rPr>
        <w:rFonts w:hint="default"/>
      </w:rPr>
    </w:lvl>
    <w:lvl w:ilvl="3">
      <w:start w:val="1"/>
      <w:numFmt w:val="decimal"/>
      <w:lvlText w:val="%1.%2.%3.%4"/>
      <w:lvlJc w:val="left"/>
      <w:pPr>
        <w:tabs>
          <w:tab w:val="num" w:pos="580"/>
        </w:tabs>
        <w:ind w:left="580" w:hanging="864"/>
      </w:pPr>
      <w:rPr>
        <w:rFonts w:hint="default"/>
      </w:rPr>
    </w:lvl>
    <w:lvl w:ilvl="4">
      <w:start w:val="1"/>
      <w:numFmt w:val="decimal"/>
      <w:lvlText w:val="%1.%2.%3.%4.%5"/>
      <w:lvlJc w:val="left"/>
      <w:pPr>
        <w:tabs>
          <w:tab w:val="num" w:pos="724"/>
        </w:tabs>
        <w:ind w:left="724" w:hanging="1008"/>
      </w:pPr>
      <w:rPr>
        <w:rFonts w:hint="default"/>
      </w:rPr>
    </w:lvl>
    <w:lvl w:ilvl="5">
      <w:start w:val="1"/>
      <w:numFmt w:val="decimal"/>
      <w:lvlText w:val="%1.%2.%3.%4.%5.%6"/>
      <w:lvlJc w:val="left"/>
      <w:pPr>
        <w:tabs>
          <w:tab w:val="num" w:pos="868"/>
        </w:tabs>
        <w:ind w:left="868" w:hanging="1152"/>
      </w:pPr>
      <w:rPr>
        <w:rFonts w:hint="default"/>
      </w:rPr>
    </w:lvl>
    <w:lvl w:ilvl="6">
      <w:start w:val="1"/>
      <w:numFmt w:val="decimal"/>
      <w:lvlText w:val="%1.%2.%3.%4.%5.%6.%7"/>
      <w:lvlJc w:val="left"/>
      <w:pPr>
        <w:tabs>
          <w:tab w:val="num" w:pos="1012"/>
        </w:tabs>
        <w:ind w:left="1012" w:hanging="1296"/>
      </w:pPr>
      <w:rPr>
        <w:rFonts w:hint="default"/>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5">
    <w:nsid w:val="1ECD5673"/>
    <w:multiLevelType w:val="hybridMultilevel"/>
    <w:tmpl w:val="9E9E9386"/>
    <w:lvl w:ilvl="0" w:tplc="0CD46AFE">
      <w:start w:val="1"/>
      <w:numFmt w:val="lowerLetter"/>
      <w:lvlText w:val="%1)"/>
      <w:lvlJc w:val="left"/>
      <w:pPr>
        <w:ind w:left="717" w:hanging="360"/>
      </w:pPr>
      <w:rPr>
        <w:rFonts w:hint="default"/>
        <w:b w:val="0"/>
        <w:i w:val="0"/>
        <w:color w:val="000000" w:themeColor="text1"/>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41D303E"/>
    <w:multiLevelType w:val="hybridMultilevel"/>
    <w:tmpl w:val="25BE69B0"/>
    <w:lvl w:ilvl="0" w:tplc="213C418C">
      <w:start w:val="1"/>
      <w:numFmt w:val="bullet"/>
      <w:pStyle w:val="BodyTextIndent"/>
      <w:lvlText w:val=""/>
      <w:lvlJc w:val="left"/>
      <w:pPr>
        <w:ind w:left="360" w:hanging="360"/>
      </w:pPr>
      <w:rPr>
        <w:rFonts w:ascii="Symbol" w:hAnsi="Symbol" w:hint="default"/>
        <w:b/>
        <w:i w:val="0"/>
        <w:color w:val="000000" w:themeColor="text1"/>
        <w:sz w:val="22"/>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52D159D5"/>
    <w:multiLevelType w:val="hybridMultilevel"/>
    <w:tmpl w:val="23003026"/>
    <w:lvl w:ilvl="0" w:tplc="416AD598">
      <w:start w:val="1"/>
      <w:numFmt w:val="bullet"/>
      <w:lvlText w:val=""/>
      <w:lvlJc w:val="left"/>
      <w:pPr>
        <w:ind w:left="1077" w:hanging="360"/>
      </w:pPr>
      <w:rPr>
        <w:rFonts w:ascii="Symbol" w:hAnsi="Symbol" w:hint="default"/>
        <w:b/>
        <w:i w:val="0"/>
        <w:color w:val="000000" w:themeColor="text1"/>
        <w:sz w:val="22"/>
        <w:szCs w:val="20"/>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8">
    <w:nsid w:val="54342151"/>
    <w:multiLevelType w:val="multilevel"/>
    <w:tmpl w:val="7FCC2F02"/>
    <w:lvl w:ilvl="0">
      <w:start w:val="1"/>
      <w:numFmt w:val="decimal"/>
      <w:lvlText w:val="%1"/>
      <w:lvlJc w:val="left"/>
      <w:pPr>
        <w:tabs>
          <w:tab w:val="num" w:pos="567"/>
        </w:tabs>
        <w:ind w:left="567" w:hanging="567"/>
      </w:pPr>
      <w:rPr>
        <w:rFonts w:ascii="Arial Black" w:hAnsi="Arial Black" w:hint="default"/>
        <w:b/>
        <w:i w:val="0"/>
        <w:sz w:val="32"/>
        <w:szCs w:val="32"/>
      </w:rPr>
    </w:lvl>
    <w:lvl w:ilvl="1">
      <w:start w:val="1"/>
      <w:numFmt w:val="decimal"/>
      <w:lvlText w:val="%1.%2"/>
      <w:lvlJc w:val="left"/>
      <w:pPr>
        <w:tabs>
          <w:tab w:val="num" w:pos="1163"/>
        </w:tabs>
        <w:ind w:left="482" w:hanging="340"/>
      </w:pPr>
      <w:rPr>
        <w:rFonts w:hint="default"/>
        <w:b/>
        <w:i w:val="0"/>
        <w:sz w:val="26"/>
        <w:szCs w:val="24"/>
      </w:rPr>
    </w:lvl>
    <w:lvl w:ilvl="2">
      <w:start w:val="1"/>
      <w:numFmt w:val="decimal"/>
      <w:lvlText w:val="%1.%2.%3"/>
      <w:lvlJc w:val="left"/>
      <w:pPr>
        <w:tabs>
          <w:tab w:val="num" w:pos="1305"/>
        </w:tabs>
        <w:ind w:left="624" w:hanging="3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580"/>
        </w:tabs>
        <w:ind w:left="580" w:hanging="864"/>
      </w:pPr>
      <w:rPr>
        <w:rFonts w:hint="default"/>
      </w:rPr>
    </w:lvl>
    <w:lvl w:ilvl="4">
      <w:start w:val="1"/>
      <w:numFmt w:val="decimal"/>
      <w:lvlText w:val="%1.%2.%3.%4.%5"/>
      <w:lvlJc w:val="left"/>
      <w:pPr>
        <w:tabs>
          <w:tab w:val="num" w:pos="724"/>
        </w:tabs>
        <w:ind w:left="724" w:hanging="1008"/>
      </w:pPr>
      <w:rPr>
        <w:rFonts w:hint="default"/>
      </w:rPr>
    </w:lvl>
    <w:lvl w:ilvl="5">
      <w:start w:val="1"/>
      <w:numFmt w:val="decimal"/>
      <w:lvlText w:val="%1.%2.%3.%4.%5.%6"/>
      <w:lvlJc w:val="left"/>
      <w:pPr>
        <w:tabs>
          <w:tab w:val="num" w:pos="868"/>
        </w:tabs>
        <w:ind w:left="868" w:hanging="1152"/>
      </w:pPr>
      <w:rPr>
        <w:rFonts w:hint="default"/>
      </w:rPr>
    </w:lvl>
    <w:lvl w:ilvl="6">
      <w:start w:val="1"/>
      <w:numFmt w:val="decimal"/>
      <w:lvlText w:val="%1.%2.%3.%4.%5.%6.%7"/>
      <w:lvlJc w:val="left"/>
      <w:pPr>
        <w:tabs>
          <w:tab w:val="num" w:pos="1012"/>
        </w:tabs>
        <w:ind w:left="1012" w:hanging="1296"/>
      </w:pPr>
      <w:rPr>
        <w:rFonts w:hint="default"/>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9">
    <w:nsid w:val="5CB83A19"/>
    <w:multiLevelType w:val="hybridMultilevel"/>
    <w:tmpl w:val="8B689390"/>
    <w:lvl w:ilvl="0" w:tplc="263AD4EA">
      <w:start w:val="1"/>
      <w:numFmt w:val="bullet"/>
      <w:pStyle w:val="bodytextbullet"/>
      <w:lvlText w:val=""/>
      <w:lvlJc w:val="left"/>
      <w:pPr>
        <w:ind w:left="720" w:hanging="360"/>
      </w:pPr>
      <w:rPr>
        <w:rFonts w:ascii="Symbol" w:hAnsi="Symbol" w:hint="default"/>
        <w:b/>
        <w:i w:val="0"/>
        <w:color w:val="000000" w:themeColor="text1"/>
        <w:sz w:val="22"/>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8D034F6"/>
    <w:multiLevelType w:val="hybridMultilevel"/>
    <w:tmpl w:val="2F1CB960"/>
    <w:lvl w:ilvl="0" w:tplc="477A6B64">
      <w:start w:val="1"/>
      <w:numFmt w:val="bullet"/>
      <w:lvlText w:val=""/>
      <w:lvlJc w:val="left"/>
      <w:pPr>
        <w:ind w:left="360" w:hanging="360"/>
      </w:pPr>
      <w:rPr>
        <w:rFonts w:ascii="Symbol" w:hAnsi="Symbol" w:hint="default"/>
        <w:b/>
        <w:i w:val="0"/>
        <w:color w:val="000000" w:themeColor="text1"/>
        <w:sz w:val="22"/>
        <w:szCs w:val="20"/>
      </w:rPr>
    </w:lvl>
    <w:lvl w:ilvl="1" w:tplc="96B63E66">
      <w:start w:val="1"/>
      <w:numFmt w:val="bullet"/>
      <w:lvlText w:val=""/>
      <w:lvlJc w:val="left"/>
      <w:pPr>
        <w:tabs>
          <w:tab w:val="num" w:pos="1440"/>
        </w:tabs>
        <w:ind w:left="1440" w:hanging="360"/>
      </w:pPr>
      <w:rPr>
        <w:rFonts w:ascii="Symbol" w:hAnsi="Symbol" w:hint="default"/>
        <w:b w:val="0"/>
        <w:i w:val="0"/>
        <w:sz w:val="20"/>
        <w:szCs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93D1B9E"/>
    <w:multiLevelType w:val="hybridMultilevel"/>
    <w:tmpl w:val="846A5CE4"/>
    <w:lvl w:ilvl="0" w:tplc="A0A8CD9E">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0000413"/>
    <w:multiLevelType w:val="hybridMultilevel"/>
    <w:tmpl w:val="EDDE2266"/>
    <w:lvl w:ilvl="0" w:tplc="29AC2DD0">
      <w:start w:val="1"/>
      <w:numFmt w:val="bullet"/>
      <w:pStyle w:val="body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EBF4746"/>
    <w:multiLevelType w:val="multilevel"/>
    <w:tmpl w:val="6F0ED32E"/>
    <w:lvl w:ilvl="0">
      <w:start w:val="1"/>
      <w:numFmt w:val="decimal"/>
      <w:lvlText w:val="%1"/>
      <w:lvlJc w:val="left"/>
      <w:pPr>
        <w:tabs>
          <w:tab w:val="num" w:pos="567"/>
        </w:tabs>
        <w:ind w:left="567" w:hanging="567"/>
      </w:pPr>
      <w:rPr>
        <w:rFonts w:ascii="Arial Black" w:hAnsi="Arial Black" w:hint="default"/>
        <w:b/>
        <w:i w:val="0"/>
        <w:sz w:val="32"/>
        <w:szCs w:val="32"/>
      </w:rPr>
    </w:lvl>
    <w:lvl w:ilvl="1">
      <w:start w:val="1"/>
      <w:numFmt w:val="decimal"/>
      <w:lvlText w:val="%1.%2"/>
      <w:lvlJc w:val="left"/>
      <w:pPr>
        <w:tabs>
          <w:tab w:val="num" w:pos="1021"/>
        </w:tabs>
        <w:ind w:left="340" w:hanging="340"/>
      </w:pPr>
      <w:rPr>
        <w:rFonts w:hint="default"/>
        <w:b/>
        <w:i w:val="0"/>
        <w:sz w:val="26"/>
        <w:szCs w:val="24"/>
      </w:rPr>
    </w:lvl>
    <w:lvl w:ilvl="2">
      <w:start w:val="1"/>
      <w:numFmt w:val="decimal"/>
      <w:lvlText w:val="%1.%2.%3"/>
      <w:lvlJc w:val="left"/>
      <w:pPr>
        <w:tabs>
          <w:tab w:val="num" w:pos="1305"/>
        </w:tabs>
        <w:ind w:left="624" w:hanging="340"/>
      </w:pPr>
      <w:rPr>
        <w:rFonts w:hint="default"/>
      </w:rPr>
    </w:lvl>
    <w:lvl w:ilvl="3">
      <w:start w:val="1"/>
      <w:numFmt w:val="decimal"/>
      <w:lvlText w:val="%1.%2.%3.%4"/>
      <w:lvlJc w:val="left"/>
      <w:pPr>
        <w:tabs>
          <w:tab w:val="num" w:pos="580"/>
        </w:tabs>
        <w:ind w:left="580" w:hanging="864"/>
      </w:pPr>
      <w:rPr>
        <w:rFonts w:hint="default"/>
      </w:rPr>
    </w:lvl>
    <w:lvl w:ilvl="4">
      <w:start w:val="1"/>
      <w:numFmt w:val="decimal"/>
      <w:lvlText w:val="%1.%2.%3.%4.%5"/>
      <w:lvlJc w:val="left"/>
      <w:pPr>
        <w:tabs>
          <w:tab w:val="num" w:pos="724"/>
        </w:tabs>
        <w:ind w:left="724" w:hanging="1008"/>
      </w:pPr>
      <w:rPr>
        <w:rFonts w:hint="default"/>
      </w:rPr>
    </w:lvl>
    <w:lvl w:ilvl="5">
      <w:start w:val="1"/>
      <w:numFmt w:val="decimal"/>
      <w:lvlText w:val="%1.%2.%3.%4.%5.%6"/>
      <w:lvlJc w:val="left"/>
      <w:pPr>
        <w:tabs>
          <w:tab w:val="num" w:pos="868"/>
        </w:tabs>
        <w:ind w:left="868" w:hanging="1152"/>
      </w:pPr>
      <w:rPr>
        <w:rFonts w:hint="default"/>
      </w:rPr>
    </w:lvl>
    <w:lvl w:ilvl="6">
      <w:start w:val="1"/>
      <w:numFmt w:val="decimal"/>
      <w:lvlText w:val="%1.%2.%3.%4.%5.%6.%7"/>
      <w:lvlJc w:val="left"/>
      <w:pPr>
        <w:tabs>
          <w:tab w:val="num" w:pos="1012"/>
        </w:tabs>
        <w:ind w:left="1012" w:hanging="1296"/>
      </w:pPr>
      <w:rPr>
        <w:rFonts w:hint="default"/>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num w:numId="1">
    <w:abstractNumId w:val="10"/>
    <w:lvlOverride w:ilvl="0">
      <w:startOverride w:val="1"/>
    </w:lvlOverride>
  </w:num>
  <w:num w:numId="2">
    <w:abstractNumId w:val="10"/>
  </w:num>
  <w:num w:numId="3">
    <w:abstractNumId w:val="5"/>
  </w:num>
  <w:num w:numId="4">
    <w:abstractNumId w:val="9"/>
  </w:num>
  <w:num w:numId="5">
    <w:abstractNumId w:val="1"/>
  </w:num>
  <w:num w:numId="6">
    <w:abstractNumId w:val="4"/>
    <w:lvlOverride w:ilvl="0">
      <w:startOverride w:val="1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lvlOverride w:ilvl="0">
      <w:startOverride w:val="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0"/>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4"/>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4"/>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1"/>
    </w:lvlOverride>
    <w:lvlOverride w:ilvl="1">
      <w:startOverride w:val="8"/>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4"/>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4"/>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21"/>
    </w:lvlOverride>
    <w:lvlOverride w:ilvl="1">
      <w:startOverride w:val="9"/>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7"/>
  </w:num>
  <w:num w:numId="3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20"/>
    <w:rsid w:val="00000943"/>
    <w:rsid w:val="00002249"/>
    <w:rsid w:val="000033A8"/>
    <w:rsid w:val="00003F6B"/>
    <w:rsid w:val="000050CD"/>
    <w:rsid w:val="00006BCD"/>
    <w:rsid w:val="000075A2"/>
    <w:rsid w:val="0001073A"/>
    <w:rsid w:val="00012614"/>
    <w:rsid w:val="00013220"/>
    <w:rsid w:val="000141F3"/>
    <w:rsid w:val="00017141"/>
    <w:rsid w:val="0002080D"/>
    <w:rsid w:val="00021A29"/>
    <w:rsid w:val="000242A9"/>
    <w:rsid w:val="00024974"/>
    <w:rsid w:val="000251AE"/>
    <w:rsid w:val="00025994"/>
    <w:rsid w:val="00025CD5"/>
    <w:rsid w:val="00025E74"/>
    <w:rsid w:val="000301E4"/>
    <w:rsid w:val="00031EFB"/>
    <w:rsid w:val="000320AB"/>
    <w:rsid w:val="0003211F"/>
    <w:rsid w:val="00033022"/>
    <w:rsid w:val="0003434A"/>
    <w:rsid w:val="00035247"/>
    <w:rsid w:val="00037C23"/>
    <w:rsid w:val="00037DB8"/>
    <w:rsid w:val="00041431"/>
    <w:rsid w:val="00042259"/>
    <w:rsid w:val="00042274"/>
    <w:rsid w:val="00044A29"/>
    <w:rsid w:val="00044AA0"/>
    <w:rsid w:val="00044BED"/>
    <w:rsid w:val="0004591B"/>
    <w:rsid w:val="000468C0"/>
    <w:rsid w:val="00046C1A"/>
    <w:rsid w:val="000477C2"/>
    <w:rsid w:val="00047E35"/>
    <w:rsid w:val="00050089"/>
    <w:rsid w:val="00051CE0"/>
    <w:rsid w:val="00052F5B"/>
    <w:rsid w:val="0005514C"/>
    <w:rsid w:val="00055AEE"/>
    <w:rsid w:val="00056796"/>
    <w:rsid w:val="0005772A"/>
    <w:rsid w:val="00060AEC"/>
    <w:rsid w:val="00060BF2"/>
    <w:rsid w:val="00062723"/>
    <w:rsid w:val="00064459"/>
    <w:rsid w:val="000665E0"/>
    <w:rsid w:val="00066E69"/>
    <w:rsid w:val="000672B6"/>
    <w:rsid w:val="0006798B"/>
    <w:rsid w:val="000700EC"/>
    <w:rsid w:val="00071567"/>
    <w:rsid w:val="00071FB3"/>
    <w:rsid w:val="000730FB"/>
    <w:rsid w:val="000734AE"/>
    <w:rsid w:val="000752EB"/>
    <w:rsid w:val="00076944"/>
    <w:rsid w:val="000777C3"/>
    <w:rsid w:val="0008030A"/>
    <w:rsid w:val="00082C1A"/>
    <w:rsid w:val="00083D93"/>
    <w:rsid w:val="000854EC"/>
    <w:rsid w:val="00085624"/>
    <w:rsid w:val="00085C93"/>
    <w:rsid w:val="000861E3"/>
    <w:rsid w:val="00086498"/>
    <w:rsid w:val="00090245"/>
    <w:rsid w:val="00091B51"/>
    <w:rsid w:val="0009379C"/>
    <w:rsid w:val="00094856"/>
    <w:rsid w:val="00094C3D"/>
    <w:rsid w:val="00096436"/>
    <w:rsid w:val="00096B00"/>
    <w:rsid w:val="000975D0"/>
    <w:rsid w:val="000A12F4"/>
    <w:rsid w:val="000A20F0"/>
    <w:rsid w:val="000A232D"/>
    <w:rsid w:val="000A292D"/>
    <w:rsid w:val="000A3C48"/>
    <w:rsid w:val="000A3D86"/>
    <w:rsid w:val="000A3EAB"/>
    <w:rsid w:val="000A4851"/>
    <w:rsid w:val="000A5739"/>
    <w:rsid w:val="000A6029"/>
    <w:rsid w:val="000B0C21"/>
    <w:rsid w:val="000B1BBD"/>
    <w:rsid w:val="000B1C4A"/>
    <w:rsid w:val="000B3932"/>
    <w:rsid w:val="000B3A13"/>
    <w:rsid w:val="000B3D40"/>
    <w:rsid w:val="000B3ED3"/>
    <w:rsid w:val="000B69C9"/>
    <w:rsid w:val="000B7B05"/>
    <w:rsid w:val="000C2699"/>
    <w:rsid w:val="000C2D9C"/>
    <w:rsid w:val="000C3F6A"/>
    <w:rsid w:val="000C4DC1"/>
    <w:rsid w:val="000C4E9C"/>
    <w:rsid w:val="000C51CE"/>
    <w:rsid w:val="000C51D0"/>
    <w:rsid w:val="000C5493"/>
    <w:rsid w:val="000C5E14"/>
    <w:rsid w:val="000C61DA"/>
    <w:rsid w:val="000C787E"/>
    <w:rsid w:val="000D16AF"/>
    <w:rsid w:val="000D1BE5"/>
    <w:rsid w:val="000D26A1"/>
    <w:rsid w:val="000D320C"/>
    <w:rsid w:val="000D57E8"/>
    <w:rsid w:val="000D58C3"/>
    <w:rsid w:val="000D63A1"/>
    <w:rsid w:val="000D6D0D"/>
    <w:rsid w:val="000E0DD9"/>
    <w:rsid w:val="000E2488"/>
    <w:rsid w:val="000E2810"/>
    <w:rsid w:val="000E36D4"/>
    <w:rsid w:val="000E7C5F"/>
    <w:rsid w:val="000F1928"/>
    <w:rsid w:val="000F25F0"/>
    <w:rsid w:val="000F292B"/>
    <w:rsid w:val="000F2CAE"/>
    <w:rsid w:val="000F2ED1"/>
    <w:rsid w:val="000F3701"/>
    <w:rsid w:val="000F7E91"/>
    <w:rsid w:val="0010032F"/>
    <w:rsid w:val="001003E8"/>
    <w:rsid w:val="001010D8"/>
    <w:rsid w:val="00101C97"/>
    <w:rsid w:val="001025D9"/>
    <w:rsid w:val="001026CC"/>
    <w:rsid w:val="00103C8B"/>
    <w:rsid w:val="00103E8F"/>
    <w:rsid w:val="00105285"/>
    <w:rsid w:val="00106F09"/>
    <w:rsid w:val="0010761D"/>
    <w:rsid w:val="00110B8C"/>
    <w:rsid w:val="00110EEB"/>
    <w:rsid w:val="00111310"/>
    <w:rsid w:val="001122DD"/>
    <w:rsid w:val="00112EE1"/>
    <w:rsid w:val="00113C66"/>
    <w:rsid w:val="001140EE"/>
    <w:rsid w:val="0011420B"/>
    <w:rsid w:val="0011450C"/>
    <w:rsid w:val="00116A91"/>
    <w:rsid w:val="00117E0C"/>
    <w:rsid w:val="00120C76"/>
    <w:rsid w:val="0012232B"/>
    <w:rsid w:val="00122C15"/>
    <w:rsid w:val="00122F17"/>
    <w:rsid w:val="001236DC"/>
    <w:rsid w:val="00123A97"/>
    <w:rsid w:val="00123D6C"/>
    <w:rsid w:val="0012671D"/>
    <w:rsid w:val="00126E60"/>
    <w:rsid w:val="0012737D"/>
    <w:rsid w:val="00131B81"/>
    <w:rsid w:val="00131EE6"/>
    <w:rsid w:val="00132F69"/>
    <w:rsid w:val="00133723"/>
    <w:rsid w:val="001343FF"/>
    <w:rsid w:val="00134749"/>
    <w:rsid w:val="00134DBE"/>
    <w:rsid w:val="00134F5F"/>
    <w:rsid w:val="001361E7"/>
    <w:rsid w:val="00137A8F"/>
    <w:rsid w:val="00140591"/>
    <w:rsid w:val="00141079"/>
    <w:rsid w:val="001413DF"/>
    <w:rsid w:val="0014169C"/>
    <w:rsid w:val="0014191D"/>
    <w:rsid w:val="00142EA6"/>
    <w:rsid w:val="00145AF2"/>
    <w:rsid w:val="001474A1"/>
    <w:rsid w:val="00147ED5"/>
    <w:rsid w:val="00151512"/>
    <w:rsid w:val="001520CB"/>
    <w:rsid w:val="00153C6D"/>
    <w:rsid w:val="0015724D"/>
    <w:rsid w:val="00160162"/>
    <w:rsid w:val="001607D1"/>
    <w:rsid w:val="00160CB9"/>
    <w:rsid w:val="00162937"/>
    <w:rsid w:val="00163DD9"/>
    <w:rsid w:val="00164C08"/>
    <w:rsid w:val="00165686"/>
    <w:rsid w:val="001672DD"/>
    <w:rsid w:val="00167371"/>
    <w:rsid w:val="00167B90"/>
    <w:rsid w:val="00167C41"/>
    <w:rsid w:val="00170C7B"/>
    <w:rsid w:val="001719DF"/>
    <w:rsid w:val="00171F02"/>
    <w:rsid w:val="0017243F"/>
    <w:rsid w:val="00172E38"/>
    <w:rsid w:val="001733B3"/>
    <w:rsid w:val="00173E35"/>
    <w:rsid w:val="00173F6F"/>
    <w:rsid w:val="00174213"/>
    <w:rsid w:val="00174D9B"/>
    <w:rsid w:val="0017586F"/>
    <w:rsid w:val="00177BCB"/>
    <w:rsid w:val="00177F67"/>
    <w:rsid w:val="00180086"/>
    <w:rsid w:val="00180905"/>
    <w:rsid w:val="00180A96"/>
    <w:rsid w:val="00180B67"/>
    <w:rsid w:val="00181A4E"/>
    <w:rsid w:val="00181DAD"/>
    <w:rsid w:val="0018230B"/>
    <w:rsid w:val="0018240C"/>
    <w:rsid w:val="00182603"/>
    <w:rsid w:val="00183C92"/>
    <w:rsid w:val="00184567"/>
    <w:rsid w:val="00184E95"/>
    <w:rsid w:val="00184EB0"/>
    <w:rsid w:val="001857EA"/>
    <w:rsid w:val="00186190"/>
    <w:rsid w:val="00191CC3"/>
    <w:rsid w:val="0019293F"/>
    <w:rsid w:val="00194A7D"/>
    <w:rsid w:val="001958B5"/>
    <w:rsid w:val="00196B9C"/>
    <w:rsid w:val="00196C68"/>
    <w:rsid w:val="00197C74"/>
    <w:rsid w:val="001A0866"/>
    <w:rsid w:val="001A5B5F"/>
    <w:rsid w:val="001A5C0E"/>
    <w:rsid w:val="001A5C32"/>
    <w:rsid w:val="001A6973"/>
    <w:rsid w:val="001A7651"/>
    <w:rsid w:val="001A7C89"/>
    <w:rsid w:val="001B0092"/>
    <w:rsid w:val="001B0D9E"/>
    <w:rsid w:val="001B152C"/>
    <w:rsid w:val="001B2676"/>
    <w:rsid w:val="001B3F50"/>
    <w:rsid w:val="001B43BC"/>
    <w:rsid w:val="001B45C2"/>
    <w:rsid w:val="001B49DA"/>
    <w:rsid w:val="001B506F"/>
    <w:rsid w:val="001B6055"/>
    <w:rsid w:val="001B7634"/>
    <w:rsid w:val="001B7E0B"/>
    <w:rsid w:val="001B7FED"/>
    <w:rsid w:val="001C0938"/>
    <w:rsid w:val="001C1C56"/>
    <w:rsid w:val="001C4827"/>
    <w:rsid w:val="001C5445"/>
    <w:rsid w:val="001C6A98"/>
    <w:rsid w:val="001C7D63"/>
    <w:rsid w:val="001D1A94"/>
    <w:rsid w:val="001D1CE9"/>
    <w:rsid w:val="001D1F18"/>
    <w:rsid w:val="001D2564"/>
    <w:rsid w:val="001D574A"/>
    <w:rsid w:val="001D5BC3"/>
    <w:rsid w:val="001D62B3"/>
    <w:rsid w:val="001E0C08"/>
    <w:rsid w:val="001E0FC7"/>
    <w:rsid w:val="001E2F26"/>
    <w:rsid w:val="001E34C7"/>
    <w:rsid w:val="001E52E1"/>
    <w:rsid w:val="001E54E3"/>
    <w:rsid w:val="001E5CF8"/>
    <w:rsid w:val="001E63C5"/>
    <w:rsid w:val="001E6405"/>
    <w:rsid w:val="001E6FBE"/>
    <w:rsid w:val="001F1226"/>
    <w:rsid w:val="001F1C5F"/>
    <w:rsid w:val="001F1EE1"/>
    <w:rsid w:val="001F22F9"/>
    <w:rsid w:val="001F3A94"/>
    <w:rsid w:val="001F3B6A"/>
    <w:rsid w:val="001F3E08"/>
    <w:rsid w:val="001F5293"/>
    <w:rsid w:val="001F536C"/>
    <w:rsid w:val="001F5876"/>
    <w:rsid w:val="001F58BF"/>
    <w:rsid w:val="001F5C8C"/>
    <w:rsid w:val="001F705D"/>
    <w:rsid w:val="001F7AC9"/>
    <w:rsid w:val="0020044B"/>
    <w:rsid w:val="00200E4F"/>
    <w:rsid w:val="00201729"/>
    <w:rsid w:val="0020289C"/>
    <w:rsid w:val="00202AB7"/>
    <w:rsid w:val="002036EF"/>
    <w:rsid w:val="002071CE"/>
    <w:rsid w:val="00207A54"/>
    <w:rsid w:val="00213541"/>
    <w:rsid w:val="0021439E"/>
    <w:rsid w:val="0021597C"/>
    <w:rsid w:val="00216240"/>
    <w:rsid w:val="00217E9E"/>
    <w:rsid w:val="0022035B"/>
    <w:rsid w:val="002209C6"/>
    <w:rsid w:val="00222D31"/>
    <w:rsid w:val="00224CD2"/>
    <w:rsid w:val="002265B6"/>
    <w:rsid w:val="0023016C"/>
    <w:rsid w:val="002314DE"/>
    <w:rsid w:val="00234594"/>
    <w:rsid w:val="0023569E"/>
    <w:rsid w:val="002367F0"/>
    <w:rsid w:val="00241581"/>
    <w:rsid w:val="00242F85"/>
    <w:rsid w:val="00243BA3"/>
    <w:rsid w:val="00245434"/>
    <w:rsid w:val="002456BA"/>
    <w:rsid w:val="002456F9"/>
    <w:rsid w:val="00247E0D"/>
    <w:rsid w:val="00250962"/>
    <w:rsid w:val="00250BCA"/>
    <w:rsid w:val="00252129"/>
    <w:rsid w:val="0025302C"/>
    <w:rsid w:val="00253C42"/>
    <w:rsid w:val="00253D46"/>
    <w:rsid w:val="002548B3"/>
    <w:rsid w:val="00254C72"/>
    <w:rsid w:val="00255184"/>
    <w:rsid w:val="00257169"/>
    <w:rsid w:val="0025729E"/>
    <w:rsid w:val="00261A0D"/>
    <w:rsid w:val="0026222E"/>
    <w:rsid w:val="0026306D"/>
    <w:rsid w:val="002649E8"/>
    <w:rsid w:val="0026685E"/>
    <w:rsid w:val="0027078D"/>
    <w:rsid w:val="0027263D"/>
    <w:rsid w:val="00272923"/>
    <w:rsid w:val="00273CE9"/>
    <w:rsid w:val="00273D51"/>
    <w:rsid w:val="002759FC"/>
    <w:rsid w:val="00276568"/>
    <w:rsid w:val="0027790B"/>
    <w:rsid w:val="00280888"/>
    <w:rsid w:val="00281DC5"/>
    <w:rsid w:val="002828BD"/>
    <w:rsid w:val="00282911"/>
    <w:rsid w:val="00282B95"/>
    <w:rsid w:val="0028321F"/>
    <w:rsid w:val="0028472B"/>
    <w:rsid w:val="0029005B"/>
    <w:rsid w:val="00291027"/>
    <w:rsid w:val="0029121C"/>
    <w:rsid w:val="00293FFD"/>
    <w:rsid w:val="00294597"/>
    <w:rsid w:val="0029517D"/>
    <w:rsid w:val="002956FB"/>
    <w:rsid w:val="0029734D"/>
    <w:rsid w:val="00297E95"/>
    <w:rsid w:val="002A0DC2"/>
    <w:rsid w:val="002A26F5"/>
    <w:rsid w:val="002A2E4C"/>
    <w:rsid w:val="002A3128"/>
    <w:rsid w:val="002A4274"/>
    <w:rsid w:val="002A4F36"/>
    <w:rsid w:val="002A6233"/>
    <w:rsid w:val="002A766A"/>
    <w:rsid w:val="002A78EF"/>
    <w:rsid w:val="002B02C4"/>
    <w:rsid w:val="002B081D"/>
    <w:rsid w:val="002B121D"/>
    <w:rsid w:val="002B3A69"/>
    <w:rsid w:val="002B4550"/>
    <w:rsid w:val="002B5926"/>
    <w:rsid w:val="002B6A3B"/>
    <w:rsid w:val="002B734F"/>
    <w:rsid w:val="002B77FD"/>
    <w:rsid w:val="002B7C42"/>
    <w:rsid w:val="002B7E2E"/>
    <w:rsid w:val="002C0571"/>
    <w:rsid w:val="002C064F"/>
    <w:rsid w:val="002C12AA"/>
    <w:rsid w:val="002C2C6E"/>
    <w:rsid w:val="002C2CF6"/>
    <w:rsid w:val="002C4989"/>
    <w:rsid w:val="002C5C3D"/>
    <w:rsid w:val="002C6C49"/>
    <w:rsid w:val="002D15C3"/>
    <w:rsid w:val="002D33FB"/>
    <w:rsid w:val="002D3C86"/>
    <w:rsid w:val="002D49BB"/>
    <w:rsid w:val="002D61E1"/>
    <w:rsid w:val="002D6814"/>
    <w:rsid w:val="002D7555"/>
    <w:rsid w:val="002E00F6"/>
    <w:rsid w:val="002E04E6"/>
    <w:rsid w:val="002E0768"/>
    <w:rsid w:val="002E2AB6"/>
    <w:rsid w:val="002E3A9B"/>
    <w:rsid w:val="002E4938"/>
    <w:rsid w:val="002E536F"/>
    <w:rsid w:val="002E6CF9"/>
    <w:rsid w:val="002E7C97"/>
    <w:rsid w:val="002F01B0"/>
    <w:rsid w:val="002F0431"/>
    <w:rsid w:val="002F0659"/>
    <w:rsid w:val="002F1D66"/>
    <w:rsid w:val="002F2960"/>
    <w:rsid w:val="002F2E73"/>
    <w:rsid w:val="002F334E"/>
    <w:rsid w:val="002F4150"/>
    <w:rsid w:val="002F5360"/>
    <w:rsid w:val="002F6877"/>
    <w:rsid w:val="002F6970"/>
    <w:rsid w:val="002F7359"/>
    <w:rsid w:val="002F7A53"/>
    <w:rsid w:val="00300668"/>
    <w:rsid w:val="00301759"/>
    <w:rsid w:val="00301F1E"/>
    <w:rsid w:val="00302838"/>
    <w:rsid w:val="00303071"/>
    <w:rsid w:val="00304226"/>
    <w:rsid w:val="0030437B"/>
    <w:rsid w:val="00305327"/>
    <w:rsid w:val="00306856"/>
    <w:rsid w:val="00306BEF"/>
    <w:rsid w:val="00307C04"/>
    <w:rsid w:val="003102E5"/>
    <w:rsid w:val="003106F8"/>
    <w:rsid w:val="00310C89"/>
    <w:rsid w:val="0031188B"/>
    <w:rsid w:val="00312252"/>
    <w:rsid w:val="00314A90"/>
    <w:rsid w:val="003206C4"/>
    <w:rsid w:val="00320F12"/>
    <w:rsid w:val="00321ACE"/>
    <w:rsid w:val="003237BD"/>
    <w:rsid w:val="00324B70"/>
    <w:rsid w:val="003261C7"/>
    <w:rsid w:val="00326EF2"/>
    <w:rsid w:val="003301BB"/>
    <w:rsid w:val="00331109"/>
    <w:rsid w:val="00331BDF"/>
    <w:rsid w:val="00331D75"/>
    <w:rsid w:val="00332884"/>
    <w:rsid w:val="00332E9B"/>
    <w:rsid w:val="0033321E"/>
    <w:rsid w:val="003336AF"/>
    <w:rsid w:val="003337A6"/>
    <w:rsid w:val="00333E68"/>
    <w:rsid w:val="003344B2"/>
    <w:rsid w:val="00335924"/>
    <w:rsid w:val="003371F0"/>
    <w:rsid w:val="003376F7"/>
    <w:rsid w:val="003377F8"/>
    <w:rsid w:val="0034005A"/>
    <w:rsid w:val="00341AE9"/>
    <w:rsid w:val="00343583"/>
    <w:rsid w:val="00344A77"/>
    <w:rsid w:val="00345257"/>
    <w:rsid w:val="00346B0B"/>
    <w:rsid w:val="00351825"/>
    <w:rsid w:val="00354658"/>
    <w:rsid w:val="00354DFC"/>
    <w:rsid w:val="003552AD"/>
    <w:rsid w:val="00355A9C"/>
    <w:rsid w:val="003560DA"/>
    <w:rsid w:val="003563CB"/>
    <w:rsid w:val="003571BD"/>
    <w:rsid w:val="00360014"/>
    <w:rsid w:val="00360634"/>
    <w:rsid w:val="003614BD"/>
    <w:rsid w:val="00361992"/>
    <w:rsid w:val="00362724"/>
    <w:rsid w:val="00362F8D"/>
    <w:rsid w:val="00363300"/>
    <w:rsid w:val="00364C51"/>
    <w:rsid w:val="00365AE6"/>
    <w:rsid w:val="0036704C"/>
    <w:rsid w:val="003673E7"/>
    <w:rsid w:val="00367E89"/>
    <w:rsid w:val="0037117E"/>
    <w:rsid w:val="00371234"/>
    <w:rsid w:val="00371DDA"/>
    <w:rsid w:val="00372BEA"/>
    <w:rsid w:val="0037376C"/>
    <w:rsid w:val="00374078"/>
    <w:rsid w:val="003748B3"/>
    <w:rsid w:val="00374A38"/>
    <w:rsid w:val="00374CD5"/>
    <w:rsid w:val="00374D0B"/>
    <w:rsid w:val="00375322"/>
    <w:rsid w:val="0037653B"/>
    <w:rsid w:val="003779BC"/>
    <w:rsid w:val="00380220"/>
    <w:rsid w:val="00380EB8"/>
    <w:rsid w:val="00381770"/>
    <w:rsid w:val="00384437"/>
    <w:rsid w:val="00384470"/>
    <w:rsid w:val="00386D2C"/>
    <w:rsid w:val="00390FF8"/>
    <w:rsid w:val="00392750"/>
    <w:rsid w:val="00392F5B"/>
    <w:rsid w:val="00393068"/>
    <w:rsid w:val="003932FE"/>
    <w:rsid w:val="00393C6D"/>
    <w:rsid w:val="00394156"/>
    <w:rsid w:val="0039474B"/>
    <w:rsid w:val="00394764"/>
    <w:rsid w:val="003949A8"/>
    <w:rsid w:val="00395877"/>
    <w:rsid w:val="00395D98"/>
    <w:rsid w:val="003963B9"/>
    <w:rsid w:val="003A1A4C"/>
    <w:rsid w:val="003A3E05"/>
    <w:rsid w:val="003A5C9E"/>
    <w:rsid w:val="003A6101"/>
    <w:rsid w:val="003A69EA"/>
    <w:rsid w:val="003A7A07"/>
    <w:rsid w:val="003A7AAF"/>
    <w:rsid w:val="003B246B"/>
    <w:rsid w:val="003B299F"/>
    <w:rsid w:val="003B39E1"/>
    <w:rsid w:val="003B4002"/>
    <w:rsid w:val="003B495E"/>
    <w:rsid w:val="003B4E8A"/>
    <w:rsid w:val="003B53F9"/>
    <w:rsid w:val="003B6835"/>
    <w:rsid w:val="003B7F0A"/>
    <w:rsid w:val="003C2E03"/>
    <w:rsid w:val="003C3532"/>
    <w:rsid w:val="003C4534"/>
    <w:rsid w:val="003C4B8F"/>
    <w:rsid w:val="003C6ABA"/>
    <w:rsid w:val="003D0146"/>
    <w:rsid w:val="003D0A9E"/>
    <w:rsid w:val="003D1945"/>
    <w:rsid w:val="003D3FF0"/>
    <w:rsid w:val="003D7D12"/>
    <w:rsid w:val="003E0A6A"/>
    <w:rsid w:val="003E2FBC"/>
    <w:rsid w:val="003E3FFB"/>
    <w:rsid w:val="003E5006"/>
    <w:rsid w:val="003E5A17"/>
    <w:rsid w:val="003E6018"/>
    <w:rsid w:val="003E67D1"/>
    <w:rsid w:val="003F0FD1"/>
    <w:rsid w:val="003F182F"/>
    <w:rsid w:val="003F2984"/>
    <w:rsid w:val="003F2E64"/>
    <w:rsid w:val="003F2FB6"/>
    <w:rsid w:val="003F4B20"/>
    <w:rsid w:val="003F51C0"/>
    <w:rsid w:val="003F66A8"/>
    <w:rsid w:val="00401768"/>
    <w:rsid w:val="0040332B"/>
    <w:rsid w:val="00403B04"/>
    <w:rsid w:val="00403B09"/>
    <w:rsid w:val="0040422A"/>
    <w:rsid w:val="00404334"/>
    <w:rsid w:val="00405BF0"/>
    <w:rsid w:val="00405C92"/>
    <w:rsid w:val="00405D1D"/>
    <w:rsid w:val="00405E3B"/>
    <w:rsid w:val="004062D7"/>
    <w:rsid w:val="00410335"/>
    <w:rsid w:val="00411465"/>
    <w:rsid w:val="0041203B"/>
    <w:rsid w:val="004147F5"/>
    <w:rsid w:val="00414E7C"/>
    <w:rsid w:val="0041558A"/>
    <w:rsid w:val="00416BC5"/>
    <w:rsid w:val="00416C75"/>
    <w:rsid w:val="00420788"/>
    <w:rsid w:val="00420FD0"/>
    <w:rsid w:val="004233E0"/>
    <w:rsid w:val="004265FB"/>
    <w:rsid w:val="00426986"/>
    <w:rsid w:val="004274D4"/>
    <w:rsid w:val="00431012"/>
    <w:rsid w:val="004316BE"/>
    <w:rsid w:val="00432290"/>
    <w:rsid w:val="00432B64"/>
    <w:rsid w:val="004342AA"/>
    <w:rsid w:val="00437A05"/>
    <w:rsid w:val="00437F31"/>
    <w:rsid w:val="00441584"/>
    <w:rsid w:val="00442050"/>
    <w:rsid w:val="0044217C"/>
    <w:rsid w:val="004429AD"/>
    <w:rsid w:val="004440C7"/>
    <w:rsid w:val="00445FCE"/>
    <w:rsid w:val="00446138"/>
    <w:rsid w:val="00450270"/>
    <w:rsid w:val="004504AA"/>
    <w:rsid w:val="00452925"/>
    <w:rsid w:val="004544D7"/>
    <w:rsid w:val="004559BD"/>
    <w:rsid w:val="0045652E"/>
    <w:rsid w:val="004571EF"/>
    <w:rsid w:val="0045770E"/>
    <w:rsid w:val="00457FF5"/>
    <w:rsid w:val="00462044"/>
    <w:rsid w:val="00462872"/>
    <w:rsid w:val="00463067"/>
    <w:rsid w:val="004631B0"/>
    <w:rsid w:val="004646E4"/>
    <w:rsid w:val="004701E2"/>
    <w:rsid w:val="0047028D"/>
    <w:rsid w:val="004703AB"/>
    <w:rsid w:val="0047045B"/>
    <w:rsid w:val="00470BBF"/>
    <w:rsid w:val="004714F1"/>
    <w:rsid w:val="004741FB"/>
    <w:rsid w:val="00474254"/>
    <w:rsid w:val="00474F11"/>
    <w:rsid w:val="00475942"/>
    <w:rsid w:val="00475A6E"/>
    <w:rsid w:val="0047774F"/>
    <w:rsid w:val="0047784B"/>
    <w:rsid w:val="00477DBD"/>
    <w:rsid w:val="00480803"/>
    <w:rsid w:val="00484B9E"/>
    <w:rsid w:val="004913E6"/>
    <w:rsid w:val="00491F6F"/>
    <w:rsid w:val="0049314E"/>
    <w:rsid w:val="004943B9"/>
    <w:rsid w:val="00494BE4"/>
    <w:rsid w:val="00494E23"/>
    <w:rsid w:val="004972B5"/>
    <w:rsid w:val="004A0EA4"/>
    <w:rsid w:val="004A10C4"/>
    <w:rsid w:val="004A2FD1"/>
    <w:rsid w:val="004A3F17"/>
    <w:rsid w:val="004A4285"/>
    <w:rsid w:val="004A4A19"/>
    <w:rsid w:val="004A57C9"/>
    <w:rsid w:val="004A5F60"/>
    <w:rsid w:val="004A637E"/>
    <w:rsid w:val="004A7AF8"/>
    <w:rsid w:val="004B076B"/>
    <w:rsid w:val="004B28EB"/>
    <w:rsid w:val="004B2EA2"/>
    <w:rsid w:val="004B38E4"/>
    <w:rsid w:val="004B4065"/>
    <w:rsid w:val="004B5225"/>
    <w:rsid w:val="004B68C9"/>
    <w:rsid w:val="004B737B"/>
    <w:rsid w:val="004B7CA0"/>
    <w:rsid w:val="004C082C"/>
    <w:rsid w:val="004C1093"/>
    <w:rsid w:val="004C1C3F"/>
    <w:rsid w:val="004C1D96"/>
    <w:rsid w:val="004C1E5E"/>
    <w:rsid w:val="004C414F"/>
    <w:rsid w:val="004C4DB6"/>
    <w:rsid w:val="004C4ECD"/>
    <w:rsid w:val="004C5C75"/>
    <w:rsid w:val="004D0418"/>
    <w:rsid w:val="004D0A8B"/>
    <w:rsid w:val="004D13BE"/>
    <w:rsid w:val="004D290E"/>
    <w:rsid w:val="004D3282"/>
    <w:rsid w:val="004D34F9"/>
    <w:rsid w:val="004D5487"/>
    <w:rsid w:val="004D5AC9"/>
    <w:rsid w:val="004D6240"/>
    <w:rsid w:val="004D6B35"/>
    <w:rsid w:val="004D6EA2"/>
    <w:rsid w:val="004D7690"/>
    <w:rsid w:val="004E09B5"/>
    <w:rsid w:val="004E0F30"/>
    <w:rsid w:val="004E16A1"/>
    <w:rsid w:val="004E1D00"/>
    <w:rsid w:val="004E3AD8"/>
    <w:rsid w:val="004E6FCF"/>
    <w:rsid w:val="004E772A"/>
    <w:rsid w:val="004E7AEF"/>
    <w:rsid w:val="004E7D28"/>
    <w:rsid w:val="004F0F34"/>
    <w:rsid w:val="004F16D0"/>
    <w:rsid w:val="004F278E"/>
    <w:rsid w:val="004F351E"/>
    <w:rsid w:val="004F37EB"/>
    <w:rsid w:val="004F6959"/>
    <w:rsid w:val="004F76C1"/>
    <w:rsid w:val="004F7CAF"/>
    <w:rsid w:val="00502173"/>
    <w:rsid w:val="00504160"/>
    <w:rsid w:val="0050508B"/>
    <w:rsid w:val="00506DB2"/>
    <w:rsid w:val="00507A00"/>
    <w:rsid w:val="00511887"/>
    <w:rsid w:val="00515258"/>
    <w:rsid w:val="00515914"/>
    <w:rsid w:val="00517F31"/>
    <w:rsid w:val="00520522"/>
    <w:rsid w:val="00520DAC"/>
    <w:rsid w:val="00523AF6"/>
    <w:rsid w:val="00523EC7"/>
    <w:rsid w:val="00525A5D"/>
    <w:rsid w:val="00526ADB"/>
    <w:rsid w:val="00532B9C"/>
    <w:rsid w:val="00533106"/>
    <w:rsid w:val="00533C85"/>
    <w:rsid w:val="0053588C"/>
    <w:rsid w:val="00541EB4"/>
    <w:rsid w:val="0054382E"/>
    <w:rsid w:val="00544640"/>
    <w:rsid w:val="00546042"/>
    <w:rsid w:val="00550DD0"/>
    <w:rsid w:val="00550E65"/>
    <w:rsid w:val="0055198C"/>
    <w:rsid w:val="00551F42"/>
    <w:rsid w:val="00555DA7"/>
    <w:rsid w:val="0055651F"/>
    <w:rsid w:val="00556C5A"/>
    <w:rsid w:val="0056129E"/>
    <w:rsid w:val="0056249D"/>
    <w:rsid w:val="005649F0"/>
    <w:rsid w:val="00565B70"/>
    <w:rsid w:val="00565D53"/>
    <w:rsid w:val="0057065E"/>
    <w:rsid w:val="00570B51"/>
    <w:rsid w:val="00570E22"/>
    <w:rsid w:val="005710F9"/>
    <w:rsid w:val="005727F1"/>
    <w:rsid w:val="00573AA0"/>
    <w:rsid w:val="0057412B"/>
    <w:rsid w:val="00575DE7"/>
    <w:rsid w:val="00581519"/>
    <w:rsid w:val="00581B8E"/>
    <w:rsid w:val="00583B1A"/>
    <w:rsid w:val="005852BA"/>
    <w:rsid w:val="00586CD8"/>
    <w:rsid w:val="00587A0F"/>
    <w:rsid w:val="005911A4"/>
    <w:rsid w:val="00591B30"/>
    <w:rsid w:val="00591C0D"/>
    <w:rsid w:val="00594391"/>
    <w:rsid w:val="00595BE7"/>
    <w:rsid w:val="005968E6"/>
    <w:rsid w:val="00597CD2"/>
    <w:rsid w:val="005A0D9B"/>
    <w:rsid w:val="005A0EDE"/>
    <w:rsid w:val="005A1C01"/>
    <w:rsid w:val="005A597D"/>
    <w:rsid w:val="005A6275"/>
    <w:rsid w:val="005A7189"/>
    <w:rsid w:val="005B0391"/>
    <w:rsid w:val="005B12B9"/>
    <w:rsid w:val="005B13D9"/>
    <w:rsid w:val="005B25E9"/>
    <w:rsid w:val="005B2748"/>
    <w:rsid w:val="005B3078"/>
    <w:rsid w:val="005B3746"/>
    <w:rsid w:val="005B4B0F"/>
    <w:rsid w:val="005B51D5"/>
    <w:rsid w:val="005B5503"/>
    <w:rsid w:val="005B5D7E"/>
    <w:rsid w:val="005B631F"/>
    <w:rsid w:val="005B6541"/>
    <w:rsid w:val="005B6AD3"/>
    <w:rsid w:val="005C0E77"/>
    <w:rsid w:val="005C324D"/>
    <w:rsid w:val="005C4169"/>
    <w:rsid w:val="005C4A63"/>
    <w:rsid w:val="005C4B4F"/>
    <w:rsid w:val="005C6993"/>
    <w:rsid w:val="005D0084"/>
    <w:rsid w:val="005D0FDA"/>
    <w:rsid w:val="005D111A"/>
    <w:rsid w:val="005D3A1C"/>
    <w:rsid w:val="005D5DA6"/>
    <w:rsid w:val="005D6245"/>
    <w:rsid w:val="005D739F"/>
    <w:rsid w:val="005D7843"/>
    <w:rsid w:val="005D795E"/>
    <w:rsid w:val="005E061C"/>
    <w:rsid w:val="005E0DB6"/>
    <w:rsid w:val="005E175A"/>
    <w:rsid w:val="005E3DAA"/>
    <w:rsid w:val="005E5465"/>
    <w:rsid w:val="005E593A"/>
    <w:rsid w:val="005E6C63"/>
    <w:rsid w:val="005E752A"/>
    <w:rsid w:val="005F021A"/>
    <w:rsid w:val="005F164F"/>
    <w:rsid w:val="005F1DC7"/>
    <w:rsid w:val="005F2105"/>
    <w:rsid w:val="005F4507"/>
    <w:rsid w:val="005F4540"/>
    <w:rsid w:val="005F47BF"/>
    <w:rsid w:val="005F4A24"/>
    <w:rsid w:val="005F547D"/>
    <w:rsid w:val="005F6BAA"/>
    <w:rsid w:val="0060075B"/>
    <w:rsid w:val="00600AD9"/>
    <w:rsid w:val="00600D59"/>
    <w:rsid w:val="006018AC"/>
    <w:rsid w:val="00601AD0"/>
    <w:rsid w:val="00601F72"/>
    <w:rsid w:val="0060377D"/>
    <w:rsid w:val="0060438D"/>
    <w:rsid w:val="00604555"/>
    <w:rsid w:val="00607237"/>
    <w:rsid w:val="00607AF0"/>
    <w:rsid w:val="006104C8"/>
    <w:rsid w:val="00612C4B"/>
    <w:rsid w:val="00613D89"/>
    <w:rsid w:val="00616315"/>
    <w:rsid w:val="00616FC4"/>
    <w:rsid w:val="00617AA1"/>
    <w:rsid w:val="00620FD2"/>
    <w:rsid w:val="006215D3"/>
    <w:rsid w:val="00621BA0"/>
    <w:rsid w:val="00622405"/>
    <w:rsid w:val="00623DB4"/>
    <w:rsid w:val="006246D9"/>
    <w:rsid w:val="00625907"/>
    <w:rsid w:val="00626129"/>
    <w:rsid w:val="006277AA"/>
    <w:rsid w:val="00627C2C"/>
    <w:rsid w:val="0063029F"/>
    <w:rsid w:val="006308D2"/>
    <w:rsid w:val="00630CDC"/>
    <w:rsid w:val="00632938"/>
    <w:rsid w:val="006333AD"/>
    <w:rsid w:val="0063341E"/>
    <w:rsid w:val="00633D97"/>
    <w:rsid w:val="00634BE6"/>
    <w:rsid w:val="0063662B"/>
    <w:rsid w:val="00636E7B"/>
    <w:rsid w:val="00637949"/>
    <w:rsid w:val="00637D38"/>
    <w:rsid w:val="0064002A"/>
    <w:rsid w:val="006409B6"/>
    <w:rsid w:val="0064113E"/>
    <w:rsid w:val="00641605"/>
    <w:rsid w:val="00641925"/>
    <w:rsid w:val="006430E2"/>
    <w:rsid w:val="006476AF"/>
    <w:rsid w:val="00647C9B"/>
    <w:rsid w:val="006556D3"/>
    <w:rsid w:val="006568E4"/>
    <w:rsid w:val="006611FA"/>
    <w:rsid w:val="006644B1"/>
    <w:rsid w:val="006660BF"/>
    <w:rsid w:val="006663EE"/>
    <w:rsid w:val="0066767D"/>
    <w:rsid w:val="00667F0C"/>
    <w:rsid w:val="00670288"/>
    <w:rsid w:val="00670E01"/>
    <w:rsid w:val="00671BD1"/>
    <w:rsid w:val="00672D47"/>
    <w:rsid w:val="00673BE2"/>
    <w:rsid w:val="00676B0A"/>
    <w:rsid w:val="00677245"/>
    <w:rsid w:val="00677FAA"/>
    <w:rsid w:val="0068065C"/>
    <w:rsid w:val="00681106"/>
    <w:rsid w:val="006835A1"/>
    <w:rsid w:val="00684883"/>
    <w:rsid w:val="006849A5"/>
    <w:rsid w:val="0068546F"/>
    <w:rsid w:val="00685AB8"/>
    <w:rsid w:val="00685E0C"/>
    <w:rsid w:val="00685FB9"/>
    <w:rsid w:val="00690D29"/>
    <w:rsid w:val="006914FC"/>
    <w:rsid w:val="006938DC"/>
    <w:rsid w:val="00694B5F"/>
    <w:rsid w:val="00695D9E"/>
    <w:rsid w:val="00696C4E"/>
    <w:rsid w:val="006A02C6"/>
    <w:rsid w:val="006A070F"/>
    <w:rsid w:val="006A2682"/>
    <w:rsid w:val="006A2BF5"/>
    <w:rsid w:val="006A3DE6"/>
    <w:rsid w:val="006A42CF"/>
    <w:rsid w:val="006A4D71"/>
    <w:rsid w:val="006A6394"/>
    <w:rsid w:val="006A6477"/>
    <w:rsid w:val="006A72E3"/>
    <w:rsid w:val="006A784A"/>
    <w:rsid w:val="006B0353"/>
    <w:rsid w:val="006B14F7"/>
    <w:rsid w:val="006B1EAC"/>
    <w:rsid w:val="006B26B5"/>
    <w:rsid w:val="006B2A46"/>
    <w:rsid w:val="006B390A"/>
    <w:rsid w:val="006B464B"/>
    <w:rsid w:val="006B4A47"/>
    <w:rsid w:val="006B775F"/>
    <w:rsid w:val="006C1D8C"/>
    <w:rsid w:val="006C3E96"/>
    <w:rsid w:val="006C4281"/>
    <w:rsid w:val="006C5598"/>
    <w:rsid w:val="006C598D"/>
    <w:rsid w:val="006C5A1A"/>
    <w:rsid w:val="006C665E"/>
    <w:rsid w:val="006C6DF3"/>
    <w:rsid w:val="006D0163"/>
    <w:rsid w:val="006D1254"/>
    <w:rsid w:val="006D12E2"/>
    <w:rsid w:val="006D15C3"/>
    <w:rsid w:val="006D21B9"/>
    <w:rsid w:val="006D245D"/>
    <w:rsid w:val="006D2A25"/>
    <w:rsid w:val="006D4293"/>
    <w:rsid w:val="006D5F55"/>
    <w:rsid w:val="006D6548"/>
    <w:rsid w:val="006D6C7C"/>
    <w:rsid w:val="006D6E79"/>
    <w:rsid w:val="006E0A81"/>
    <w:rsid w:val="006E1EDF"/>
    <w:rsid w:val="006E6934"/>
    <w:rsid w:val="006E7C44"/>
    <w:rsid w:val="006F0E00"/>
    <w:rsid w:val="006F0F9F"/>
    <w:rsid w:val="006F14A2"/>
    <w:rsid w:val="006F2FF3"/>
    <w:rsid w:val="006F4143"/>
    <w:rsid w:val="006F47B2"/>
    <w:rsid w:val="006F4859"/>
    <w:rsid w:val="006F4BDB"/>
    <w:rsid w:val="00701072"/>
    <w:rsid w:val="007018DE"/>
    <w:rsid w:val="00702AB4"/>
    <w:rsid w:val="0070499B"/>
    <w:rsid w:val="00705EA8"/>
    <w:rsid w:val="00710993"/>
    <w:rsid w:val="00710FE1"/>
    <w:rsid w:val="00712010"/>
    <w:rsid w:val="00712A8B"/>
    <w:rsid w:val="00712AD0"/>
    <w:rsid w:val="00714A20"/>
    <w:rsid w:val="00714C80"/>
    <w:rsid w:val="00715884"/>
    <w:rsid w:val="00715C23"/>
    <w:rsid w:val="00716064"/>
    <w:rsid w:val="007160EB"/>
    <w:rsid w:val="0071705F"/>
    <w:rsid w:val="0071791F"/>
    <w:rsid w:val="00717A02"/>
    <w:rsid w:val="00717FB1"/>
    <w:rsid w:val="00721207"/>
    <w:rsid w:val="00723553"/>
    <w:rsid w:val="00727000"/>
    <w:rsid w:val="00727BE5"/>
    <w:rsid w:val="00733E54"/>
    <w:rsid w:val="007345F1"/>
    <w:rsid w:val="007346EC"/>
    <w:rsid w:val="00735C3B"/>
    <w:rsid w:val="00735E3D"/>
    <w:rsid w:val="007362BD"/>
    <w:rsid w:val="00741994"/>
    <w:rsid w:val="00741D60"/>
    <w:rsid w:val="0074234F"/>
    <w:rsid w:val="00742BB8"/>
    <w:rsid w:val="00742D4B"/>
    <w:rsid w:val="0074434B"/>
    <w:rsid w:val="00744CCB"/>
    <w:rsid w:val="00745A15"/>
    <w:rsid w:val="00745F08"/>
    <w:rsid w:val="00746AF5"/>
    <w:rsid w:val="007506B7"/>
    <w:rsid w:val="00750ED0"/>
    <w:rsid w:val="00751992"/>
    <w:rsid w:val="00752B38"/>
    <w:rsid w:val="007537F4"/>
    <w:rsid w:val="00754898"/>
    <w:rsid w:val="00755380"/>
    <w:rsid w:val="007555FE"/>
    <w:rsid w:val="0075773A"/>
    <w:rsid w:val="00757B82"/>
    <w:rsid w:val="00760306"/>
    <w:rsid w:val="00760EA4"/>
    <w:rsid w:val="00762BB2"/>
    <w:rsid w:val="00765B10"/>
    <w:rsid w:val="0076601B"/>
    <w:rsid w:val="007673C2"/>
    <w:rsid w:val="0076750E"/>
    <w:rsid w:val="007676E4"/>
    <w:rsid w:val="00767840"/>
    <w:rsid w:val="007711F5"/>
    <w:rsid w:val="0077220A"/>
    <w:rsid w:val="007730E0"/>
    <w:rsid w:val="00775F46"/>
    <w:rsid w:val="007765C6"/>
    <w:rsid w:val="0077689A"/>
    <w:rsid w:val="007807E4"/>
    <w:rsid w:val="0078203B"/>
    <w:rsid w:val="007838EF"/>
    <w:rsid w:val="00784059"/>
    <w:rsid w:val="007867C6"/>
    <w:rsid w:val="00787B9C"/>
    <w:rsid w:val="00792E73"/>
    <w:rsid w:val="00792E91"/>
    <w:rsid w:val="00792EF0"/>
    <w:rsid w:val="007955D5"/>
    <w:rsid w:val="00797CF0"/>
    <w:rsid w:val="007A0563"/>
    <w:rsid w:val="007A317B"/>
    <w:rsid w:val="007A4A0A"/>
    <w:rsid w:val="007A526F"/>
    <w:rsid w:val="007A7967"/>
    <w:rsid w:val="007B2C31"/>
    <w:rsid w:val="007B42C6"/>
    <w:rsid w:val="007B7BA2"/>
    <w:rsid w:val="007C132A"/>
    <w:rsid w:val="007C2731"/>
    <w:rsid w:val="007C330D"/>
    <w:rsid w:val="007C4BA6"/>
    <w:rsid w:val="007C5926"/>
    <w:rsid w:val="007C6876"/>
    <w:rsid w:val="007C6C8E"/>
    <w:rsid w:val="007C7A6C"/>
    <w:rsid w:val="007C7EB9"/>
    <w:rsid w:val="007D072A"/>
    <w:rsid w:val="007D0FEA"/>
    <w:rsid w:val="007D13A0"/>
    <w:rsid w:val="007D2428"/>
    <w:rsid w:val="007D579A"/>
    <w:rsid w:val="007D61C5"/>
    <w:rsid w:val="007D6364"/>
    <w:rsid w:val="007D7163"/>
    <w:rsid w:val="007D72BA"/>
    <w:rsid w:val="007E1122"/>
    <w:rsid w:val="007E1778"/>
    <w:rsid w:val="007E198E"/>
    <w:rsid w:val="007E1DA3"/>
    <w:rsid w:val="007E1FEC"/>
    <w:rsid w:val="007E27DD"/>
    <w:rsid w:val="007E2C0F"/>
    <w:rsid w:val="007E2CB7"/>
    <w:rsid w:val="007E464E"/>
    <w:rsid w:val="007E4872"/>
    <w:rsid w:val="007E4EB0"/>
    <w:rsid w:val="007E53A5"/>
    <w:rsid w:val="007E547F"/>
    <w:rsid w:val="007E58C6"/>
    <w:rsid w:val="007E67B3"/>
    <w:rsid w:val="007E6F50"/>
    <w:rsid w:val="007F0108"/>
    <w:rsid w:val="007F0147"/>
    <w:rsid w:val="007F1BBD"/>
    <w:rsid w:val="007F2497"/>
    <w:rsid w:val="007F25E8"/>
    <w:rsid w:val="007F2F60"/>
    <w:rsid w:val="007F4003"/>
    <w:rsid w:val="007F4EA1"/>
    <w:rsid w:val="007F71AD"/>
    <w:rsid w:val="007F770C"/>
    <w:rsid w:val="008001DB"/>
    <w:rsid w:val="00800E03"/>
    <w:rsid w:val="00801E98"/>
    <w:rsid w:val="00801FB4"/>
    <w:rsid w:val="00802789"/>
    <w:rsid w:val="00802973"/>
    <w:rsid w:val="00802A38"/>
    <w:rsid w:val="00803180"/>
    <w:rsid w:val="0080459C"/>
    <w:rsid w:val="008046F4"/>
    <w:rsid w:val="00804749"/>
    <w:rsid w:val="008075D5"/>
    <w:rsid w:val="008101CA"/>
    <w:rsid w:val="00810EBC"/>
    <w:rsid w:val="00813726"/>
    <w:rsid w:val="00814316"/>
    <w:rsid w:val="00815845"/>
    <w:rsid w:val="008200E6"/>
    <w:rsid w:val="008210CA"/>
    <w:rsid w:val="0082464B"/>
    <w:rsid w:val="00825536"/>
    <w:rsid w:val="008276B3"/>
    <w:rsid w:val="00830430"/>
    <w:rsid w:val="008355AE"/>
    <w:rsid w:val="00835CD0"/>
    <w:rsid w:val="00837CC3"/>
    <w:rsid w:val="0084029A"/>
    <w:rsid w:val="00842009"/>
    <w:rsid w:val="008459A8"/>
    <w:rsid w:val="008461F5"/>
    <w:rsid w:val="008471B4"/>
    <w:rsid w:val="00850127"/>
    <w:rsid w:val="00851BCF"/>
    <w:rsid w:val="00852809"/>
    <w:rsid w:val="0085313C"/>
    <w:rsid w:val="0085371C"/>
    <w:rsid w:val="008546CE"/>
    <w:rsid w:val="00855451"/>
    <w:rsid w:val="00855781"/>
    <w:rsid w:val="00855CC8"/>
    <w:rsid w:val="00856D32"/>
    <w:rsid w:val="008574FE"/>
    <w:rsid w:val="008579D7"/>
    <w:rsid w:val="008620D2"/>
    <w:rsid w:val="00862DEA"/>
    <w:rsid w:val="008639AC"/>
    <w:rsid w:val="00863CDB"/>
    <w:rsid w:val="00864597"/>
    <w:rsid w:val="0086512C"/>
    <w:rsid w:val="00865CA0"/>
    <w:rsid w:val="0086734D"/>
    <w:rsid w:val="00871B22"/>
    <w:rsid w:val="00872DCE"/>
    <w:rsid w:val="0087346A"/>
    <w:rsid w:val="0087498A"/>
    <w:rsid w:val="00875307"/>
    <w:rsid w:val="00875AA0"/>
    <w:rsid w:val="00875BBA"/>
    <w:rsid w:val="008762A2"/>
    <w:rsid w:val="00876591"/>
    <w:rsid w:val="00882A5D"/>
    <w:rsid w:val="008844E5"/>
    <w:rsid w:val="00884F07"/>
    <w:rsid w:val="00885679"/>
    <w:rsid w:val="008915C2"/>
    <w:rsid w:val="00893243"/>
    <w:rsid w:val="00896C96"/>
    <w:rsid w:val="008A24C7"/>
    <w:rsid w:val="008A3B01"/>
    <w:rsid w:val="008A3D40"/>
    <w:rsid w:val="008A5D97"/>
    <w:rsid w:val="008A6E72"/>
    <w:rsid w:val="008A7883"/>
    <w:rsid w:val="008A7985"/>
    <w:rsid w:val="008B01AA"/>
    <w:rsid w:val="008B1B68"/>
    <w:rsid w:val="008B211E"/>
    <w:rsid w:val="008B256E"/>
    <w:rsid w:val="008B259D"/>
    <w:rsid w:val="008B29C2"/>
    <w:rsid w:val="008B333B"/>
    <w:rsid w:val="008B3B49"/>
    <w:rsid w:val="008B4351"/>
    <w:rsid w:val="008B47E8"/>
    <w:rsid w:val="008B67D1"/>
    <w:rsid w:val="008B74D9"/>
    <w:rsid w:val="008C0BCA"/>
    <w:rsid w:val="008C106D"/>
    <w:rsid w:val="008C1757"/>
    <w:rsid w:val="008C18B7"/>
    <w:rsid w:val="008C2FD3"/>
    <w:rsid w:val="008C3582"/>
    <w:rsid w:val="008C3F6C"/>
    <w:rsid w:val="008C4667"/>
    <w:rsid w:val="008C530F"/>
    <w:rsid w:val="008C5A8F"/>
    <w:rsid w:val="008C73FE"/>
    <w:rsid w:val="008C7698"/>
    <w:rsid w:val="008D0F2A"/>
    <w:rsid w:val="008D1C31"/>
    <w:rsid w:val="008D2469"/>
    <w:rsid w:val="008D2A43"/>
    <w:rsid w:val="008D3068"/>
    <w:rsid w:val="008D5315"/>
    <w:rsid w:val="008D5597"/>
    <w:rsid w:val="008D7287"/>
    <w:rsid w:val="008D748E"/>
    <w:rsid w:val="008E06B5"/>
    <w:rsid w:val="008E1FDF"/>
    <w:rsid w:val="008E3AE0"/>
    <w:rsid w:val="008E729E"/>
    <w:rsid w:val="008F3805"/>
    <w:rsid w:val="008F4410"/>
    <w:rsid w:val="008F48FA"/>
    <w:rsid w:val="008F6199"/>
    <w:rsid w:val="00901293"/>
    <w:rsid w:val="00901531"/>
    <w:rsid w:val="00904039"/>
    <w:rsid w:val="00904CF9"/>
    <w:rsid w:val="00907A70"/>
    <w:rsid w:val="00910FA8"/>
    <w:rsid w:val="00911AEF"/>
    <w:rsid w:val="00913D2F"/>
    <w:rsid w:val="0091643C"/>
    <w:rsid w:val="009177C9"/>
    <w:rsid w:val="00920D72"/>
    <w:rsid w:val="00921668"/>
    <w:rsid w:val="009242EA"/>
    <w:rsid w:val="00924991"/>
    <w:rsid w:val="00925C8D"/>
    <w:rsid w:val="00926374"/>
    <w:rsid w:val="0092750D"/>
    <w:rsid w:val="00930480"/>
    <w:rsid w:val="009313C7"/>
    <w:rsid w:val="00933DB6"/>
    <w:rsid w:val="00933F88"/>
    <w:rsid w:val="00935590"/>
    <w:rsid w:val="009371EE"/>
    <w:rsid w:val="00937F62"/>
    <w:rsid w:val="00942B24"/>
    <w:rsid w:val="00943CBA"/>
    <w:rsid w:val="009446DB"/>
    <w:rsid w:val="00945FAF"/>
    <w:rsid w:val="009516DF"/>
    <w:rsid w:val="00956A2C"/>
    <w:rsid w:val="00961E0E"/>
    <w:rsid w:val="0096202B"/>
    <w:rsid w:val="0096213C"/>
    <w:rsid w:val="00963D72"/>
    <w:rsid w:val="00970982"/>
    <w:rsid w:val="009711E9"/>
    <w:rsid w:val="0097322F"/>
    <w:rsid w:val="009741D1"/>
    <w:rsid w:val="00974F64"/>
    <w:rsid w:val="009750CE"/>
    <w:rsid w:val="009755D1"/>
    <w:rsid w:val="009761E9"/>
    <w:rsid w:val="00976769"/>
    <w:rsid w:val="00976E09"/>
    <w:rsid w:val="00976FE2"/>
    <w:rsid w:val="0098063C"/>
    <w:rsid w:val="009818E7"/>
    <w:rsid w:val="009826D4"/>
    <w:rsid w:val="00982773"/>
    <w:rsid w:val="0098373A"/>
    <w:rsid w:val="00985030"/>
    <w:rsid w:val="009853A0"/>
    <w:rsid w:val="0098596E"/>
    <w:rsid w:val="00985BE1"/>
    <w:rsid w:val="00986188"/>
    <w:rsid w:val="00986200"/>
    <w:rsid w:val="009871A9"/>
    <w:rsid w:val="0098773E"/>
    <w:rsid w:val="00990525"/>
    <w:rsid w:val="00992EE3"/>
    <w:rsid w:val="009935EE"/>
    <w:rsid w:val="009963B8"/>
    <w:rsid w:val="009A2AD8"/>
    <w:rsid w:val="009A2D1B"/>
    <w:rsid w:val="009A2ED0"/>
    <w:rsid w:val="009A2F6B"/>
    <w:rsid w:val="009A3A32"/>
    <w:rsid w:val="009A3CFA"/>
    <w:rsid w:val="009A46ED"/>
    <w:rsid w:val="009A4EC4"/>
    <w:rsid w:val="009A7DFC"/>
    <w:rsid w:val="009B0459"/>
    <w:rsid w:val="009B0573"/>
    <w:rsid w:val="009B1874"/>
    <w:rsid w:val="009B355B"/>
    <w:rsid w:val="009B3CF7"/>
    <w:rsid w:val="009B3F65"/>
    <w:rsid w:val="009B3F6A"/>
    <w:rsid w:val="009B5171"/>
    <w:rsid w:val="009B5AC2"/>
    <w:rsid w:val="009B7D3E"/>
    <w:rsid w:val="009C0EFF"/>
    <w:rsid w:val="009C1689"/>
    <w:rsid w:val="009C1868"/>
    <w:rsid w:val="009C3320"/>
    <w:rsid w:val="009C3EBF"/>
    <w:rsid w:val="009C5031"/>
    <w:rsid w:val="009C6C4D"/>
    <w:rsid w:val="009C6C89"/>
    <w:rsid w:val="009C7581"/>
    <w:rsid w:val="009D07DA"/>
    <w:rsid w:val="009D1465"/>
    <w:rsid w:val="009D361C"/>
    <w:rsid w:val="009D36EC"/>
    <w:rsid w:val="009D42EB"/>
    <w:rsid w:val="009D4941"/>
    <w:rsid w:val="009D4C1C"/>
    <w:rsid w:val="009D4D3B"/>
    <w:rsid w:val="009E194D"/>
    <w:rsid w:val="009E3DEC"/>
    <w:rsid w:val="009E5AD8"/>
    <w:rsid w:val="009E7FE0"/>
    <w:rsid w:val="009F0C52"/>
    <w:rsid w:val="009F4522"/>
    <w:rsid w:val="009F4894"/>
    <w:rsid w:val="009F505A"/>
    <w:rsid w:val="009F5156"/>
    <w:rsid w:val="009F51EA"/>
    <w:rsid w:val="009F58D6"/>
    <w:rsid w:val="009F5AAE"/>
    <w:rsid w:val="009F61FB"/>
    <w:rsid w:val="009F7EA5"/>
    <w:rsid w:val="00A0109F"/>
    <w:rsid w:val="00A031B4"/>
    <w:rsid w:val="00A04EA9"/>
    <w:rsid w:val="00A0592F"/>
    <w:rsid w:val="00A062E3"/>
    <w:rsid w:val="00A0631A"/>
    <w:rsid w:val="00A07420"/>
    <w:rsid w:val="00A07705"/>
    <w:rsid w:val="00A0796F"/>
    <w:rsid w:val="00A07D62"/>
    <w:rsid w:val="00A1086C"/>
    <w:rsid w:val="00A10896"/>
    <w:rsid w:val="00A10CBD"/>
    <w:rsid w:val="00A135AD"/>
    <w:rsid w:val="00A14517"/>
    <w:rsid w:val="00A14547"/>
    <w:rsid w:val="00A17110"/>
    <w:rsid w:val="00A1722D"/>
    <w:rsid w:val="00A20A07"/>
    <w:rsid w:val="00A20BDC"/>
    <w:rsid w:val="00A20BF0"/>
    <w:rsid w:val="00A20CA6"/>
    <w:rsid w:val="00A2105A"/>
    <w:rsid w:val="00A2124E"/>
    <w:rsid w:val="00A21441"/>
    <w:rsid w:val="00A226EA"/>
    <w:rsid w:val="00A23713"/>
    <w:rsid w:val="00A25C35"/>
    <w:rsid w:val="00A26452"/>
    <w:rsid w:val="00A275C3"/>
    <w:rsid w:val="00A30810"/>
    <w:rsid w:val="00A32448"/>
    <w:rsid w:val="00A33787"/>
    <w:rsid w:val="00A33CAE"/>
    <w:rsid w:val="00A3537F"/>
    <w:rsid w:val="00A37C45"/>
    <w:rsid w:val="00A40EAC"/>
    <w:rsid w:val="00A415DC"/>
    <w:rsid w:val="00A41752"/>
    <w:rsid w:val="00A417A3"/>
    <w:rsid w:val="00A41D28"/>
    <w:rsid w:val="00A43A44"/>
    <w:rsid w:val="00A43EA6"/>
    <w:rsid w:val="00A455FA"/>
    <w:rsid w:val="00A45EEF"/>
    <w:rsid w:val="00A4672F"/>
    <w:rsid w:val="00A46A18"/>
    <w:rsid w:val="00A509C4"/>
    <w:rsid w:val="00A51056"/>
    <w:rsid w:val="00A51E34"/>
    <w:rsid w:val="00A51E75"/>
    <w:rsid w:val="00A52A24"/>
    <w:rsid w:val="00A547D5"/>
    <w:rsid w:val="00A5516E"/>
    <w:rsid w:val="00A56F74"/>
    <w:rsid w:val="00A5782C"/>
    <w:rsid w:val="00A57DCD"/>
    <w:rsid w:val="00A57E5D"/>
    <w:rsid w:val="00A57F77"/>
    <w:rsid w:val="00A617F2"/>
    <w:rsid w:val="00A61926"/>
    <w:rsid w:val="00A6307B"/>
    <w:rsid w:val="00A631C2"/>
    <w:rsid w:val="00A659BD"/>
    <w:rsid w:val="00A65B7B"/>
    <w:rsid w:val="00A65C94"/>
    <w:rsid w:val="00A663CD"/>
    <w:rsid w:val="00A66545"/>
    <w:rsid w:val="00A71765"/>
    <w:rsid w:val="00A734BA"/>
    <w:rsid w:val="00A73EE3"/>
    <w:rsid w:val="00A74267"/>
    <w:rsid w:val="00A74A7E"/>
    <w:rsid w:val="00A75483"/>
    <w:rsid w:val="00A8064F"/>
    <w:rsid w:val="00A80DB9"/>
    <w:rsid w:val="00A812F9"/>
    <w:rsid w:val="00A820C1"/>
    <w:rsid w:val="00A83246"/>
    <w:rsid w:val="00A83794"/>
    <w:rsid w:val="00A83F16"/>
    <w:rsid w:val="00A849D8"/>
    <w:rsid w:val="00A84DCD"/>
    <w:rsid w:val="00A8540E"/>
    <w:rsid w:val="00A854E0"/>
    <w:rsid w:val="00A85DD1"/>
    <w:rsid w:val="00A877F7"/>
    <w:rsid w:val="00A902A0"/>
    <w:rsid w:val="00A903BA"/>
    <w:rsid w:val="00A90B40"/>
    <w:rsid w:val="00AA14B4"/>
    <w:rsid w:val="00AA2357"/>
    <w:rsid w:val="00AA2430"/>
    <w:rsid w:val="00AA3466"/>
    <w:rsid w:val="00AA35EF"/>
    <w:rsid w:val="00AA406F"/>
    <w:rsid w:val="00AA4085"/>
    <w:rsid w:val="00AA793F"/>
    <w:rsid w:val="00AA7B86"/>
    <w:rsid w:val="00AB0742"/>
    <w:rsid w:val="00AB0A50"/>
    <w:rsid w:val="00AB19B5"/>
    <w:rsid w:val="00AB2AE4"/>
    <w:rsid w:val="00AB2D58"/>
    <w:rsid w:val="00AB30DF"/>
    <w:rsid w:val="00AB30E5"/>
    <w:rsid w:val="00AB4412"/>
    <w:rsid w:val="00AB64E4"/>
    <w:rsid w:val="00AB7C0E"/>
    <w:rsid w:val="00AC0581"/>
    <w:rsid w:val="00AC15B8"/>
    <w:rsid w:val="00AC1C92"/>
    <w:rsid w:val="00AC2B71"/>
    <w:rsid w:val="00AC2E95"/>
    <w:rsid w:val="00AC3D7E"/>
    <w:rsid w:val="00AC4E3F"/>
    <w:rsid w:val="00AC6302"/>
    <w:rsid w:val="00AC7846"/>
    <w:rsid w:val="00AD175B"/>
    <w:rsid w:val="00AD1EB4"/>
    <w:rsid w:val="00AD1F7A"/>
    <w:rsid w:val="00AD627F"/>
    <w:rsid w:val="00AD63CB"/>
    <w:rsid w:val="00AE02A2"/>
    <w:rsid w:val="00AE0D6B"/>
    <w:rsid w:val="00AE2F28"/>
    <w:rsid w:val="00AE4467"/>
    <w:rsid w:val="00AE4B94"/>
    <w:rsid w:val="00AE589B"/>
    <w:rsid w:val="00AE617F"/>
    <w:rsid w:val="00AF0995"/>
    <w:rsid w:val="00AF195A"/>
    <w:rsid w:val="00AF2890"/>
    <w:rsid w:val="00AF375B"/>
    <w:rsid w:val="00AF403C"/>
    <w:rsid w:val="00AF526F"/>
    <w:rsid w:val="00AF6E06"/>
    <w:rsid w:val="00B00835"/>
    <w:rsid w:val="00B009A8"/>
    <w:rsid w:val="00B009D1"/>
    <w:rsid w:val="00B00AEB"/>
    <w:rsid w:val="00B01B8F"/>
    <w:rsid w:val="00B02B62"/>
    <w:rsid w:val="00B04087"/>
    <w:rsid w:val="00B04832"/>
    <w:rsid w:val="00B04BA2"/>
    <w:rsid w:val="00B05045"/>
    <w:rsid w:val="00B050B6"/>
    <w:rsid w:val="00B0543F"/>
    <w:rsid w:val="00B062D1"/>
    <w:rsid w:val="00B1055C"/>
    <w:rsid w:val="00B10C4D"/>
    <w:rsid w:val="00B11705"/>
    <w:rsid w:val="00B11A1E"/>
    <w:rsid w:val="00B145C4"/>
    <w:rsid w:val="00B15F0A"/>
    <w:rsid w:val="00B175C3"/>
    <w:rsid w:val="00B20B80"/>
    <w:rsid w:val="00B212EE"/>
    <w:rsid w:val="00B220CC"/>
    <w:rsid w:val="00B24AEE"/>
    <w:rsid w:val="00B25904"/>
    <w:rsid w:val="00B25B08"/>
    <w:rsid w:val="00B265AE"/>
    <w:rsid w:val="00B26854"/>
    <w:rsid w:val="00B2789F"/>
    <w:rsid w:val="00B27B04"/>
    <w:rsid w:val="00B30D91"/>
    <w:rsid w:val="00B30F98"/>
    <w:rsid w:val="00B33C84"/>
    <w:rsid w:val="00B35F9D"/>
    <w:rsid w:val="00B40A5E"/>
    <w:rsid w:val="00B412C8"/>
    <w:rsid w:val="00B41D56"/>
    <w:rsid w:val="00B427CC"/>
    <w:rsid w:val="00B4321D"/>
    <w:rsid w:val="00B446AC"/>
    <w:rsid w:val="00B455D3"/>
    <w:rsid w:val="00B45FD2"/>
    <w:rsid w:val="00B46842"/>
    <w:rsid w:val="00B46C79"/>
    <w:rsid w:val="00B46DB7"/>
    <w:rsid w:val="00B502B9"/>
    <w:rsid w:val="00B5359A"/>
    <w:rsid w:val="00B53D84"/>
    <w:rsid w:val="00B55612"/>
    <w:rsid w:val="00B55AD9"/>
    <w:rsid w:val="00B57085"/>
    <w:rsid w:val="00B5731F"/>
    <w:rsid w:val="00B6085D"/>
    <w:rsid w:val="00B60AAD"/>
    <w:rsid w:val="00B61189"/>
    <w:rsid w:val="00B61EF1"/>
    <w:rsid w:val="00B63792"/>
    <w:rsid w:val="00B64726"/>
    <w:rsid w:val="00B64AC1"/>
    <w:rsid w:val="00B66277"/>
    <w:rsid w:val="00B70841"/>
    <w:rsid w:val="00B70D48"/>
    <w:rsid w:val="00B71D95"/>
    <w:rsid w:val="00B7385C"/>
    <w:rsid w:val="00B73D49"/>
    <w:rsid w:val="00B75ADE"/>
    <w:rsid w:val="00B7676D"/>
    <w:rsid w:val="00B771C7"/>
    <w:rsid w:val="00B77D28"/>
    <w:rsid w:val="00B80992"/>
    <w:rsid w:val="00B83FAF"/>
    <w:rsid w:val="00B84958"/>
    <w:rsid w:val="00B86B8D"/>
    <w:rsid w:val="00B8754D"/>
    <w:rsid w:val="00B907AE"/>
    <w:rsid w:val="00B922DD"/>
    <w:rsid w:val="00B938A5"/>
    <w:rsid w:val="00B966AD"/>
    <w:rsid w:val="00B96733"/>
    <w:rsid w:val="00B96EC7"/>
    <w:rsid w:val="00B97000"/>
    <w:rsid w:val="00B97911"/>
    <w:rsid w:val="00BA1548"/>
    <w:rsid w:val="00BA1696"/>
    <w:rsid w:val="00BA3C93"/>
    <w:rsid w:val="00BA52EF"/>
    <w:rsid w:val="00BA6471"/>
    <w:rsid w:val="00BA70FC"/>
    <w:rsid w:val="00BA7209"/>
    <w:rsid w:val="00BB08E3"/>
    <w:rsid w:val="00BB1620"/>
    <w:rsid w:val="00BB346C"/>
    <w:rsid w:val="00BB43DB"/>
    <w:rsid w:val="00BB4622"/>
    <w:rsid w:val="00BB5479"/>
    <w:rsid w:val="00BC001E"/>
    <w:rsid w:val="00BC01FD"/>
    <w:rsid w:val="00BC035B"/>
    <w:rsid w:val="00BC08E1"/>
    <w:rsid w:val="00BC09BB"/>
    <w:rsid w:val="00BC0FE7"/>
    <w:rsid w:val="00BC10F4"/>
    <w:rsid w:val="00BC2CCB"/>
    <w:rsid w:val="00BC5EFF"/>
    <w:rsid w:val="00BC6359"/>
    <w:rsid w:val="00BC7D25"/>
    <w:rsid w:val="00BD0665"/>
    <w:rsid w:val="00BD1D6F"/>
    <w:rsid w:val="00BD25F1"/>
    <w:rsid w:val="00BD275D"/>
    <w:rsid w:val="00BD2E12"/>
    <w:rsid w:val="00BD35C5"/>
    <w:rsid w:val="00BD4673"/>
    <w:rsid w:val="00BD53FA"/>
    <w:rsid w:val="00BD63AF"/>
    <w:rsid w:val="00BD7E84"/>
    <w:rsid w:val="00BD7EE4"/>
    <w:rsid w:val="00BE04C2"/>
    <w:rsid w:val="00BE07FE"/>
    <w:rsid w:val="00BE1AC5"/>
    <w:rsid w:val="00BE1CDB"/>
    <w:rsid w:val="00BE20C4"/>
    <w:rsid w:val="00BE32AA"/>
    <w:rsid w:val="00BE463C"/>
    <w:rsid w:val="00BE491E"/>
    <w:rsid w:val="00BE58FC"/>
    <w:rsid w:val="00BE5B13"/>
    <w:rsid w:val="00BE7408"/>
    <w:rsid w:val="00BF0B1B"/>
    <w:rsid w:val="00BF31C7"/>
    <w:rsid w:val="00BF47E9"/>
    <w:rsid w:val="00BF5292"/>
    <w:rsid w:val="00BF5727"/>
    <w:rsid w:val="00BF65D2"/>
    <w:rsid w:val="00BF6C2B"/>
    <w:rsid w:val="00BF76AE"/>
    <w:rsid w:val="00C0032C"/>
    <w:rsid w:val="00C0045D"/>
    <w:rsid w:val="00C01551"/>
    <w:rsid w:val="00C015B1"/>
    <w:rsid w:val="00C0272D"/>
    <w:rsid w:val="00C042FB"/>
    <w:rsid w:val="00C05B4E"/>
    <w:rsid w:val="00C067AA"/>
    <w:rsid w:val="00C06E82"/>
    <w:rsid w:val="00C07171"/>
    <w:rsid w:val="00C079EB"/>
    <w:rsid w:val="00C07E27"/>
    <w:rsid w:val="00C168EE"/>
    <w:rsid w:val="00C21D0D"/>
    <w:rsid w:val="00C220F5"/>
    <w:rsid w:val="00C226D3"/>
    <w:rsid w:val="00C22C5A"/>
    <w:rsid w:val="00C22F0C"/>
    <w:rsid w:val="00C248DE"/>
    <w:rsid w:val="00C24CA2"/>
    <w:rsid w:val="00C25895"/>
    <w:rsid w:val="00C25DD4"/>
    <w:rsid w:val="00C25FB0"/>
    <w:rsid w:val="00C26A3F"/>
    <w:rsid w:val="00C26BB3"/>
    <w:rsid w:val="00C27604"/>
    <w:rsid w:val="00C30160"/>
    <w:rsid w:val="00C3130F"/>
    <w:rsid w:val="00C31FC0"/>
    <w:rsid w:val="00C32967"/>
    <w:rsid w:val="00C3317F"/>
    <w:rsid w:val="00C334D5"/>
    <w:rsid w:val="00C353EB"/>
    <w:rsid w:val="00C357CC"/>
    <w:rsid w:val="00C36813"/>
    <w:rsid w:val="00C378DE"/>
    <w:rsid w:val="00C405BF"/>
    <w:rsid w:val="00C41044"/>
    <w:rsid w:val="00C423EC"/>
    <w:rsid w:val="00C43A2B"/>
    <w:rsid w:val="00C45F4B"/>
    <w:rsid w:val="00C50ED9"/>
    <w:rsid w:val="00C5127B"/>
    <w:rsid w:val="00C5373F"/>
    <w:rsid w:val="00C5541A"/>
    <w:rsid w:val="00C5588E"/>
    <w:rsid w:val="00C5616A"/>
    <w:rsid w:val="00C564FD"/>
    <w:rsid w:val="00C57630"/>
    <w:rsid w:val="00C577F8"/>
    <w:rsid w:val="00C57CE9"/>
    <w:rsid w:val="00C6013B"/>
    <w:rsid w:val="00C60EF8"/>
    <w:rsid w:val="00C63820"/>
    <w:rsid w:val="00C643B8"/>
    <w:rsid w:val="00C643CC"/>
    <w:rsid w:val="00C64430"/>
    <w:rsid w:val="00C6545B"/>
    <w:rsid w:val="00C65849"/>
    <w:rsid w:val="00C70091"/>
    <w:rsid w:val="00C709B3"/>
    <w:rsid w:val="00C74089"/>
    <w:rsid w:val="00C74279"/>
    <w:rsid w:val="00C75054"/>
    <w:rsid w:val="00C754E7"/>
    <w:rsid w:val="00C755A0"/>
    <w:rsid w:val="00C7571C"/>
    <w:rsid w:val="00C75806"/>
    <w:rsid w:val="00C7697C"/>
    <w:rsid w:val="00C77E96"/>
    <w:rsid w:val="00C81252"/>
    <w:rsid w:val="00C8230E"/>
    <w:rsid w:val="00C83296"/>
    <w:rsid w:val="00C8381B"/>
    <w:rsid w:val="00C85895"/>
    <w:rsid w:val="00C85C74"/>
    <w:rsid w:val="00C85D19"/>
    <w:rsid w:val="00C87040"/>
    <w:rsid w:val="00C87155"/>
    <w:rsid w:val="00C8746D"/>
    <w:rsid w:val="00C87665"/>
    <w:rsid w:val="00C91F66"/>
    <w:rsid w:val="00C9286E"/>
    <w:rsid w:val="00C93317"/>
    <w:rsid w:val="00C93492"/>
    <w:rsid w:val="00C93C2A"/>
    <w:rsid w:val="00C93E6B"/>
    <w:rsid w:val="00C942FF"/>
    <w:rsid w:val="00C95647"/>
    <w:rsid w:val="00C95A19"/>
    <w:rsid w:val="00C960D8"/>
    <w:rsid w:val="00C96CA5"/>
    <w:rsid w:val="00C96EED"/>
    <w:rsid w:val="00C96F01"/>
    <w:rsid w:val="00C97B61"/>
    <w:rsid w:val="00CA08B6"/>
    <w:rsid w:val="00CA0CD9"/>
    <w:rsid w:val="00CA0DB3"/>
    <w:rsid w:val="00CA206A"/>
    <w:rsid w:val="00CA5B6F"/>
    <w:rsid w:val="00CA604B"/>
    <w:rsid w:val="00CA6563"/>
    <w:rsid w:val="00CA7671"/>
    <w:rsid w:val="00CB00D9"/>
    <w:rsid w:val="00CB1669"/>
    <w:rsid w:val="00CB1681"/>
    <w:rsid w:val="00CB1D94"/>
    <w:rsid w:val="00CB35BD"/>
    <w:rsid w:val="00CB433C"/>
    <w:rsid w:val="00CB4A2B"/>
    <w:rsid w:val="00CB52CC"/>
    <w:rsid w:val="00CB57AC"/>
    <w:rsid w:val="00CB6BD2"/>
    <w:rsid w:val="00CB7DDD"/>
    <w:rsid w:val="00CC366F"/>
    <w:rsid w:val="00CC3C11"/>
    <w:rsid w:val="00CC3C84"/>
    <w:rsid w:val="00CC3D96"/>
    <w:rsid w:val="00CC50C6"/>
    <w:rsid w:val="00CC5985"/>
    <w:rsid w:val="00CD061E"/>
    <w:rsid w:val="00CD0644"/>
    <w:rsid w:val="00CD0F5F"/>
    <w:rsid w:val="00CD109D"/>
    <w:rsid w:val="00CD16C5"/>
    <w:rsid w:val="00CD1C14"/>
    <w:rsid w:val="00CD2387"/>
    <w:rsid w:val="00CD25ED"/>
    <w:rsid w:val="00CD45A0"/>
    <w:rsid w:val="00CD4A95"/>
    <w:rsid w:val="00CD5FE6"/>
    <w:rsid w:val="00CD64B8"/>
    <w:rsid w:val="00CD6C24"/>
    <w:rsid w:val="00CD6E62"/>
    <w:rsid w:val="00CE17E3"/>
    <w:rsid w:val="00CE1CA6"/>
    <w:rsid w:val="00CE1E44"/>
    <w:rsid w:val="00CE2E17"/>
    <w:rsid w:val="00CE33AB"/>
    <w:rsid w:val="00CE3B60"/>
    <w:rsid w:val="00CE4DAC"/>
    <w:rsid w:val="00CE5F7A"/>
    <w:rsid w:val="00CE6177"/>
    <w:rsid w:val="00CE6573"/>
    <w:rsid w:val="00CE797A"/>
    <w:rsid w:val="00CE7F03"/>
    <w:rsid w:val="00CF03D8"/>
    <w:rsid w:val="00CF0F92"/>
    <w:rsid w:val="00CF1046"/>
    <w:rsid w:val="00CF22DB"/>
    <w:rsid w:val="00CF25C0"/>
    <w:rsid w:val="00CF3290"/>
    <w:rsid w:val="00CF36FD"/>
    <w:rsid w:val="00CF38D2"/>
    <w:rsid w:val="00CF5604"/>
    <w:rsid w:val="00CF7203"/>
    <w:rsid w:val="00D0102C"/>
    <w:rsid w:val="00D0103C"/>
    <w:rsid w:val="00D027A7"/>
    <w:rsid w:val="00D0296F"/>
    <w:rsid w:val="00D02A97"/>
    <w:rsid w:val="00D040B2"/>
    <w:rsid w:val="00D05596"/>
    <w:rsid w:val="00D1169A"/>
    <w:rsid w:val="00D12762"/>
    <w:rsid w:val="00D13804"/>
    <w:rsid w:val="00D1438F"/>
    <w:rsid w:val="00D16439"/>
    <w:rsid w:val="00D2043A"/>
    <w:rsid w:val="00D223AE"/>
    <w:rsid w:val="00D226DE"/>
    <w:rsid w:val="00D24519"/>
    <w:rsid w:val="00D25E95"/>
    <w:rsid w:val="00D25EDA"/>
    <w:rsid w:val="00D277F6"/>
    <w:rsid w:val="00D301AD"/>
    <w:rsid w:val="00D30410"/>
    <w:rsid w:val="00D30438"/>
    <w:rsid w:val="00D30EE9"/>
    <w:rsid w:val="00D32418"/>
    <w:rsid w:val="00D32F67"/>
    <w:rsid w:val="00D33B34"/>
    <w:rsid w:val="00D33D97"/>
    <w:rsid w:val="00D34FA2"/>
    <w:rsid w:val="00D353B0"/>
    <w:rsid w:val="00D3573D"/>
    <w:rsid w:val="00D3617B"/>
    <w:rsid w:val="00D370ED"/>
    <w:rsid w:val="00D37EC1"/>
    <w:rsid w:val="00D40082"/>
    <w:rsid w:val="00D409BB"/>
    <w:rsid w:val="00D40E05"/>
    <w:rsid w:val="00D41C14"/>
    <w:rsid w:val="00D4571C"/>
    <w:rsid w:val="00D500C5"/>
    <w:rsid w:val="00D51CB3"/>
    <w:rsid w:val="00D52D53"/>
    <w:rsid w:val="00D53449"/>
    <w:rsid w:val="00D54F4D"/>
    <w:rsid w:val="00D55615"/>
    <w:rsid w:val="00D560ED"/>
    <w:rsid w:val="00D563CC"/>
    <w:rsid w:val="00D57289"/>
    <w:rsid w:val="00D60A4A"/>
    <w:rsid w:val="00D60B7C"/>
    <w:rsid w:val="00D64E7C"/>
    <w:rsid w:val="00D65782"/>
    <w:rsid w:val="00D65984"/>
    <w:rsid w:val="00D66FAB"/>
    <w:rsid w:val="00D713FE"/>
    <w:rsid w:val="00D720F4"/>
    <w:rsid w:val="00D72CDF"/>
    <w:rsid w:val="00D74622"/>
    <w:rsid w:val="00D7529D"/>
    <w:rsid w:val="00D77647"/>
    <w:rsid w:val="00D777CB"/>
    <w:rsid w:val="00D77D76"/>
    <w:rsid w:val="00D8008D"/>
    <w:rsid w:val="00D813C0"/>
    <w:rsid w:val="00D81526"/>
    <w:rsid w:val="00D81A17"/>
    <w:rsid w:val="00D81C54"/>
    <w:rsid w:val="00D82342"/>
    <w:rsid w:val="00D82515"/>
    <w:rsid w:val="00D83CD5"/>
    <w:rsid w:val="00D85071"/>
    <w:rsid w:val="00D85146"/>
    <w:rsid w:val="00D902D2"/>
    <w:rsid w:val="00D913EE"/>
    <w:rsid w:val="00D92175"/>
    <w:rsid w:val="00D923BA"/>
    <w:rsid w:val="00D92E9F"/>
    <w:rsid w:val="00D93B40"/>
    <w:rsid w:val="00D940B3"/>
    <w:rsid w:val="00D94ED3"/>
    <w:rsid w:val="00D95085"/>
    <w:rsid w:val="00D96206"/>
    <w:rsid w:val="00D968AE"/>
    <w:rsid w:val="00D97C4A"/>
    <w:rsid w:val="00DA1B37"/>
    <w:rsid w:val="00DA26BA"/>
    <w:rsid w:val="00DA28CB"/>
    <w:rsid w:val="00DA3651"/>
    <w:rsid w:val="00DA37CE"/>
    <w:rsid w:val="00DA4686"/>
    <w:rsid w:val="00DA6CC3"/>
    <w:rsid w:val="00DA7AD9"/>
    <w:rsid w:val="00DB151B"/>
    <w:rsid w:val="00DB1B76"/>
    <w:rsid w:val="00DB1F01"/>
    <w:rsid w:val="00DB206B"/>
    <w:rsid w:val="00DB330D"/>
    <w:rsid w:val="00DB351C"/>
    <w:rsid w:val="00DB36F1"/>
    <w:rsid w:val="00DB4F61"/>
    <w:rsid w:val="00DB5853"/>
    <w:rsid w:val="00DB6CA1"/>
    <w:rsid w:val="00DB6F82"/>
    <w:rsid w:val="00DB7B0E"/>
    <w:rsid w:val="00DB7C7F"/>
    <w:rsid w:val="00DC20D6"/>
    <w:rsid w:val="00DC53E9"/>
    <w:rsid w:val="00DC774F"/>
    <w:rsid w:val="00DD07F0"/>
    <w:rsid w:val="00DD1E10"/>
    <w:rsid w:val="00DD21C4"/>
    <w:rsid w:val="00DD33DC"/>
    <w:rsid w:val="00DD3788"/>
    <w:rsid w:val="00DD505A"/>
    <w:rsid w:val="00DD6655"/>
    <w:rsid w:val="00DD742C"/>
    <w:rsid w:val="00DD7984"/>
    <w:rsid w:val="00DD7E62"/>
    <w:rsid w:val="00DE0FC2"/>
    <w:rsid w:val="00DE1121"/>
    <w:rsid w:val="00DE2028"/>
    <w:rsid w:val="00DE2BB8"/>
    <w:rsid w:val="00DE3606"/>
    <w:rsid w:val="00DE39DF"/>
    <w:rsid w:val="00DE4DCE"/>
    <w:rsid w:val="00DE4E44"/>
    <w:rsid w:val="00DE5A22"/>
    <w:rsid w:val="00DE66EF"/>
    <w:rsid w:val="00DE76E8"/>
    <w:rsid w:val="00DF0DAB"/>
    <w:rsid w:val="00DF2033"/>
    <w:rsid w:val="00DF5161"/>
    <w:rsid w:val="00DF55C6"/>
    <w:rsid w:val="00DF5645"/>
    <w:rsid w:val="00DF5D5A"/>
    <w:rsid w:val="00DF653A"/>
    <w:rsid w:val="00DF73C9"/>
    <w:rsid w:val="00E0027E"/>
    <w:rsid w:val="00E04BA7"/>
    <w:rsid w:val="00E05210"/>
    <w:rsid w:val="00E07137"/>
    <w:rsid w:val="00E07775"/>
    <w:rsid w:val="00E077A8"/>
    <w:rsid w:val="00E10737"/>
    <w:rsid w:val="00E12782"/>
    <w:rsid w:val="00E13793"/>
    <w:rsid w:val="00E14F02"/>
    <w:rsid w:val="00E14FDF"/>
    <w:rsid w:val="00E1679F"/>
    <w:rsid w:val="00E17C31"/>
    <w:rsid w:val="00E20701"/>
    <w:rsid w:val="00E20A53"/>
    <w:rsid w:val="00E20F41"/>
    <w:rsid w:val="00E2137A"/>
    <w:rsid w:val="00E21FA6"/>
    <w:rsid w:val="00E22C35"/>
    <w:rsid w:val="00E24CE9"/>
    <w:rsid w:val="00E24DB1"/>
    <w:rsid w:val="00E25258"/>
    <w:rsid w:val="00E25945"/>
    <w:rsid w:val="00E25C18"/>
    <w:rsid w:val="00E2654E"/>
    <w:rsid w:val="00E27BA1"/>
    <w:rsid w:val="00E31117"/>
    <w:rsid w:val="00E31814"/>
    <w:rsid w:val="00E31EAA"/>
    <w:rsid w:val="00E347EA"/>
    <w:rsid w:val="00E34D04"/>
    <w:rsid w:val="00E3530E"/>
    <w:rsid w:val="00E357BC"/>
    <w:rsid w:val="00E3788A"/>
    <w:rsid w:val="00E416EC"/>
    <w:rsid w:val="00E4248A"/>
    <w:rsid w:val="00E42DD9"/>
    <w:rsid w:val="00E43115"/>
    <w:rsid w:val="00E43E21"/>
    <w:rsid w:val="00E448FE"/>
    <w:rsid w:val="00E44C87"/>
    <w:rsid w:val="00E46180"/>
    <w:rsid w:val="00E47003"/>
    <w:rsid w:val="00E501B9"/>
    <w:rsid w:val="00E50D73"/>
    <w:rsid w:val="00E522F2"/>
    <w:rsid w:val="00E53204"/>
    <w:rsid w:val="00E54EFA"/>
    <w:rsid w:val="00E559DA"/>
    <w:rsid w:val="00E57107"/>
    <w:rsid w:val="00E579AF"/>
    <w:rsid w:val="00E57B35"/>
    <w:rsid w:val="00E60361"/>
    <w:rsid w:val="00E603A4"/>
    <w:rsid w:val="00E60663"/>
    <w:rsid w:val="00E60C85"/>
    <w:rsid w:val="00E615D1"/>
    <w:rsid w:val="00E628E0"/>
    <w:rsid w:val="00E62E54"/>
    <w:rsid w:val="00E63188"/>
    <w:rsid w:val="00E63783"/>
    <w:rsid w:val="00E63973"/>
    <w:rsid w:val="00E63C8C"/>
    <w:rsid w:val="00E6448F"/>
    <w:rsid w:val="00E6482F"/>
    <w:rsid w:val="00E64EEF"/>
    <w:rsid w:val="00E679D7"/>
    <w:rsid w:val="00E71005"/>
    <w:rsid w:val="00E7311B"/>
    <w:rsid w:val="00E75572"/>
    <w:rsid w:val="00E755FD"/>
    <w:rsid w:val="00E75A13"/>
    <w:rsid w:val="00E75B04"/>
    <w:rsid w:val="00E761A6"/>
    <w:rsid w:val="00E767BF"/>
    <w:rsid w:val="00E77211"/>
    <w:rsid w:val="00E8135A"/>
    <w:rsid w:val="00E824B8"/>
    <w:rsid w:val="00E8317E"/>
    <w:rsid w:val="00E83576"/>
    <w:rsid w:val="00E848B9"/>
    <w:rsid w:val="00E850E7"/>
    <w:rsid w:val="00E85119"/>
    <w:rsid w:val="00E87C23"/>
    <w:rsid w:val="00E91F17"/>
    <w:rsid w:val="00E92BEF"/>
    <w:rsid w:val="00E93D3E"/>
    <w:rsid w:val="00E93E63"/>
    <w:rsid w:val="00E949E7"/>
    <w:rsid w:val="00E962F6"/>
    <w:rsid w:val="00E969AD"/>
    <w:rsid w:val="00EA236F"/>
    <w:rsid w:val="00EA39B3"/>
    <w:rsid w:val="00EA62A3"/>
    <w:rsid w:val="00EA6DF3"/>
    <w:rsid w:val="00EA70F9"/>
    <w:rsid w:val="00EA74F3"/>
    <w:rsid w:val="00EA7820"/>
    <w:rsid w:val="00EB0B8E"/>
    <w:rsid w:val="00EB1011"/>
    <w:rsid w:val="00EB2FC8"/>
    <w:rsid w:val="00EB3566"/>
    <w:rsid w:val="00EB5541"/>
    <w:rsid w:val="00EB7862"/>
    <w:rsid w:val="00EC11C8"/>
    <w:rsid w:val="00EC16C4"/>
    <w:rsid w:val="00EC2B97"/>
    <w:rsid w:val="00EC330E"/>
    <w:rsid w:val="00EC3C1C"/>
    <w:rsid w:val="00EC4048"/>
    <w:rsid w:val="00EC40DC"/>
    <w:rsid w:val="00EC5EC1"/>
    <w:rsid w:val="00EC609B"/>
    <w:rsid w:val="00EC69A6"/>
    <w:rsid w:val="00EC7A68"/>
    <w:rsid w:val="00EC7E72"/>
    <w:rsid w:val="00ED0FFE"/>
    <w:rsid w:val="00ED15EC"/>
    <w:rsid w:val="00ED22F6"/>
    <w:rsid w:val="00ED28F7"/>
    <w:rsid w:val="00ED4524"/>
    <w:rsid w:val="00ED47D9"/>
    <w:rsid w:val="00ED4CEB"/>
    <w:rsid w:val="00ED6C76"/>
    <w:rsid w:val="00ED77DA"/>
    <w:rsid w:val="00ED7FC1"/>
    <w:rsid w:val="00EE1799"/>
    <w:rsid w:val="00EE2CC7"/>
    <w:rsid w:val="00EE44C8"/>
    <w:rsid w:val="00EE45EC"/>
    <w:rsid w:val="00EE5E4E"/>
    <w:rsid w:val="00EE5EAF"/>
    <w:rsid w:val="00EE6387"/>
    <w:rsid w:val="00EE65DD"/>
    <w:rsid w:val="00EE6DA4"/>
    <w:rsid w:val="00EE7FA8"/>
    <w:rsid w:val="00EF0F96"/>
    <w:rsid w:val="00EF2C85"/>
    <w:rsid w:val="00EF3785"/>
    <w:rsid w:val="00EF4A31"/>
    <w:rsid w:val="00EF4F0C"/>
    <w:rsid w:val="00EF53DD"/>
    <w:rsid w:val="00EF598B"/>
    <w:rsid w:val="00EF638C"/>
    <w:rsid w:val="00EF6C43"/>
    <w:rsid w:val="00EF75E7"/>
    <w:rsid w:val="00F00827"/>
    <w:rsid w:val="00F00FF7"/>
    <w:rsid w:val="00F01C69"/>
    <w:rsid w:val="00F033A5"/>
    <w:rsid w:val="00F03406"/>
    <w:rsid w:val="00F03C9B"/>
    <w:rsid w:val="00F05A29"/>
    <w:rsid w:val="00F068CD"/>
    <w:rsid w:val="00F1058D"/>
    <w:rsid w:val="00F10759"/>
    <w:rsid w:val="00F10EF1"/>
    <w:rsid w:val="00F11AA7"/>
    <w:rsid w:val="00F12C12"/>
    <w:rsid w:val="00F130FF"/>
    <w:rsid w:val="00F1446C"/>
    <w:rsid w:val="00F1484F"/>
    <w:rsid w:val="00F15F14"/>
    <w:rsid w:val="00F169CC"/>
    <w:rsid w:val="00F173CD"/>
    <w:rsid w:val="00F17419"/>
    <w:rsid w:val="00F17FE2"/>
    <w:rsid w:val="00F20EF5"/>
    <w:rsid w:val="00F21402"/>
    <w:rsid w:val="00F2163F"/>
    <w:rsid w:val="00F224EA"/>
    <w:rsid w:val="00F22FC8"/>
    <w:rsid w:val="00F23936"/>
    <w:rsid w:val="00F23F84"/>
    <w:rsid w:val="00F2565E"/>
    <w:rsid w:val="00F25ED1"/>
    <w:rsid w:val="00F25EDB"/>
    <w:rsid w:val="00F2619A"/>
    <w:rsid w:val="00F27F61"/>
    <w:rsid w:val="00F33C28"/>
    <w:rsid w:val="00F3454F"/>
    <w:rsid w:val="00F3696C"/>
    <w:rsid w:val="00F3790A"/>
    <w:rsid w:val="00F37F8D"/>
    <w:rsid w:val="00F40BF8"/>
    <w:rsid w:val="00F4181D"/>
    <w:rsid w:val="00F43B92"/>
    <w:rsid w:val="00F4461C"/>
    <w:rsid w:val="00F45784"/>
    <w:rsid w:val="00F45BF2"/>
    <w:rsid w:val="00F51CB5"/>
    <w:rsid w:val="00F52CF2"/>
    <w:rsid w:val="00F54224"/>
    <w:rsid w:val="00F55731"/>
    <w:rsid w:val="00F57F58"/>
    <w:rsid w:val="00F60519"/>
    <w:rsid w:val="00F60550"/>
    <w:rsid w:val="00F605BD"/>
    <w:rsid w:val="00F60FB6"/>
    <w:rsid w:val="00F61E37"/>
    <w:rsid w:val="00F622E7"/>
    <w:rsid w:val="00F62B37"/>
    <w:rsid w:val="00F637CB"/>
    <w:rsid w:val="00F63833"/>
    <w:rsid w:val="00F63F7D"/>
    <w:rsid w:val="00F6503C"/>
    <w:rsid w:val="00F6719F"/>
    <w:rsid w:val="00F7027B"/>
    <w:rsid w:val="00F703D2"/>
    <w:rsid w:val="00F70B7D"/>
    <w:rsid w:val="00F70CF3"/>
    <w:rsid w:val="00F714DE"/>
    <w:rsid w:val="00F71940"/>
    <w:rsid w:val="00F72E8E"/>
    <w:rsid w:val="00F75882"/>
    <w:rsid w:val="00F760C9"/>
    <w:rsid w:val="00F761EA"/>
    <w:rsid w:val="00F763CA"/>
    <w:rsid w:val="00F8216E"/>
    <w:rsid w:val="00F82B10"/>
    <w:rsid w:val="00F835A2"/>
    <w:rsid w:val="00F838E5"/>
    <w:rsid w:val="00F848DD"/>
    <w:rsid w:val="00F84EEF"/>
    <w:rsid w:val="00F87782"/>
    <w:rsid w:val="00F91198"/>
    <w:rsid w:val="00F9244C"/>
    <w:rsid w:val="00F927E6"/>
    <w:rsid w:val="00F92EA7"/>
    <w:rsid w:val="00F9574D"/>
    <w:rsid w:val="00F95B39"/>
    <w:rsid w:val="00F96B4E"/>
    <w:rsid w:val="00F97875"/>
    <w:rsid w:val="00FA37C4"/>
    <w:rsid w:val="00FA4228"/>
    <w:rsid w:val="00FA5316"/>
    <w:rsid w:val="00FA7A43"/>
    <w:rsid w:val="00FB05C3"/>
    <w:rsid w:val="00FB1DBD"/>
    <w:rsid w:val="00FB2497"/>
    <w:rsid w:val="00FB3636"/>
    <w:rsid w:val="00FB3A1F"/>
    <w:rsid w:val="00FB4327"/>
    <w:rsid w:val="00FB791A"/>
    <w:rsid w:val="00FC12A9"/>
    <w:rsid w:val="00FC2844"/>
    <w:rsid w:val="00FC351C"/>
    <w:rsid w:val="00FC3B41"/>
    <w:rsid w:val="00FC440F"/>
    <w:rsid w:val="00FC5ADC"/>
    <w:rsid w:val="00FC6D41"/>
    <w:rsid w:val="00FC711E"/>
    <w:rsid w:val="00FC7161"/>
    <w:rsid w:val="00FD0476"/>
    <w:rsid w:val="00FD0801"/>
    <w:rsid w:val="00FD1EAE"/>
    <w:rsid w:val="00FD29EB"/>
    <w:rsid w:val="00FD6615"/>
    <w:rsid w:val="00FE07B8"/>
    <w:rsid w:val="00FE0BB2"/>
    <w:rsid w:val="00FE2B6A"/>
    <w:rsid w:val="00FE4067"/>
    <w:rsid w:val="00FE75B3"/>
    <w:rsid w:val="00FE7E2E"/>
    <w:rsid w:val="00FF04F5"/>
    <w:rsid w:val="00FF2573"/>
    <w:rsid w:val="00FF29D4"/>
    <w:rsid w:val="00FF2B81"/>
    <w:rsid w:val="00FF2F6E"/>
    <w:rsid w:val="00FF559C"/>
    <w:rsid w:val="00FF630A"/>
    <w:rsid w:val="00FF6F3F"/>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Body Tex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80888"/>
    <w:pPr>
      <w:spacing w:after="60"/>
    </w:pPr>
    <w:rPr>
      <w:rFonts w:ascii="Arial" w:hAnsi="Arial"/>
      <w:sz w:val="22"/>
      <w:lang w:val="en-ZA" w:eastAsia="en-GB"/>
    </w:rPr>
  </w:style>
  <w:style w:type="paragraph" w:styleId="Heading1">
    <w:name w:val="heading 1"/>
    <w:basedOn w:val="Normal"/>
    <w:next w:val="Normal"/>
    <w:qFormat/>
    <w:rsid w:val="00741D60"/>
    <w:pPr>
      <w:keepNext/>
      <w:numPr>
        <w:numId w:val="38"/>
      </w:numPr>
      <w:spacing w:after="240"/>
      <w:ind w:left="737" w:hanging="737"/>
      <w:outlineLvl w:val="0"/>
    </w:pPr>
    <w:rPr>
      <w:rFonts w:ascii="Arial Black" w:hAnsi="Arial Black"/>
      <w:b/>
      <w:kern w:val="28"/>
      <w:sz w:val="32"/>
      <w:szCs w:val="28"/>
      <w:lang w:eastAsia="en-US"/>
    </w:rPr>
  </w:style>
  <w:style w:type="paragraph" w:styleId="Heading2">
    <w:name w:val="heading 2"/>
    <w:basedOn w:val="Normal"/>
    <w:next w:val="Heading3"/>
    <w:autoRedefine/>
    <w:qFormat/>
    <w:rsid w:val="00752B38"/>
    <w:pPr>
      <w:keepNext/>
      <w:keepLines/>
      <w:widowControl w:val="0"/>
      <w:spacing w:before="120"/>
      <w:ind w:left="1134" w:hanging="1134"/>
      <w:outlineLvl w:val="1"/>
    </w:pPr>
    <w:rPr>
      <w:rFonts w:ascii="Arial Black" w:hAnsi="Arial Black"/>
      <w:sz w:val="26"/>
      <w:szCs w:val="26"/>
      <w:lang w:eastAsia="en-US"/>
    </w:rPr>
  </w:style>
  <w:style w:type="paragraph" w:styleId="Heading3">
    <w:name w:val="heading 3"/>
    <w:basedOn w:val="Normal"/>
    <w:next w:val="Normal"/>
    <w:link w:val="Heading3Char"/>
    <w:qFormat/>
    <w:rsid w:val="002036EF"/>
    <w:pPr>
      <w:keepNext/>
      <w:spacing w:before="240"/>
      <w:ind w:left="340"/>
      <w:outlineLvl w:val="2"/>
    </w:pPr>
    <w:rPr>
      <w:rFonts w:ascii="Arial Black" w:hAnsi="Arial Black" w:cs="Arial"/>
      <w:b/>
      <w:bCs/>
      <w:sz w:val="24"/>
      <w:szCs w:val="26"/>
    </w:rPr>
  </w:style>
  <w:style w:type="paragraph" w:styleId="Heading4">
    <w:name w:val="heading 4"/>
    <w:basedOn w:val="Normal"/>
    <w:next w:val="Normal"/>
    <w:link w:val="Heading4Char"/>
    <w:unhideWhenUsed/>
    <w:qFormat/>
    <w:rsid w:val="00403B09"/>
    <w:pPr>
      <w:keepNext/>
      <w:keepLines/>
      <w:spacing w:before="200" w:after="0"/>
      <w:ind w:left="340"/>
      <w:outlineLvl w:val="3"/>
    </w:pPr>
    <w:rPr>
      <w:rFonts w:ascii="Arial Black" w:eastAsiaTheme="majorEastAsia" w:hAnsi="Arial Black" w:cstheme="majorBidi"/>
      <w:b/>
      <w:bCs/>
      <w:iCs/>
      <w:color w:val="000000" w:themeColor="text1"/>
    </w:rPr>
  </w:style>
  <w:style w:type="paragraph" w:styleId="Heading5">
    <w:name w:val="heading 5"/>
    <w:basedOn w:val="Normal"/>
    <w:next w:val="Normal"/>
    <w:link w:val="Heading5Char"/>
    <w:semiHidden/>
    <w:unhideWhenUsed/>
    <w:qFormat/>
    <w:rsid w:val="00EF598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714A20"/>
    <w:pPr>
      <w:tabs>
        <w:tab w:val="num" w:pos="868"/>
      </w:tabs>
      <w:spacing w:before="240"/>
      <w:ind w:left="868" w:right="720" w:hanging="1152"/>
      <w:outlineLvl w:val="5"/>
    </w:pPr>
    <w:rPr>
      <w:i/>
      <w:color w:val="000000"/>
      <w:lang w:val="en-US" w:eastAsia="en-US"/>
    </w:rPr>
  </w:style>
  <w:style w:type="paragraph" w:styleId="Heading7">
    <w:name w:val="heading 7"/>
    <w:basedOn w:val="Normal"/>
    <w:next w:val="Normal"/>
    <w:link w:val="Heading7Char"/>
    <w:rsid w:val="00714A20"/>
    <w:pPr>
      <w:tabs>
        <w:tab w:val="num" w:pos="1012"/>
      </w:tabs>
      <w:spacing w:before="240"/>
      <w:ind w:left="1012" w:hanging="1296"/>
      <w:outlineLvl w:val="6"/>
    </w:pPr>
    <w:rPr>
      <w:lang w:eastAsia="en-US"/>
    </w:rPr>
  </w:style>
  <w:style w:type="paragraph" w:styleId="Heading8">
    <w:name w:val="heading 8"/>
    <w:basedOn w:val="Normal"/>
    <w:next w:val="Normal"/>
    <w:link w:val="Heading8Char"/>
    <w:rsid w:val="00714A20"/>
    <w:pPr>
      <w:tabs>
        <w:tab w:val="num" w:pos="1156"/>
      </w:tabs>
      <w:spacing w:before="240"/>
      <w:ind w:left="1156" w:hanging="1440"/>
      <w:outlineLvl w:val="7"/>
    </w:pPr>
    <w:rPr>
      <w:i/>
      <w:lang w:eastAsia="en-US"/>
    </w:rPr>
  </w:style>
  <w:style w:type="paragraph" w:styleId="Heading9">
    <w:name w:val="heading 9"/>
    <w:basedOn w:val="Normal"/>
    <w:next w:val="Normal"/>
    <w:link w:val="Heading9Char"/>
    <w:rsid w:val="00714A20"/>
    <w:pPr>
      <w:tabs>
        <w:tab w:val="num" w:pos="1300"/>
      </w:tabs>
      <w:spacing w:before="240"/>
      <w:ind w:left="1300" w:hanging="1584"/>
      <w:outlineLvl w:val="8"/>
    </w:pPr>
    <w:rPr>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message">
    <w:name w:val="Frame message"/>
    <w:basedOn w:val="MessageHeader"/>
    <w:autoRedefine/>
    <w:rsid w:val="00A1722D"/>
    <w:pPr>
      <w:framePr w:w="2835" w:hSpace="284" w:wrap="around" w:vAnchor="text" w:hAnchor="page" w:x="803" w:yAlign="top"/>
      <w:pBdr>
        <w:top w:val="none" w:sz="0" w:space="0" w:color="auto"/>
        <w:left w:val="none" w:sz="0" w:space="0" w:color="auto"/>
        <w:bottom w:val="none" w:sz="0" w:space="0" w:color="auto"/>
        <w:right w:val="none" w:sz="0" w:space="0" w:color="auto"/>
      </w:pBdr>
      <w:shd w:val="clear" w:color="auto" w:fill="auto"/>
      <w:ind w:left="0" w:firstLine="0"/>
      <w:jc w:val="right"/>
    </w:pPr>
    <w:rPr>
      <w:rFonts w:cs="Times New Roman"/>
      <w:bCs/>
      <w:color w:val="0F1012"/>
      <w:sz w:val="18"/>
      <w:szCs w:val="17"/>
    </w:rPr>
  </w:style>
  <w:style w:type="paragraph" w:styleId="MessageHeader">
    <w:name w:val="Message Header"/>
    <w:basedOn w:val="Normal"/>
    <w:link w:val="MessageHeaderChar"/>
    <w:rsid w:val="002C6C4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
    <w:name w:val="Body Text"/>
    <w:basedOn w:val="Normal"/>
    <w:autoRedefine/>
    <w:rsid w:val="00A0796F"/>
    <w:pPr>
      <w:framePr w:w="9639" w:wrap="around" w:vAnchor="text" w:hAnchor="margin" w:y="1"/>
      <w:widowControl w:val="0"/>
      <w:pBdr>
        <w:top w:val="single" w:sz="2" w:space="1" w:color="auto"/>
        <w:left w:val="single" w:sz="2" w:space="4" w:color="auto"/>
        <w:bottom w:val="single" w:sz="2" w:space="1" w:color="auto"/>
        <w:right w:val="single" w:sz="2" w:space="4" w:color="auto"/>
      </w:pBdr>
      <w:spacing w:before="120" w:after="0"/>
    </w:pPr>
    <w:rPr>
      <w:rFonts w:cs="ArialMT"/>
      <w:color w:val="000000"/>
      <w:szCs w:val="18"/>
    </w:rPr>
  </w:style>
  <w:style w:type="paragraph" w:styleId="BodyTextFirstIndent">
    <w:name w:val="Body Text First Indent"/>
    <w:basedOn w:val="BodyText"/>
    <w:rsid w:val="00685AB8"/>
    <w:pPr>
      <w:framePr w:wrap="around"/>
      <w:ind w:firstLine="210"/>
    </w:pPr>
    <w:rPr>
      <w:sz w:val="20"/>
    </w:rPr>
  </w:style>
  <w:style w:type="paragraph" w:styleId="BodyTextIndent">
    <w:name w:val="Body Text Indent"/>
    <w:basedOn w:val="Normal"/>
    <w:qFormat/>
    <w:rsid w:val="00280888"/>
    <w:pPr>
      <w:numPr>
        <w:numId w:val="36"/>
      </w:numPr>
      <w:spacing w:after="40"/>
    </w:pPr>
    <w:rPr>
      <w:rFonts w:cs="Arial"/>
      <w:color w:val="000000"/>
      <w:szCs w:val="18"/>
    </w:rPr>
  </w:style>
  <w:style w:type="paragraph" w:styleId="TOC1">
    <w:name w:val="toc 1"/>
    <w:basedOn w:val="Heading2"/>
    <w:next w:val="Normal"/>
    <w:uiPriority w:val="39"/>
    <w:qFormat/>
    <w:rsid w:val="00C067AA"/>
    <w:pPr>
      <w:keepNext w:val="0"/>
      <w:keepLines w:val="0"/>
      <w:widowControl/>
      <w:spacing w:after="120"/>
      <w:ind w:left="0" w:firstLine="0"/>
      <w:outlineLvl w:val="9"/>
    </w:pPr>
    <w:rPr>
      <w:rFonts w:asciiTheme="minorHAnsi" w:hAnsiTheme="minorHAnsi"/>
      <w:b/>
      <w:bCs/>
      <w:caps/>
      <w:sz w:val="20"/>
      <w:szCs w:val="20"/>
      <w:lang w:eastAsia="en-GB"/>
    </w:rPr>
  </w:style>
  <w:style w:type="paragraph" w:styleId="CommentText">
    <w:name w:val="annotation text"/>
    <w:basedOn w:val="Normal"/>
    <w:link w:val="CommentTextChar"/>
    <w:semiHidden/>
    <w:rsid w:val="00607237"/>
    <w:pPr>
      <w:spacing w:after="0"/>
    </w:pPr>
    <w:rPr>
      <w:lang w:eastAsia="en-US"/>
    </w:rPr>
  </w:style>
  <w:style w:type="paragraph" w:styleId="Title">
    <w:name w:val="Title"/>
    <w:basedOn w:val="Normal"/>
    <w:link w:val="TitleChar"/>
    <w:rsid w:val="00714A20"/>
    <w:pPr>
      <w:spacing w:before="240"/>
      <w:jc w:val="center"/>
    </w:pPr>
    <w:rPr>
      <w:rFonts w:ascii="Arial Black" w:hAnsi="Arial Black"/>
      <w:b/>
      <w:kern w:val="28"/>
      <w:sz w:val="32"/>
      <w:lang w:eastAsia="en-US"/>
    </w:rPr>
  </w:style>
  <w:style w:type="character" w:customStyle="1" w:styleId="TitleChar">
    <w:name w:val="Title Char"/>
    <w:basedOn w:val="DefaultParagraphFont"/>
    <w:link w:val="Title"/>
    <w:rsid w:val="00714A20"/>
    <w:rPr>
      <w:rFonts w:ascii="Arial Black" w:hAnsi="Arial Black"/>
      <w:b/>
      <w:kern w:val="28"/>
      <w:sz w:val="32"/>
      <w:lang w:val="en-ZA"/>
    </w:rPr>
  </w:style>
  <w:style w:type="character" w:customStyle="1" w:styleId="Heading6Char">
    <w:name w:val="Heading 6 Char"/>
    <w:basedOn w:val="DefaultParagraphFont"/>
    <w:link w:val="Heading6"/>
    <w:rsid w:val="00714A20"/>
    <w:rPr>
      <w:rFonts w:ascii="Arial" w:hAnsi="Arial"/>
      <w:i/>
      <w:color w:val="000000"/>
      <w:sz w:val="22"/>
    </w:rPr>
  </w:style>
  <w:style w:type="character" w:customStyle="1" w:styleId="Heading7Char">
    <w:name w:val="Heading 7 Char"/>
    <w:basedOn w:val="DefaultParagraphFont"/>
    <w:link w:val="Heading7"/>
    <w:rsid w:val="00714A20"/>
    <w:rPr>
      <w:rFonts w:ascii="Arial" w:hAnsi="Arial"/>
      <w:lang w:val="en-ZA"/>
    </w:rPr>
  </w:style>
  <w:style w:type="character" w:customStyle="1" w:styleId="Heading8Char">
    <w:name w:val="Heading 8 Char"/>
    <w:basedOn w:val="DefaultParagraphFont"/>
    <w:link w:val="Heading8"/>
    <w:rsid w:val="00714A20"/>
    <w:rPr>
      <w:rFonts w:ascii="Arial" w:hAnsi="Arial"/>
      <w:i/>
      <w:lang w:val="en-ZA"/>
    </w:rPr>
  </w:style>
  <w:style w:type="character" w:customStyle="1" w:styleId="Heading9Char">
    <w:name w:val="Heading 9 Char"/>
    <w:basedOn w:val="DefaultParagraphFont"/>
    <w:link w:val="Heading9"/>
    <w:rsid w:val="00714A20"/>
    <w:rPr>
      <w:rFonts w:ascii="Arial" w:hAnsi="Arial"/>
      <w:i/>
      <w:sz w:val="18"/>
      <w:lang w:val="en-ZA"/>
    </w:rPr>
  </w:style>
  <w:style w:type="character" w:styleId="CommentReference">
    <w:name w:val="annotation reference"/>
    <w:rsid w:val="00714A20"/>
    <w:rPr>
      <w:sz w:val="16"/>
    </w:rPr>
  </w:style>
  <w:style w:type="paragraph" w:styleId="BalloonText">
    <w:name w:val="Balloon Text"/>
    <w:basedOn w:val="Normal"/>
    <w:link w:val="BalloonTextChar"/>
    <w:rsid w:val="00714A20"/>
    <w:pPr>
      <w:spacing w:after="0"/>
    </w:pPr>
    <w:rPr>
      <w:rFonts w:ascii="Tahoma" w:hAnsi="Tahoma" w:cs="Tahoma"/>
      <w:sz w:val="16"/>
      <w:szCs w:val="16"/>
    </w:rPr>
  </w:style>
  <w:style w:type="character" w:customStyle="1" w:styleId="BalloonTextChar">
    <w:name w:val="Balloon Text Char"/>
    <w:basedOn w:val="DefaultParagraphFont"/>
    <w:link w:val="BalloonText"/>
    <w:rsid w:val="00714A20"/>
    <w:rPr>
      <w:rFonts w:ascii="Tahoma" w:hAnsi="Tahoma" w:cs="Tahoma"/>
      <w:sz w:val="16"/>
      <w:szCs w:val="16"/>
      <w:lang w:val="en-ZA" w:eastAsia="en-GB"/>
    </w:rPr>
  </w:style>
  <w:style w:type="paragraph" w:customStyle="1" w:styleId="guidancenote">
    <w:name w:val="guidance note"/>
    <w:basedOn w:val="MessageHeader"/>
    <w:link w:val="guidancenoteChar"/>
    <w:autoRedefine/>
    <w:qFormat/>
    <w:rsid w:val="00D8008D"/>
    <w:pPr>
      <w:framePr w:w="9639" w:wrap="around" w:vAnchor="text" w:hAnchor="margin" w:y="1"/>
      <w:widowControl w:val="0"/>
      <w:pBdr>
        <w:top w:val="single" w:sz="2" w:space="1" w:color="auto"/>
        <w:left w:val="single" w:sz="2" w:space="4" w:color="auto"/>
        <w:bottom w:val="single" w:sz="2" w:space="1" w:color="auto"/>
        <w:right w:val="single" w:sz="2" w:space="4" w:color="auto"/>
      </w:pBdr>
      <w:shd w:val="clear" w:color="auto" w:fill="auto"/>
      <w:ind w:left="0" w:firstLine="0"/>
    </w:pPr>
    <w:rPr>
      <w:bCs/>
      <w:color w:val="000000" w:themeColor="text1"/>
      <w:sz w:val="20"/>
      <w:szCs w:val="18"/>
    </w:rPr>
  </w:style>
  <w:style w:type="character" w:customStyle="1" w:styleId="guidancenoteChar">
    <w:name w:val="guidance note Char"/>
    <w:link w:val="guidancenote"/>
    <w:rsid w:val="00D8008D"/>
    <w:rPr>
      <w:rFonts w:ascii="Arial" w:hAnsi="Arial" w:cs="Arial"/>
      <w:bCs/>
      <w:color w:val="000000" w:themeColor="text1"/>
      <w:szCs w:val="18"/>
      <w:lang w:val="en-ZA" w:eastAsia="en-GB"/>
    </w:rPr>
  </w:style>
  <w:style w:type="character" w:customStyle="1" w:styleId="Heading4Char">
    <w:name w:val="Heading 4 Char"/>
    <w:basedOn w:val="DefaultParagraphFont"/>
    <w:link w:val="Heading4"/>
    <w:rsid w:val="00403B09"/>
    <w:rPr>
      <w:rFonts w:ascii="Arial Black" w:eastAsiaTheme="majorEastAsia" w:hAnsi="Arial Black" w:cstheme="majorBidi"/>
      <w:b/>
      <w:bCs/>
      <w:iCs/>
      <w:color w:val="000000" w:themeColor="text1"/>
      <w:sz w:val="22"/>
      <w:lang w:val="en-ZA" w:eastAsia="en-GB"/>
    </w:rPr>
  </w:style>
  <w:style w:type="character" w:customStyle="1" w:styleId="Heading3Char">
    <w:name w:val="Heading 3 Char"/>
    <w:link w:val="Heading3"/>
    <w:rsid w:val="002036EF"/>
    <w:rPr>
      <w:rFonts w:ascii="Arial Black" w:hAnsi="Arial Black" w:cs="Arial"/>
      <w:b/>
      <w:bCs/>
      <w:sz w:val="24"/>
      <w:szCs w:val="26"/>
      <w:lang w:val="en-ZA" w:eastAsia="en-GB"/>
    </w:rPr>
  </w:style>
  <w:style w:type="paragraph" w:customStyle="1" w:styleId="StyleBodyTextItalic">
    <w:name w:val="Style Body Text + Italic"/>
    <w:basedOn w:val="BodyText"/>
    <w:link w:val="StyleBodyTextItalicChar"/>
    <w:rsid w:val="008D2A43"/>
    <w:pPr>
      <w:framePr w:wrap="around"/>
      <w:spacing w:after="40"/>
    </w:pPr>
    <w:rPr>
      <w:rFonts w:cs="Arial"/>
      <w:i/>
      <w:iCs/>
      <w:szCs w:val="20"/>
      <w:shd w:val="clear" w:color="auto" w:fill="FFFFFF"/>
      <w:lang w:val="en" w:eastAsia="en-US"/>
    </w:rPr>
  </w:style>
  <w:style w:type="character" w:customStyle="1" w:styleId="StyleBodyTextItalicChar">
    <w:name w:val="Style Body Text + Italic Char"/>
    <w:link w:val="StyleBodyTextItalic"/>
    <w:rsid w:val="008D2A43"/>
    <w:rPr>
      <w:rFonts w:ascii="Arial" w:hAnsi="Arial" w:cs="Arial"/>
      <w:i/>
      <w:iCs/>
      <w:color w:val="000000"/>
      <w:sz w:val="22"/>
      <w:lang w:val="en"/>
    </w:rPr>
  </w:style>
  <w:style w:type="paragraph" w:customStyle="1" w:styleId="option">
    <w:name w:val="option"/>
    <w:basedOn w:val="Normal"/>
    <w:next w:val="BodyTextIndent"/>
    <w:link w:val="optionCharChar"/>
    <w:rsid w:val="00AA3466"/>
    <w:pPr>
      <w:pBdr>
        <w:top w:val="single" w:sz="4" w:space="1" w:color="FF0000"/>
        <w:left w:val="single" w:sz="4" w:space="4" w:color="FF0000"/>
        <w:bottom w:val="single" w:sz="4" w:space="1" w:color="FF0000"/>
        <w:right w:val="single" w:sz="4" w:space="4" w:color="FF0000"/>
      </w:pBdr>
    </w:pPr>
    <w:rPr>
      <w:rFonts w:cs="Arial"/>
      <w:color w:val="FF0000"/>
      <w:sz w:val="24"/>
      <w:szCs w:val="18"/>
    </w:rPr>
  </w:style>
  <w:style w:type="character" w:customStyle="1" w:styleId="optionCharChar">
    <w:name w:val="option Char Char"/>
    <w:link w:val="option"/>
    <w:rsid w:val="00AA3466"/>
    <w:rPr>
      <w:rFonts w:ascii="Arial" w:hAnsi="Arial" w:cs="Arial"/>
      <w:color w:val="FF0000"/>
      <w:sz w:val="24"/>
      <w:szCs w:val="18"/>
      <w:lang w:val="en-ZA" w:eastAsia="en-GB"/>
    </w:rPr>
  </w:style>
  <w:style w:type="paragraph" w:styleId="TOC6">
    <w:name w:val="toc 6"/>
    <w:basedOn w:val="Normal"/>
    <w:next w:val="Normal"/>
    <w:uiPriority w:val="39"/>
    <w:rsid w:val="00BE7408"/>
    <w:pPr>
      <w:spacing w:after="0"/>
      <w:ind w:left="1100"/>
    </w:pPr>
    <w:rPr>
      <w:rFonts w:asciiTheme="minorHAnsi" w:hAnsiTheme="minorHAnsi"/>
      <w:sz w:val="18"/>
      <w:szCs w:val="18"/>
    </w:rPr>
  </w:style>
  <w:style w:type="paragraph" w:customStyle="1" w:styleId="StyleHeading4Italic">
    <w:name w:val="Style Heading 4 + Italic"/>
    <w:basedOn w:val="Heading4"/>
    <w:next w:val="BodyText"/>
    <w:link w:val="StyleHeading4ItalicChar"/>
    <w:rsid w:val="00FC3B41"/>
    <w:pPr>
      <w:keepLines w:val="0"/>
      <w:spacing w:before="100"/>
    </w:pPr>
    <w:rPr>
      <w:rFonts w:eastAsia="Times New Roman" w:cs="Times New Roman"/>
      <w:b w:val="0"/>
      <w:i/>
      <w:color w:val="auto"/>
      <w:lang w:eastAsia="en-US"/>
    </w:rPr>
  </w:style>
  <w:style w:type="character" w:customStyle="1" w:styleId="StyleHeading4ItalicChar">
    <w:name w:val="Style Heading 4 + Italic Char"/>
    <w:link w:val="StyleHeading4Italic"/>
    <w:rsid w:val="00FC3B41"/>
    <w:rPr>
      <w:rFonts w:ascii="Arial Black" w:hAnsi="Arial Black"/>
      <w:bCs/>
      <w:i/>
      <w:iCs/>
      <w:sz w:val="22"/>
      <w:lang w:val="en-ZA"/>
    </w:rPr>
  </w:style>
  <w:style w:type="paragraph" w:styleId="CommentSubject">
    <w:name w:val="annotation subject"/>
    <w:basedOn w:val="CommentText"/>
    <w:next w:val="CommentText"/>
    <w:link w:val="CommentSubjectChar"/>
    <w:rsid w:val="00F068CD"/>
    <w:pPr>
      <w:spacing w:after="120"/>
    </w:pPr>
    <w:rPr>
      <w:b/>
      <w:bCs/>
      <w:sz w:val="20"/>
      <w:lang w:eastAsia="en-GB"/>
    </w:rPr>
  </w:style>
  <w:style w:type="character" w:customStyle="1" w:styleId="CommentTextChar">
    <w:name w:val="Comment Text Char"/>
    <w:basedOn w:val="DefaultParagraphFont"/>
    <w:link w:val="CommentText"/>
    <w:semiHidden/>
    <w:rsid w:val="00F068CD"/>
    <w:rPr>
      <w:rFonts w:ascii="Arial" w:hAnsi="Arial"/>
      <w:sz w:val="22"/>
      <w:lang w:val="en-ZA"/>
    </w:rPr>
  </w:style>
  <w:style w:type="character" w:customStyle="1" w:styleId="CommentSubjectChar">
    <w:name w:val="Comment Subject Char"/>
    <w:basedOn w:val="CommentTextChar"/>
    <w:link w:val="CommentSubject"/>
    <w:rsid w:val="00F068CD"/>
    <w:rPr>
      <w:rFonts w:ascii="Arial" w:hAnsi="Arial"/>
      <w:b/>
      <w:bCs/>
      <w:sz w:val="22"/>
      <w:lang w:val="en-ZA" w:eastAsia="en-GB"/>
    </w:rPr>
  </w:style>
  <w:style w:type="paragraph" w:customStyle="1" w:styleId="StyleBodyTextLeft0cmFirstline0cm">
    <w:name w:val="Style Body Text + Left:  0 cm First line:  0 cm"/>
    <w:basedOn w:val="BodyText"/>
    <w:rsid w:val="00DD6655"/>
    <w:pPr>
      <w:framePr w:wrap="around"/>
      <w:spacing w:before="0"/>
    </w:pPr>
    <w:rPr>
      <w:rFonts w:cs="Times New Roman"/>
      <w:szCs w:val="20"/>
    </w:rPr>
  </w:style>
  <w:style w:type="paragraph" w:customStyle="1" w:styleId="StyleguidancenoteSuperscript">
    <w:name w:val="Style guidance note + Superscript"/>
    <w:basedOn w:val="guidancenote"/>
    <w:rsid w:val="00B26854"/>
    <w:pPr>
      <w:framePr w:wrap="around"/>
    </w:pPr>
    <w:rPr>
      <w:bCs w:val="0"/>
      <w:color w:val="365F91" w:themeColor="accent1" w:themeShade="BF"/>
      <w:vertAlign w:val="superscript"/>
    </w:rPr>
  </w:style>
  <w:style w:type="paragraph" w:customStyle="1" w:styleId="bodytextbullet">
    <w:name w:val="body text bullet"/>
    <w:basedOn w:val="BodyText"/>
    <w:qFormat/>
    <w:rsid w:val="00E87C23"/>
    <w:pPr>
      <w:framePr w:wrap="around"/>
      <w:numPr>
        <w:numId w:val="4"/>
      </w:numPr>
      <w:spacing w:before="0" w:after="40"/>
    </w:pPr>
    <w:rPr>
      <w:rFonts w:cs="Arial"/>
      <w:bCs/>
      <w:szCs w:val="20"/>
      <w:shd w:val="clear" w:color="auto" w:fill="FFFFFF"/>
      <w:lang w:val="en" w:eastAsia="en-US"/>
    </w:rPr>
  </w:style>
  <w:style w:type="paragraph" w:styleId="Header">
    <w:name w:val="header"/>
    <w:basedOn w:val="Normal"/>
    <w:link w:val="HeaderChar"/>
    <w:rsid w:val="00196B9C"/>
    <w:pPr>
      <w:tabs>
        <w:tab w:val="center" w:pos="4513"/>
        <w:tab w:val="right" w:pos="9026"/>
      </w:tabs>
      <w:spacing w:after="0"/>
    </w:pPr>
  </w:style>
  <w:style w:type="character" w:customStyle="1" w:styleId="HeaderChar">
    <w:name w:val="Header Char"/>
    <w:basedOn w:val="DefaultParagraphFont"/>
    <w:link w:val="Header"/>
    <w:rsid w:val="00196B9C"/>
    <w:rPr>
      <w:rFonts w:ascii="Arial" w:hAnsi="Arial"/>
      <w:sz w:val="22"/>
      <w:lang w:val="en-ZA" w:eastAsia="en-GB"/>
    </w:rPr>
  </w:style>
  <w:style w:type="paragraph" w:styleId="Footer">
    <w:name w:val="footer"/>
    <w:basedOn w:val="Normal"/>
    <w:link w:val="FooterChar"/>
    <w:uiPriority w:val="99"/>
    <w:rsid w:val="00196B9C"/>
    <w:pPr>
      <w:tabs>
        <w:tab w:val="center" w:pos="4513"/>
        <w:tab w:val="right" w:pos="9026"/>
      </w:tabs>
      <w:spacing w:after="0"/>
    </w:pPr>
  </w:style>
  <w:style w:type="character" w:customStyle="1" w:styleId="FooterChar">
    <w:name w:val="Footer Char"/>
    <w:basedOn w:val="DefaultParagraphFont"/>
    <w:link w:val="Footer"/>
    <w:uiPriority w:val="99"/>
    <w:rsid w:val="00196B9C"/>
    <w:rPr>
      <w:rFonts w:ascii="Arial" w:hAnsi="Arial"/>
      <w:sz w:val="22"/>
      <w:lang w:val="en-ZA" w:eastAsia="en-GB"/>
    </w:rPr>
  </w:style>
  <w:style w:type="character" w:customStyle="1" w:styleId="optionChar">
    <w:name w:val="option Char"/>
    <w:rsid w:val="001F1C5F"/>
    <w:rPr>
      <w:rFonts w:ascii="Arial" w:hAnsi="Arial" w:cs="Arial"/>
      <w:color w:val="FF0000"/>
      <w:sz w:val="24"/>
      <w:szCs w:val="18"/>
      <w:lang w:val="en-ZA" w:eastAsia="en-GB"/>
    </w:rPr>
  </w:style>
  <w:style w:type="character" w:styleId="Hyperlink">
    <w:name w:val="Hyperlink"/>
    <w:uiPriority w:val="99"/>
    <w:rsid w:val="00616FC4"/>
    <w:rPr>
      <w:rFonts w:ascii="Arial" w:hAnsi="Arial"/>
      <w:color w:val="000000" w:themeColor="text1"/>
      <w:u w:val="single"/>
    </w:rPr>
  </w:style>
  <w:style w:type="character" w:styleId="PageNumber">
    <w:name w:val="page number"/>
    <w:rsid w:val="003301BB"/>
    <w:rPr>
      <w:rFonts w:ascii="Futura Bk BT" w:hAnsi="Futura Bk BT"/>
      <w:color w:val="auto"/>
      <w:sz w:val="24"/>
    </w:rPr>
  </w:style>
  <w:style w:type="paragraph" w:customStyle="1" w:styleId="bodybullet">
    <w:name w:val="body bullet"/>
    <w:basedOn w:val="Normal"/>
    <w:link w:val="bodybulletChar"/>
    <w:rsid w:val="008915C2"/>
    <w:pPr>
      <w:numPr>
        <w:numId w:val="10"/>
      </w:numPr>
      <w:tabs>
        <w:tab w:val="clear" w:pos="720"/>
        <w:tab w:val="left" w:pos="340"/>
      </w:tabs>
      <w:spacing w:after="40"/>
      <w:ind w:left="340" w:hanging="340"/>
    </w:pPr>
    <w:rPr>
      <w:lang w:eastAsia="en-US"/>
    </w:rPr>
  </w:style>
  <w:style w:type="character" w:customStyle="1" w:styleId="bodybulletChar">
    <w:name w:val="body bullet Char"/>
    <w:link w:val="bodybullet"/>
    <w:rsid w:val="008915C2"/>
    <w:rPr>
      <w:rFonts w:ascii="Arial" w:hAnsi="Arial"/>
      <w:sz w:val="22"/>
      <w:lang w:val="en-ZA"/>
    </w:rPr>
  </w:style>
  <w:style w:type="paragraph" w:customStyle="1" w:styleId="StyleBodyTextIndentFuturaMdBT">
    <w:name w:val="Style Body Text Indent + Futura Md BT"/>
    <w:basedOn w:val="BodyTextIndent"/>
    <w:link w:val="StyleBodyTextIndentFuturaMdBTChar"/>
    <w:rsid w:val="009F61FB"/>
    <w:pPr>
      <w:tabs>
        <w:tab w:val="num" w:pos="360"/>
      </w:tabs>
    </w:pPr>
  </w:style>
  <w:style w:type="character" w:customStyle="1" w:styleId="StyleBodyTextIndentFuturaMdBTChar">
    <w:name w:val="Style Body Text Indent + Futura Md BT Char"/>
    <w:basedOn w:val="DefaultParagraphFont"/>
    <w:link w:val="StyleBodyTextIndentFuturaMdBT"/>
    <w:rsid w:val="009F61FB"/>
    <w:rPr>
      <w:rFonts w:ascii="Arial" w:hAnsi="Arial" w:cs="Arial"/>
      <w:color w:val="000000"/>
      <w:sz w:val="22"/>
      <w:szCs w:val="18"/>
      <w:lang w:val="en-ZA" w:eastAsia="en-GB"/>
    </w:rPr>
  </w:style>
  <w:style w:type="paragraph" w:styleId="ListParagraph">
    <w:name w:val="List Paragraph"/>
    <w:basedOn w:val="Normal"/>
    <w:uiPriority w:val="34"/>
    <w:rsid w:val="009B0459"/>
    <w:pPr>
      <w:ind w:left="720"/>
      <w:contextualSpacing/>
    </w:pPr>
  </w:style>
  <w:style w:type="character" w:customStyle="1" w:styleId="Heading5Char">
    <w:name w:val="Heading 5 Char"/>
    <w:basedOn w:val="DefaultParagraphFont"/>
    <w:link w:val="Heading5"/>
    <w:semiHidden/>
    <w:rsid w:val="00EF598B"/>
    <w:rPr>
      <w:rFonts w:asciiTheme="majorHAnsi" w:eastAsiaTheme="majorEastAsia" w:hAnsiTheme="majorHAnsi" w:cstheme="majorBidi"/>
      <w:color w:val="243F60" w:themeColor="accent1" w:themeShade="7F"/>
      <w:sz w:val="22"/>
      <w:lang w:val="en-ZA" w:eastAsia="en-GB"/>
    </w:rPr>
  </w:style>
  <w:style w:type="character" w:customStyle="1" w:styleId="MessageHeaderChar">
    <w:name w:val="Message Header Char"/>
    <w:link w:val="MessageHeader"/>
    <w:rsid w:val="00EF598B"/>
    <w:rPr>
      <w:rFonts w:ascii="Arial" w:hAnsi="Arial" w:cs="Arial"/>
      <w:sz w:val="22"/>
      <w:shd w:val="pct20" w:color="auto" w:fill="auto"/>
      <w:lang w:val="en-ZA" w:eastAsia="en-GB"/>
    </w:rPr>
  </w:style>
  <w:style w:type="paragraph" w:customStyle="1" w:styleId="Heading51">
    <w:name w:val="Heading 51"/>
    <w:basedOn w:val="Heading5"/>
    <w:rsid w:val="00EF598B"/>
    <w:rPr>
      <w:rFonts w:ascii="Arial" w:hAnsi="Arial"/>
      <w:color w:val="000000" w:themeColor="text1"/>
    </w:rPr>
  </w:style>
  <w:style w:type="paragraph" w:styleId="Revision">
    <w:name w:val="Revision"/>
    <w:hidden/>
    <w:uiPriority w:val="99"/>
    <w:semiHidden/>
    <w:rsid w:val="00601F72"/>
    <w:rPr>
      <w:rFonts w:ascii="Arial" w:hAnsi="Arial"/>
      <w:sz w:val="22"/>
      <w:lang w:val="en-ZA" w:eastAsia="en-GB"/>
    </w:rPr>
  </w:style>
  <w:style w:type="paragraph" w:styleId="TOCHeading">
    <w:name w:val="TOC Heading"/>
    <w:basedOn w:val="Heading1"/>
    <w:next w:val="Normal"/>
    <w:uiPriority w:val="39"/>
    <w:semiHidden/>
    <w:unhideWhenUsed/>
    <w:qFormat/>
    <w:rsid w:val="003F66A8"/>
    <w:pPr>
      <w:keepLines/>
      <w:spacing w:before="480" w:after="0" w:line="276" w:lineRule="auto"/>
      <w:ind w:left="0" w:firstLine="0"/>
      <w:outlineLvl w:val="9"/>
    </w:pPr>
    <w:rPr>
      <w:rFonts w:asciiTheme="majorHAnsi" w:eastAsiaTheme="majorEastAsia" w:hAnsiTheme="majorHAnsi" w:cstheme="majorBidi"/>
      <w:bCs/>
      <w:color w:val="365F91" w:themeColor="accent1" w:themeShade="BF"/>
      <w:kern w:val="0"/>
      <w:sz w:val="28"/>
      <w:lang w:val="en-US" w:eastAsia="ja-JP"/>
    </w:rPr>
  </w:style>
  <w:style w:type="paragraph" w:styleId="TOC2">
    <w:name w:val="toc 2"/>
    <w:basedOn w:val="Normal"/>
    <w:next w:val="Normal"/>
    <w:autoRedefine/>
    <w:uiPriority w:val="39"/>
    <w:qFormat/>
    <w:rsid w:val="00685FB9"/>
    <w:pPr>
      <w:spacing w:after="0"/>
      <w:ind w:left="220"/>
    </w:pPr>
    <w:rPr>
      <w:rFonts w:asciiTheme="minorHAnsi" w:hAnsiTheme="minorHAnsi"/>
      <w:smallCaps/>
      <w:sz w:val="20"/>
    </w:rPr>
  </w:style>
  <w:style w:type="paragraph" w:styleId="TOC3">
    <w:name w:val="toc 3"/>
    <w:basedOn w:val="Normal"/>
    <w:next w:val="Normal"/>
    <w:autoRedefine/>
    <w:uiPriority w:val="39"/>
    <w:qFormat/>
    <w:rsid w:val="003F66A8"/>
    <w:pPr>
      <w:spacing w:after="0"/>
      <w:ind w:left="440"/>
    </w:pPr>
    <w:rPr>
      <w:rFonts w:asciiTheme="minorHAnsi" w:hAnsiTheme="minorHAnsi"/>
      <w:i/>
      <w:iCs/>
      <w:sz w:val="20"/>
    </w:rPr>
  </w:style>
  <w:style w:type="paragraph" w:styleId="TOC4">
    <w:name w:val="toc 4"/>
    <w:basedOn w:val="Normal"/>
    <w:next w:val="Normal"/>
    <w:autoRedefine/>
    <w:uiPriority w:val="39"/>
    <w:unhideWhenUsed/>
    <w:rsid w:val="002A4274"/>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3F66A8"/>
    <w:pPr>
      <w:spacing w:after="0"/>
      <w:ind w:left="880"/>
    </w:pPr>
    <w:rPr>
      <w:rFonts w:asciiTheme="minorHAnsi" w:hAnsiTheme="minorHAnsi"/>
      <w:sz w:val="18"/>
      <w:szCs w:val="18"/>
    </w:rPr>
  </w:style>
  <w:style w:type="paragraph" w:styleId="TOC7">
    <w:name w:val="toc 7"/>
    <w:basedOn w:val="Normal"/>
    <w:next w:val="Normal"/>
    <w:autoRedefine/>
    <w:uiPriority w:val="39"/>
    <w:unhideWhenUsed/>
    <w:rsid w:val="003F66A8"/>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3F66A8"/>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3F66A8"/>
    <w:pPr>
      <w:spacing w:after="0"/>
      <w:ind w:left="1760"/>
    </w:pPr>
    <w:rPr>
      <w:rFonts w:asciiTheme="minorHAnsi" w:hAnsiTheme="minorHAnsi"/>
      <w:sz w:val="18"/>
      <w:szCs w:val="18"/>
    </w:rPr>
  </w:style>
  <w:style w:type="numbering" w:customStyle="1" w:styleId="headings">
    <w:name w:val="headings"/>
    <w:uiPriority w:val="99"/>
    <w:rsid w:val="004E7AEF"/>
    <w:pPr>
      <w:numPr>
        <w:numId w:val="23"/>
      </w:numPr>
    </w:pPr>
  </w:style>
  <w:style w:type="paragraph" w:styleId="Index1">
    <w:name w:val="index 1"/>
    <w:basedOn w:val="Normal"/>
    <w:next w:val="Normal"/>
    <w:autoRedefine/>
    <w:rsid w:val="0008030A"/>
    <w:pPr>
      <w:spacing w:after="0"/>
      <w:ind w:left="220" w:hanging="220"/>
    </w:pPr>
  </w:style>
  <w:style w:type="paragraph" w:styleId="IndexHeading">
    <w:name w:val="index heading"/>
    <w:basedOn w:val="Normal"/>
    <w:next w:val="Index1"/>
    <w:rsid w:val="0008030A"/>
    <w:rPr>
      <w:rFonts w:ascii="Futura Md BT" w:hAnsi="Futura Md BT"/>
      <w:b/>
      <w:sz w:val="28"/>
      <w:lang w:eastAsia="en-US"/>
    </w:rPr>
  </w:style>
  <w:style w:type="table" w:styleId="TableGrid">
    <w:name w:val="Table Grid"/>
    <w:basedOn w:val="TableNormal"/>
    <w:rsid w:val="00D01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60438D"/>
    <w:pPr>
      <w:spacing w:after="0"/>
    </w:pPr>
    <w:rPr>
      <w:sz w:val="20"/>
    </w:rPr>
  </w:style>
  <w:style w:type="character" w:customStyle="1" w:styleId="FootnoteTextChar">
    <w:name w:val="Footnote Text Char"/>
    <w:basedOn w:val="DefaultParagraphFont"/>
    <w:link w:val="FootnoteText"/>
    <w:rsid w:val="0060438D"/>
    <w:rPr>
      <w:rFonts w:ascii="Arial" w:hAnsi="Arial"/>
      <w:lang w:val="en-ZA" w:eastAsia="en-GB"/>
    </w:rPr>
  </w:style>
  <w:style w:type="character" w:styleId="FootnoteReference">
    <w:name w:val="footnote reference"/>
    <w:basedOn w:val="DefaultParagraphFont"/>
    <w:rsid w:val="006043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Body Tex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80888"/>
    <w:pPr>
      <w:spacing w:after="60"/>
    </w:pPr>
    <w:rPr>
      <w:rFonts w:ascii="Arial" w:hAnsi="Arial"/>
      <w:sz w:val="22"/>
      <w:lang w:val="en-ZA" w:eastAsia="en-GB"/>
    </w:rPr>
  </w:style>
  <w:style w:type="paragraph" w:styleId="Heading1">
    <w:name w:val="heading 1"/>
    <w:basedOn w:val="Normal"/>
    <w:next w:val="Normal"/>
    <w:qFormat/>
    <w:rsid w:val="00741D60"/>
    <w:pPr>
      <w:keepNext/>
      <w:numPr>
        <w:numId w:val="38"/>
      </w:numPr>
      <w:spacing w:after="240"/>
      <w:ind w:left="737" w:hanging="737"/>
      <w:outlineLvl w:val="0"/>
    </w:pPr>
    <w:rPr>
      <w:rFonts w:ascii="Arial Black" w:hAnsi="Arial Black"/>
      <w:b/>
      <w:kern w:val="28"/>
      <w:sz w:val="32"/>
      <w:szCs w:val="28"/>
      <w:lang w:eastAsia="en-US"/>
    </w:rPr>
  </w:style>
  <w:style w:type="paragraph" w:styleId="Heading2">
    <w:name w:val="heading 2"/>
    <w:basedOn w:val="Normal"/>
    <w:next w:val="Heading3"/>
    <w:autoRedefine/>
    <w:qFormat/>
    <w:rsid w:val="00752B38"/>
    <w:pPr>
      <w:keepNext/>
      <w:keepLines/>
      <w:widowControl w:val="0"/>
      <w:spacing w:before="120"/>
      <w:ind w:left="1134" w:hanging="1134"/>
      <w:outlineLvl w:val="1"/>
    </w:pPr>
    <w:rPr>
      <w:rFonts w:ascii="Arial Black" w:hAnsi="Arial Black"/>
      <w:sz w:val="26"/>
      <w:szCs w:val="26"/>
      <w:lang w:eastAsia="en-US"/>
    </w:rPr>
  </w:style>
  <w:style w:type="paragraph" w:styleId="Heading3">
    <w:name w:val="heading 3"/>
    <w:basedOn w:val="Normal"/>
    <w:next w:val="Normal"/>
    <w:link w:val="Heading3Char"/>
    <w:qFormat/>
    <w:rsid w:val="002036EF"/>
    <w:pPr>
      <w:keepNext/>
      <w:spacing w:before="240"/>
      <w:ind w:left="340"/>
      <w:outlineLvl w:val="2"/>
    </w:pPr>
    <w:rPr>
      <w:rFonts w:ascii="Arial Black" w:hAnsi="Arial Black" w:cs="Arial"/>
      <w:b/>
      <w:bCs/>
      <w:sz w:val="24"/>
      <w:szCs w:val="26"/>
    </w:rPr>
  </w:style>
  <w:style w:type="paragraph" w:styleId="Heading4">
    <w:name w:val="heading 4"/>
    <w:basedOn w:val="Normal"/>
    <w:next w:val="Normal"/>
    <w:link w:val="Heading4Char"/>
    <w:unhideWhenUsed/>
    <w:qFormat/>
    <w:rsid w:val="00403B09"/>
    <w:pPr>
      <w:keepNext/>
      <w:keepLines/>
      <w:spacing w:before="200" w:after="0"/>
      <w:ind w:left="340"/>
      <w:outlineLvl w:val="3"/>
    </w:pPr>
    <w:rPr>
      <w:rFonts w:ascii="Arial Black" w:eastAsiaTheme="majorEastAsia" w:hAnsi="Arial Black" w:cstheme="majorBidi"/>
      <w:b/>
      <w:bCs/>
      <w:iCs/>
      <w:color w:val="000000" w:themeColor="text1"/>
    </w:rPr>
  </w:style>
  <w:style w:type="paragraph" w:styleId="Heading5">
    <w:name w:val="heading 5"/>
    <w:basedOn w:val="Normal"/>
    <w:next w:val="Normal"/>
    <w:link w:val="Heading5Char"/>
    <w:semiHidden/>
    <w:unhideWhenUsed/>
    <w:qFormat/>
    <w:rsid w:val="00EF598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714A20"/>
    <w:pPr>
      <w:tabs>
        <w:tab w:val="num" w:pos="868"/>
      </w:tabs>
      <w:spacing w:before="240"/>
      <w:ind w:left="868" w:right="720" w:hanging="1152"/>
      <w:outlineLvl w:val="5"/>
    </w:pPr>
    <w:rPr>
      <w:i/>
      <w:color w:val="000000"/>
      <w:lang w:val="en-US" w:eastAsia="en-US"/>
    </w:rPr>
  </w:style>
  <w:style w:type="paragraph" w:styleId="Heading7">
    <w:name w:val="heading 7"/>
    <w:basedOn w:val="Normal"/>
    <w:next w:val="Normal"/>
    <w:link w:val="Heading7Char"/>
    <w:rsid w:val="00714A20"/>
    <w:pPr>
      <w:tabs>
        <w:tab w:val="num" w:pos="1012"/>
      </w:tabs>
      <w:spacing w:before="240"/>
      <w:ind w:left="1012" w:hanging="1296"/>
      <w:outlineLvl w:val="6"/>
    </w:pPr>
    <w:rPr>
      <w:lang w:eastAsia="en-US"/>
    </w:rPr>
  </w:style>
  <w:style w:type="paragraph" w:styleId="Heading8">
    <w:name w:val="heading 8"/>
    <w:basedOn w:val="Normal"/>
    <w:next w:val="Normal"/>
    <w:link w:val="Heading8Char"/>
    <w:rsid w:val="00714A20"/>
    <w:pPr>
      <w:tabs>
        <w:tab w:val="num" w:pos="1156"/>
      </w:tabs>
      <w:spacing w:before="240"/>
      <w:ind w:left="1156" w:hanging="1440"/>
      <w:outlineLvl w:val="7"/>
    </w:pPr>
    <w:rPr>
      <w:i/>
      <w:lang w:eastAsia="en-US"/>
    </w:rPr>
  </w:style>
  <w:style w:type="paragraph" w:styleId="Heading9">
    <w:name w:val="heading 9"/>
    <w:basedOn w:val="Normal"/>
    <w:next w:val="Normal"/>
    <w:link w:val="Heading9Char"/>
    <w:rsid w:val="00714A20"/>
    <w:pPr>
      <w:tabs>
        <w:tab w:val="num" w:pos="1300"/>
      </w:tabs>
      <w:spacing w:before="240"/>
      <w:ind w:left="1300" w:hanging="1584"/>
      <w:outlineLvl w:val="8"/>
    </w:pPr>
    <w:rPr>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message">
    <w:name w:val="Frame message"/>
    <w:basedOn w:val="MessageHeader"/>
    <w:autoRedefine/>
    <w:rsid w:val="00A1722D"/>
    <w:pPr>
      <w:framePr w:w="2835" w:hSpace="284" w:wrap="around" w:vAnchor="text" w:hAnchor="page" w:x="803" w:yAlign="top"/>
      <w:pBdr>
        <w:top w:val="none" w:sz="0" w:space="0" w:color="auto"/>
        <w:left w:val="none" w:sz="0" w:space="0" w:color="auto"/>
        <w:bottom w:val="none" w:sz="0" w:space="0" w:color="auto"/>
        <w:right w:val="none" w:sz="0" w:space="0" w:color="auto"/>
      </w:pBdr>
      <w:shd w:val="clear" w:color="auto" w:fill="auto"/>
      <w:ind w:left="0" w:firstLine="0"/>
      <w:jc w:val="right"/>
    </w:pPr>
    <w:rPr>
      <w:rFonts w:cs="Times New Roman"/>
      <w:bCs/>
      <w:color w:val="0F1012"/>
      <w:sz w:val="18"/>
      <w:szCs w:val="17"/>
    </w:rPr>
  </w:style>
  <w:style w:type="paragraph" w:styleId="MessageHeader">
    <w:name w:val="Message Header"/>
    <w:basedOn w:val="Normal"/>
    <w:link w:val="MessageHeaderChar"/>
    <w:rsid w:val="002C6C4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
    <w:name w:val="Body Text"/>
    <w:basedOn w:val="Normal"/>
    <w:autoRedefine/>
    <w:rsid w:val="00A0796F"/>
    <w:pPr>
      <w:framePr w:w="9639" w:wrap="around" w:vAnchor="text" w:hAnchor="margin" w:y="1"/>
      <w:widowControl w:val="0"/>
      <w:pBdr>
        <w:top w:val="single" w:sz="2" w:space="1" w:color="auto"/>
        <w:left w:val="single" w:sz="2" w:space="4" w:color="auto"/>
        <w:bottom w:val="single" w:sz="2" w:space="1" w:color="auto"/>
        <w:right w:val="single" w:sz="2" w:space="4" w:color="auto"/>
      </w:pBdr>
      <w:spacing w:before="120" w:after="0"/>
    </w:pPr>
    <w:rPr>
      <w:rFonts w:cs="ArialMT"/>
      <w:color w:val="000000"/>
      <w:szCs w:val="18"/>
    </w:rPr>
  </w:style>
  <w:style w:type="paragraph" w:styleId="BodyTextFirstIndent">
    <w:name w:val="Body Text First Indent"/>
    <w:basedOn w:val="BodyText"/>
    <w:rsid w:val="00685AB8"/>
    <w:pPr>
      <w:framePr w:wrap="around"/>
      <w:ind w:firstLine="210"/>
    </w:pPr>
    <w:rPr>
      <w:sz w:val="20"/>
    </w:rPr>
  </w:style>
  <w:style w:type="paragraph" w:styleId="BodyTextIndent">
    <w:name w:val="Body Text Indent"/>
    <w:basedOn w:val="Normal"/>
    <w:qFormat/>
    <w:rsid w:val="00280888"/>
    <w:pPr>
      <w:numPr>
        <w:numId w:val="36"/>
      </w:numPr>
      <w:spacing w:after="40"/>
    </w:pPr>
    <w:rPr>
      <w:rFonts w:cs="Arial"/>
      <w:color w:val="000000"/>
      <w:szCs w:val="18"/>
    </w:rPr>
  </w:style>
  <w:style w:type="paragraph" w:styleId="TOC1">
    <w:name w:val="toc 1"/>
    <w:basedOn w:val="Heading2"/>
    <w:next w:val="Normal"/>
    <w:uiPriority w:val="39"/>
    <w:qFormat/>
    <w:rsid w:val="00C067AA"/>
    <w:pPr>
      <w:keepNext w:val="0"/>
      <w:keepLines w:val="0"/>
      <w:widowControl/>
      <w:spacing w:after="120"/>
      <w:ind w:left="0" w:firstLine="0"/>
      <w:outlineLvl w:val="9"/>
    </w:pPr>
    <w:rPr>
      <w:rFonts w:asciiTheme="minorHAnsi" w:hAnsiTheme="minorHAnsi"/>
      <w:b/>
      <w:bCs/>
      <w:caps/>
      <w:sz w:val="20"/>
      <w:szCs w:val="20"/>
      <w:lang w:eastAsia="en-GB"/>
    </w:rPr>
  </w:style>
  <w:style w:type="paragraph" w:styleId="CommentText">
    <w:name w:val="annotation text"/>
    <w:basedOn w:val="Normal"/>
    <w:link w:val="CommentTextChar"/>
    <w:semiHidden/>
    <w:rsid w:val="00607237"/>
    <w:pPr>
      <w:spacing w:after="0"/>
    </w:pPr>
    <w:rPr>
      <w:lang w:eastAsia="en-US"/>
    </w:rPr>
  </w:style>
  <w:style w:type="paragraph" w:styleId="Title">
    <w:name w:val="Title"/>
    <w:basedOn w:val="Normal"/>
    <w:link w:val="TitleChar"/>
    <w:rsid w:val="00714A20"/>
    <w:pPr>
      <w:spacing w:before="240"/>
      <w:jc w:val="center"/>
    </w:pPr>
    <w:rPr>
      <w:rFonts w:ascii="Arial Black" w:hAnsi="Arial Black"/>
      <w:b/>
      <w:kern w:val="28"/>
      <w:sz w:val="32"/>
      <w:lang w:eastAsia="en-US"/>
    </w:rPr>
  </w:style>
  <w:style w:type="character" w:customStyle="1" w:styleId="TitleChar">
    <w:name w:val="Title Char"/>
    <w:basedOn w:val="DefaultParagraphFont"/>
    <w:link w:val="Title"/>
    <w:rsid w:val="00714A20"/>
    <w:rPr>
      <w:rFonts w:ascii="Arial Black" w:hAnsi="Arial Black"/>
      <w:b/>
      <w:kern w:val="28"/>
      <w:sz w:val="32"/>
      <w:lang w:val="en-ZA"/>
    </w:rPr>
  </w:style>
  <w:style w:type="character" w:customStyle="1" w:styleId="Heading6Char">
    <w:name w:val="Heading 6 Char"/>
    <w:basedOn w:val="DefaultParagraphFont"/>
    <w:link w:val="Heading6"/>
    <w:rsid w:val="00714A20"/>
    <w:rPr>
      <w:rFonts w:ascii="Arial" w:hAnsi="Arial"/>
      <w:i/>
      <w:color w:val="000000"/>
      <w:sz w:val="22"/>
    </w:rPr>
  </w:style>
  <w:style w:type="character" w:customStyle="1" w:styleId="Heading7Char">
    <w:name w:val="Heading 7 Char"/>
    <w:basedOn w:val="DefaultParagraphFont"/>
    <w:link w:val="Heading7"/>
    <w:rsid w:val="00714A20"/>
    <w:rPr>
      <w:rFonts w:ascii="Arial" w:hAnsi="Arial"/>
      <w:lang w:val="en-ZA"/>
    </w:rPr>
  </w:style>
  <w:style w:type="character" w:customStyle="1" w:styleId="Heading8Char">
    <w:name w:val="Heading 8 Char"/>
    <w:basedOn w:val="DefaultParagraphFont"/>
    <w:link w:val="Heading8"/>
    <w:rsid w:val="00714A20"/>
    <w:rPr>
      <w:rFonts w:ascii="Arial" w:hAnsi="Arial"/>
      <w:i/>
      <w:lang w:val="en-ZA"/>
    </w:rPr>
  </w:style>
  <w:style w:type="character" w:customStyle="1" w:styleId="Heading9Char">
    <w:name w:val="Heading 9 Char"/>
    <w:basedOn w:val="DefaultParagraphFont"/>
    <w:link w:val="Heading9"/>
    <w:rsid w:val="00714A20"/>
    <w:rPr>
      <w:rFonts w:ascii="Arial" w:hAnsi="Arial"/>
      <w:i/>
      <w:sz w:val="18"/>
      <w:lang w:val="en-ZA"/>
    </w:rPr>
  </w:style>
  <w:style w:type="character" w:styleId="CommentReference">
    <w:name w:val="annotation reference"/>
    <w:rsid w:val="00714A20"/>
    <w:rPr>
      <w:sz w:val="16"/>
    </w:rPr>
  </w:style>
  <w:style w:type="paragraph" w:styleId="BalloonText">
    <w:name w:val="Balloon Text"/>
    <w:basedOn w:val="Normal"/>
    <w:link w:val="BalloonTextChar"/>
    <w:rsid w:val="00714A20"/>
    <w:pPr>
      <w:spacing w:after="0"/>
    </w:pPr>
    <w:rPr>
      <w:rFonts w:ascii="Tahoma" w:hAnsi="Tahoma" w:cs="Tahoma"/>
      <w:sz w:val="16"/>
      <w:szCs w:val="16"/>
    </w:rPr>
  </w:style>
  <w:style w:type="character" w:customStyle="1" w:styleId="BalloonTextChar">
    <w:name w:val="Balloon Text Char"/>
    <w:basedOn w:val="DefaultParagraphFont"/>
    <w:link w:val="BalloonText"/>
    <w:rsid w:val="00714A20"/>
    <w:rPr>
      <w:rFonts w:ascii="Tahoma" w:hAnsi="Tahoma" w:cs="Tahoma"/>
      <w:sz w:val="16"/>
      <w:szCs w:val="16"/>
      <w:lang w:val="en-ZA" w:eastAsia="en-GB"/>
    </w:rPr>
  </w:style>
  <w:style w:type="paragraph" w:customStyle="1" w:styleId="guidancenote">
    <w:name w:val="guidance note"/>
    <w:basedOn w:val="MessageHeader"/>
    <w:link w:val="guidancenoteChar"/>
    <w:autoRedefine/>
    <w:qFormat/>
    <w:rsid w:val="00D8008D"/>
    <w:pPr>
      <w:framePr w:w="9639" w:wrap="around" w:vAnchor="text" w:hAnchor="margin" w:y="1"/>
      <w:widowControl w:val="0"/>
      <w:pBdr>
        <w:top w:val="single" w:sz="2" w:space="1" w:color="auto"/>
        <w:left w:val="single" w:sz="2" w:space="4" w:color="auto"/>
        <w:bottom w:val="single" w:sz="2" w:space="1" w:color="auto"/>
        <w:right w:val="single" w:sz="2" w:space="4" w:color="auto"/>
      </w:pBdr>
      <w:shd w:val="clear" w:color="auto" w:fill="auto"/>
      <w:ind w:left="0" w:firstLine="0"/>
    </w:pPr>
    <w:rPr>
      <w:bCs/>
      <w:color w:val="000000" w:themeColor="text1"/>
      <w:sz w:val="20"/>
      <w:szCs w:val="18"/>
    </w:rPr>
  </w:style>
  <w:style w:type="character" w:customStyle="1" w:styleId="guidancenoteChar">
    <w:name w:val="guidance note Char"/>
    <w:link w:val="guidancenote"/>
    <w:rsid w:val="00D8008D"/>
    <w:rPr>
      <w:rFonts w:ascii="Arial" w:hAnsi="Arial" w:cs="Arial"/>
      <w:bCs/>
      <w:color w:val="000000" w:themeColor="text1"/>
      <w:szCs w:val="18"/>
      <w:lang w:val="en-ZA" w:eastAsia="en-GB"/>
    </w:rPr>
  </w:style>
  <w:style w:type="character" w:customStyle="1" w:styleId="Heading4Char">
    <w:name w:val="Heading 4 Char"/>
    <w:basedOn w:val="DefaultParagraphFont"/>
    <w:link w:val="Heading4"/>
    <w:rsid w:val="00403B09"/>
    <w:rPr>
      <w:rFonts w:ascii="Arial Black" w:eastAsiaTheme="majorEastAsia" w:hAnsi="Arial Black" w:cstheme="majorBidi"/>
      <w:b/>
      <w:bCs/>
      <w:iCs/>
      <w:color w:val="000000" w:themeColor="text1"/>
      <w:sz w:val="22"/>
      <w:lang w:val="en-ZA" w:eastAsia="en-GB"/>
    </w:rPr>
  </w:style>
  <w:style w:type="character" w:customStyle="1" w:styleId="Heading3Char">
    <w:name w:val="Heading 3 Char"/>
    <w:link w:val="Heading3"/>
    <w:rsid w:val="002036EF"/>
    <w:rPr>
      <w:rFonts w:ascii="Arial Black" w:hAnsi="Arial Black" w:cs="Arial"/>
      <w:b/>
      <w:bCs/>
      <w:sz w:val="24"/>
      <w:szCs w:val="26"/>
      <w:lang w:val="en-ZA" w:eastAsia="en-GB"/>
    </w:rPr>
  </w:style>
  <w:style w:type="paragraph" w:customStyle="1" w:styleId="StyleBodyTextItalic">
    <w:name w:val="Style Body Text + Italic"/>
    <w:basedOn w:val="BodyText"/>
    <w:link w:val="StyleBodyTextItalicChar"/>
    <w:rsid w:val="008D2A43"/>
    <w:pPr>
      <w:framePr w:wrap="around"/>
      <w:spacing w:after="40"/>
    </w:pPr>
    <w:rPr>
      <w:rFonts w:cs="Arial"/>
      <w:i/>
      <w:iCs/>
      <w:szCs w:val="20"/>
      <w:shd w:val="clear" w:color="auto" w:fill="FFFFFF"/>
      <w:lang w:val="en" w:eastAsia="en-US"/>
    </w:rPr>
  </w:style>
  <w:style w:type="character" w:customStyle="1" w:styleId="StyleBodyTextItalicChar">
    <w:name w:val="Style Body Text + Italic Char"/>
    <w:link w:val="StyleBodyTextItalic"/>
    <w:rsid w:val="008D2A43"/>
    <w:rPr>
      <w:rFonts w:ascii="Arial" w:hAnsi="Arial" w:cs="Arial"/>
      <w:i/>
      <w:iCs/>
      <w:color w:val="000000"/>
      <w:sz w:val="22"/>
      <w:lang w:val="en"/>
    </w:rPr>
  </w:style>
  <w:style w:type="paragraph" w:customStyle="1" w:styleId="option">
    <w:name w:val="option"/>
    <w:basedOn w:val="Normal"/>
    <w:next w:val="BodyTextIndent"/>
    <w:link w:val="optionCharChar"/>
    <w:rsid w:val="00AA3466"/>
    <w:pPr>
      <w:pBdr>
        <w:top w:val="single" w:sz="4" w:space="1" w:color="FF0000"/>
        <w:left w:val="single" w:sz="4" w:space="4" w:color="FF0000"/>
        <w:bottom w:val="single" w:sz="4" w:space="1" w:color="FF0000"/>
        <w:right w:val="single" w:sz="4" w:space="4" w:color="FF0000"/>
      </w:pBdr>
    </w:pPr>
    <w:rPr>
      <w:rFonts w:cs="Arial"/>
      <w:color w:val="FF0000"/>
      <w:sz w:val="24"/>
      <w:szCs w:val="18"/>
    </w:rPr>
  </w:style>
  <w:style w:type="character" w:customStyle="1" w:styleId="optionCharChar">
    <w:name w:val="option Char Char"/>
    <w:link w:val="option"/>
    <w:rsid w:val="00AA3466"/>
    <w:rPr>
      <w:rFonts w:ascii="Arial" w:hAnsi="Arial" w:cs="Arial"/>
      <w:color w:val="FF0000"/>
      <w:sz w:val="24"/>
      <w:szCs w:val="18"/>
      <w:lang w:val="en-ZA" w:eastAsia="en-GB"/>
    </w:rPr>
  </w:style>
  <w:style w:type="paragraph" w:styleId="TOC6">
    <w:name w:val="toc 6"/>
    <w:basedOn w:val="Normal"/>
    <w:next w:val="Normal"/>
    <w:uiPriority w:val="39"/>
    <w:rsid w:val="00BE7408"/>
    <w:pPr>
      <w:spacing w:after="0"/>
      <w:ind w:left="1100"/>
    </w:pPr>
    <w:rPr>
      <w:rFonts w:asciiTheme="minorHAnsi" w:hAnsiTheme="minorHAnsi"/>
      <w:sz w:val="18"/>
      <w:szCs w:val="18"/>
    </w:rPr>
  </w:style>
  <w:style w:type="paragraph" w:customStyle="1" w:styleId="StyleHeading4Italic">
    <w:name w:val="Style Heading 4 + Italic"/>
    <w:basedOn w:val="Heading4"/>
    <w:next w:val="BodyText"/>
    <w:link w:val="StyleHeading4ItalicChar"/>
    <w:rsid w:val="00FC3B41"/>
    <w:pPr>
      <w:keepLines w:val="0"/>
      <w:spacing w:before="100"/>
    </w:pPr>
    <w:rPr>
      <w:rFonts w:eastAsia="Times New Roman" w:cs="Times New Roman"/>
      <w:b w:val="0"/>
      <w:i/>
      <w:color w:val="auto"/>
      <w:lang w:eastAsia="en-US"/>
    </w:rPr>
  </w:style>
  <w:style w:type="character" w:customStyle="1" w:styleId="StyleHeading4ItalicChar">
    <w:name w:val="Style Heading 4 + Italic Char"/>
    <w:link w:val="StyleHeading4Italic"/>
    <w:rsid w:val="00FC3B41"/>
    <w:rPr>
      <w:rFonts w:ascii="Arial Black" w:hAnsi="Arial Black"/>
      <w:bCs/>
      <w:i/>
      <w:iCs/>
      <w:sz w:val="22"/>
      <w:lang w:val="en-ZA"/>
    </w:rPr>
  </w:style>
  <w:style w:type="paragraph" w:styleId="CommentSubject">
    <w:name w:val="annotation subject"/>
    <w:basedOn w:val="CommentText"/>
    <w:next w:val="CommentText"/>
    <w:link w:val="CommentSubjectChar"/>
    <w:rsid w:val="00F068CD"/>
    <w:pPr>
      <w:spacing w:after="120"/>
    </w:pPr>
    <w:rPr>
      <w:b/>
      <w:bCs/>
      <w:sz w:val="20"/>
      <w:lang w:eastAsia="en-GB"/>
    </w:rPr>
  </w:style>
  <w:style w:type="character" w:customStyle="1" w:styleId="CommentTextChar">
    <w:name w:val="Comment Text Char"/>
    <w:basedOn w:val="DefaultParagraphFont"/>
    <w:link w:val="CommentText"/>
    <w:semiHidden/>
    <w:rsid w:val="00F068CD"/>
    <w:rPr>
      <w:rFonts w:ascii="Arial" w:hAnsi="Arial"/>
      <w:sz w:val="22"/>
      <w:lang w:val="en-ZA"/>
    </w:rPr>
  </w:style>
  <w:style w:type="character" w:customStyle="1" w:styleId="CommentSubjectChar">
    <w:name w:val="Comment Subject Char"/>
    <w:basedOn w:val="CommentTextChar"/>
    <w:link w:val="CommentSubject"/>
    <w:rsid w:val="00F068CD"/>
    <w:rPr>
      <w:rFonts w:ascii="Arial" w:hAnsi="Arial"/>
      <w:b/>
      <w:bCs/>
      <w:sz w:val="22"/>
      <w:lang w:val="en-ZA" w:eastAsia="en-GB"/>
    </w:rPr>
  </w:style>
  <w:style w:type="paragraph" w:customStyle="1" w:styleId="StyleBodyTextLeft0cmFirstline0cm">
    <w:name w:val="Style Body Text + Left:  0 cm First line:  0 cm"/>
    <w:basedOn w:val="BodyText"/>
    <w:rsid w:val="00DD6655"/>
    <w:pPr>
      <w:framePr w:wrap="around"/>
      <w:spacing w:before="0"/>
    </w:pPr>
    <w:rPr>
      <w:rFonts w:cs="Times New Roman"/>
      <w:szCs w:val="20"/>
    </w:rPr>
  </w:style>
  <w:style w:type="paragraph" w:customStyle="1" w:styleId="StyleguidancenoteSuperscript">
    <w:name w:val="Style guidance note + Superscript"/>
    <w:basedOn w:val="guidancenote"/>
    <w:rsid w:val="00B26854"/>
    <w:pPr>
      <w:framePr w:wrap="around"/>
    </w:pPr>
    <w:rPr>
      <w:bCs w:val="0"/>
      <w:color w:val="365F91" w:themeColor="accent1" w:themeShade="BF"/>
      <w:vertAlign w:val="superscript"/>
    </w:rPr>
  </w:style>
  <w:style w:type="paragraph" w:customStyle="1" w:styleId="bodytextbullet">
    <w:name w:val="body text bullet"/>
    <w:basedOn w:val="BodyText"/>
    <w:qFormat/>
    <w:rsid w:val="00E87C23"/>
    <w:pPr>
      <w:framePr w:wrap="around"/>
      <w:numPr>
        <w:numId w:val="4"/>
      </w:numPr>
      <w:spacing w:before="0" w:after="40"/>
    </w:pPr>
    <w:rPr>
      <w:rFonts w:cs="Arial"/>
      <w:bCs/>
      <w:szCs w:val="20"/>
      <w:shd w:val="clear" w:color="auto" w:fill="FFFFFF"/>
      <w:lang w:val="en" w:eastAsia="en-US"/>
    </w:rPr>
  </w:style>
  <w:style w:type="paragraph" w:styleId="Header">
    <w:name w:val="header"/>
    <w:basedOn w:val="Normal"/>
    <w:link w:val="HeaderChar"/>
    <w:rsid w:val="00196B9C"/>
    <w:pPr>
      <w:tabs>
        <w:tab w:val="center" w:pos="4513"/>
        <w:tab w:val="right" w:pos="9026"/>
      </w:tabs>
      <w:spacing w:after="0"/>
    </w:pPr>
  </w:style>
  <w:style w:type="character" w:customStyle="1" w:styleId="HeaderChar">
    <w:name w:val="Header Char"/>
    <w:basedOn w:val="DefaultParagraphFont"/>
    <w:link w:val="Header"/>
    <w:rsid w:val="00196B9C"/>
    <w:rPr>
      <w:rFonts w:ascii="Arial" w:hAnsi="Arial"/>
      <w:sz w:val="22"/>
      <w:lang w:val="en-ZA" w:eastAsia="en-GB"/>
    </w:rPr>
  </w:style>
  <w:style w:type="paragraph" w:styleId="Footer">
    <w:name w:val="footer"/>
    <w:basedOn w:val="Normal"/>
    <w:link w:val="FooterChar"/>
    <w:uiPriority w:val="99"/>
    <w:rsid w:val="00196B9C"/>
    <w:pPr>
      <w:tabs>
        <w:tab w:val="center" w:pos="4513"/>
        <w:tab w:val="right" w:pos="9026"/>
      </w:tabs>
      <w:spacing w:after="0"/>
    </w:pPr>
  </w:style>
  <w:style w:type="character" w:customStyle="1" w:styleId="FooterChar">
    <w:name w:val="Footer Char"/>
    <w:basedOn w:val="DefaultParagraphFont"/>
    <w:link w:val="Footer"/>
    <w:uiPriority w:val="99"/>
    <w:rsid w:val="00196B9C"/>
    <w:rPr>
      <w:rFonts w:ascii="Arial" w:hAnsi="Arial"/>
      <w:sz w:val="22"/>
      <w:lang w:val="en-ZA" w:eastAsia="en-GB"/>
    </w:rPr>
  </w:style>
  <w:style w:type="character" w:customStyle="1" w:styleId="optionChar">
    <w:name w:val="option Char"/>
    <w:rsid w:val="001F1C5F"/>
    <w:rPr>
      <w:rFonts w:ascii="Arial" w:hAnsi="Arial" w:cs="Arial"/>
      <w:color w:val="FF0000"/>
      <w:sz w:val="24"/>
      <w:szCs w:val="18"/>
      <w:lang w:val="en-ZA" w:eastAsia="en-GB"/>
    </w:rPr>
  </w:style>
  <w:style w:type="character" w:styleId="Hyperlink">
    <w:name w:val="Hyperlink"/>
    <w:uiPriority w:val="99"/>
    <w:rsid w:val="00616FC4"/>
    <w:rPr>
      <w:rFonts w:ascii="Arial" w:hAnsi="Arial"/>
      <w:color w:val="000000" w:themeColor="text1"/>
      <w:u w:val="single"/>
    </w:rPr>
  </w:style>
  <w:style w:type="character" w:styleId="PageNumber">
    <w:name w:val="page number"/>
    <w:rsid w:val="003301BB"/>
    <w:rPr>
      <w:rFonts w:ascii="Futura Bk BT" w:hAnsi="Futura Bk BT"/>
      <w:color w:val="auto"/>
      <w:sz w:val="24"/>
    </w:rPr>
  </w:style>
  <w:style w:type="paragraph" w:customStyle="1" w:styleId="bodybullet">
    <w:name w:val="body bullet"/>
    <w:basedOn w:val="Normal"/>
    <w:link w:val="bodybulletChar"/>
    <w:rsid w:val="008915C2"/>
    <w:pPr>
      <w:numPr>
        <w:numId w:val="10"/>
      </w:numPr>
      <w:tabs>
        <w:tab w:val="clear" w:pos="720"/>
        <w:tab w:val="left" w:pos="340"/>
      </w:tabs>
      <w:spacing w:after="40"/>
      <w:ind w:left="340" w:hanging="340"/>
    </w:pPr>
    <w:rPr>
      <w:lang w:eastAsia="en-US"/>
    </w:rPr>
  </w:style>
  <w:style w:type="character" w:customStyle="1" w:styleId="bodybulletChar">
    <w:name w:val="body bullet Char"/>
    <w:link w:val="bodybullet"/>
    <w:rsid w:val="008915C2"/>
    <w:rPr>
      <w:rFonts w:ascii="Arial" w:hAnsi="Arial"/>
      <w:sz w:val="22"/>
      <w:lang w:val="en-ZA"/>
    </w:rPr>
  </w:style>
  <w:style w:type="paragraph" w:customStyle="1" w:styleId="StyleBodyTextIndentFuturaMdBT">
    <w:name w:val="Style Body Text Indent + Futura Md BT"/>
    <w:basedOn w:val="BodyTextIndent"/>
    <w:link w:val="StyleBodyTextIndentFuturaMdBTChar"/>
    <w:rsid w:val="009F61FB"/>
    <w:pPr>
      <w:tabs>
        <w:tab w:val="num" w:pos="360"/>
      </w:tabs>
    </w:pPr>
  </w:style>
  <w:style w:type="character" w:customStyle="1" w:styleId="StyleBodyTextIndentFuturaMdBTChar">
    <w:name w:val="Style Body Text Indent + Futura Md BT Char"/>
    <w:basedOn w:val="DefaultParagraphFont"/>
    <w:link w:val="StyleBodyTextIndentFuturaMdBT"/>
    <w:rsid w:val="009F61FB"/>
    <w:rPr>
      <w:rFonts w:ascii="Arial" w:hAnsi="Arial" w:cs="Arial"/>
      <w:color w:val="000000"/>
      <w:sz w:val="22"/>
      <w:szCs w:val="18"/>
      <w:lang w:val="en-ZA" w:eastAsia="en-GB"/>
    </w:rPr>
  </w:style>
  <w:style w:type="paragraph" w:styleId="ListParagraph">
    <w:name w:val="List Paragraph"/>
    <w:basedOn w:val="Normal"/>
    <w:uiPriority w:val="34"/>
    <w:rsid w:val="009B0459"/>
    <w:pPr>
      <w:ind w:left="720"/>
      <w:contextualSpacing/>
    </w:pPr>
  </w:style>
  <w:style w:type="character" w:customStyle="1" w:styleId="Heading5Char">
    <w:name w:val="Heading 5 Char"/>
    <w:basedOn w:val="DefaultParagraphFont"/>
    <w:link w:val="Heading5"/>
    <w:semiHidden/>
    <w:rsid w:val="00EF598B"/>
    <w:rPr>
      <w:rFonts w:asciiTheme="majorHAnsi" w:eastAsiaTheme="majorEastAsia" w:hAnsiTheme="majorHAnsi" w:cstheme="majorBidi"/>
      <w:color w:val="243F60" w:themeColor="accent1" w:themeShade="7F"/>
      <w:sz w:val="22"/>
      <w:lang w:val="en-ZA" w:eastAsia="en-GB"/>
    </w:rPr>
  </w:style>
  <w:style w:type="character" w:customStyle="1" w:styleId="MessageHeaderChar">
    <w:name w:val="Message Header Char"/>
    <w:link w:val="MessageHeader"/>
    <w:rsid w:val="00EF598B"/>
    <w:rPr>
      <w:rFonts w:ascii="Arial" w:hAnsi="Arial" w:cs="Arial"/>
      <w:sz w:val="22"/>
      <w:shd w:val="pct20" w:color="auto" w:fill="auto"/>
      <w:lang w:val="en-ZA" w:eastAsia="en-GB"/>
    </w:rPr>
  </w:style>
  <w:style w:type="paragraph" w:customStyle="1" w:styleId="Heading51">
    <w:name w:val="Heading 51"/>
    <w:basedOn w:val="Heading5"/>
    <w:rsid w:val="00EF598B"/>
    <w:rPr>
      <w:rFonts w:ascii="Arial" w:hAnsi="Arial"/>
      <w:color w:val="000000" w:themeColor="text1"/>
    </w:rPr>
  </w:style>
  <w:style w:type="paragraph" w:styleId="Revision">
    <w:name w:val="Revision"/>
    <w:hidden/>
    <w:uiPriority w:val="99"/>
    <w:semiHidden/>
    <w:rsid w:val="00601F72"/>
    <w:rPr>
      <w:rFonts w:ascii="Arial" w:hAnsi="Arial"/>
      <w:sz w:val="22"/>
      <w:lang w:val="en-ZA" w:eastAsia="en-GB"/>
    </w:rPr>
  </w:style>
  <w:style w:type="paragraph" w:styleId="TOCHeading">
    <w:name w:val="TOC Heading"/>
    <w:basedOn w:val="Heading1"/>
    <w:next w:val="Normal"/>
    <w:uiPriority w:val="39"/>
    <w:semiHidden/>
    <w:unhideWhenUsed/>
    <w:qFormat/>
    <w:rsid w:val="003F66A8"/>
    <w:pPr>
      <w:keepLines/>
      <w:spacing w:before="480" w:after="0" w:line="276" w:lineRule="auto"/>
      <w:ind w:left="0" w:firstLine="0"/>
      <w:outlineLvl w:val="9"/>
    </w:pPr>
    <w:rPr>
      <w:rFonts w:asciiTheme="majorHAnsi" w:eastAsiaTheme="majorEastAsia" w:hAnsiTheme="majorHAnsi" w:cstheme="majorBidi"/>
      <w:bCs/>
      <w:color w:val="365F91" w:themeColor="accent1" w:themeShade="BF"/>
      <w:kern w:val="0"/>
      <w:sz w:val="28"/>
      <w:lang w:val="en-US" w:eastAsia="ja-JP"/>
    </w:rPr>
  </w:style>
  <w:style w:type="paragraph" w:styleId="TOC2">
    <w:name w:val="toc 2"/>
    <w:basedOn w:val="Normal"/>
    <w:next w:val="Normal"/>
    <w:autoRedefine/>
    <w:uiPriority w:val="39"/>
    <w:qFormat/>
    <w:rsid w:val="00685FB9"/>
    <w:pPr>
      <w:spacing w:after="0"/>
      <w:ind w:left="220"/>
    </w:pPr>
    <w:rPr>
      <w:rFonts w:asciiTheme="minorHAnsi" w:hAnsiTheme="minorHAnsi"/>
      <w:smallCaps/>
      <w:sz w:val="20"/>
    </w:rPr>
  </w:style>
  <w:style w:type="paragraph" w:styleId="TOC3">
    <w:name w:val="toc 3"/>
    <w:basedOn w:val="Normal"/>
    <w:next w:val="Normal"/>
    <w:autoRedefine/>
    <w:uiPriority w:val="39"/>
    <w:qFormat/>
    <w:rsid w:val="003F66A8"/>
    <w:pPr>
      <w:spacing w:after="0"/>
      <w:ind w:left="440"/>
    </w:pPr>
    <w:rPr>
      <w:rFonts w:asciiTheme="minorHAnsi" w:hAnsiTheme="minorHAnsi"/>
      <w:i/>
      <w:iCs/>
      <w:sz w:val="20"/>
    </w:rPr>
  </w:style>
  <w:style w:type="paragraph" w:styleId="TOC4">
    <w:name w:val="toc 4"/>
    <w:basedOn w:val="Normal"/>
    <w:next w:val="Normal"/>
    <w:autoRedefine/>
    <w:uiPriority w:val="39"/>
    <w:unhideWhenUsed/>
    <w:rsid w:val="002A4274"/>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3F66A8"/>
    <w:pPr>
      <w:spacing w:after="0"/>
      <w:ind w:left="880"/>
    </w:pPr>
    <w:rPr>
      <w:rFonts w:asciiTheme="minorHAnsi" w:hAnsiTheme="minorHAnsi"/>
      <w:sz w:val="18"/>
      <w:szCs w:val="18"/>
    </w:rPr>
  </w:style>
  <w:style w:type="paragraph" w:styleId="TOC7">
    <w:name w:val="toc 7"/>
    <w:basedOn w:val="Normal"/>
    <w:next w:val="Normal"/>
    <w:autoRedefine/>
    <w:uiPriority w:val="39"/>
    <w:unhideWhenUsed/>
    <w:rsid w:val="003F66A8"/>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3F66A8"/>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3F66A8"/>
    <w:pPr>
      <w:spacing w:after="0"/>
      <w:ind w:left="1760"/>
    </w:pPr>
    <w:rPr>
      <w:rFonts w:asciiTheme="minorHAnsi" w:hAnsiTheme="minorHAnsi"/>
      <w:sz w:val="18"/>
      <w:szCs w:val="18"/>
    </w:rPr>
  </w:style>
  <w:style w:type="numbering" w:customStyle="1" w:styleId="headings">
    <w:name w:val="headings"/>
    <w:uiPriority w:val="99"/>
    <w:rsid w:val="004E7AEF"/>
    <w:pPr>
      <w:numPr>
        <w:numId w:val="23"/>
      </w:numPr>
    </w:pPr>
  </w:style>
  <w:style w:type="paragraph" w:styleId="Index1">
    <w:name w:val="index 1"/>
    <w:basedOn w:val="Normal"/>
    <w:next w:val="Normal"/>
    <w:autoRedefine/>
    <w:rsid w:val="0008030A"/>
    <w:pPr>
      <w:spacing w:after="0"/>
      <w:ind w:left="220" w:hanging="220"/>
    </w:pPr>
  </w:style>
  <w:style w:type="paragraph" w:styleId="IndexHeading">
    <w:name w:val="index heading"/>
    <w:basedOn w:val="Normal"/>
    <w:next w:val="Index1"/>
    <w:rsid w:val="0008030A"/>
    <w:rPr>
      <w:rFonts w:ascii="Futura Md BT" w:hAnsi="Futura Md BT"/>
      <w:b/>
      <w:sz w:val="28"/>
      <w:lang w:eastAsia="en-US"/>
    </w:rPr>
  </w:style>
  <w:style w:type="table" w:styleId="TableGrid">
    <w:name w:val="Table Grid"/>
    <w:basedOn w:val="TableNormal"/>
    <w:rsid w:val="00D01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60438D"/>
    <w:pPr>
      <w:spacing w:after="0"/>
    </w:pPr>
    <w:rPr>
      <w:sz w:val="20"/>
    </w:rPr>
  </w:style>
  <w:style w:type="character" w:customStyle="1" w:styleId="FootnoteTextChar">
    <w:name w:val="Footnote Text Char"/>
    <w:basedOn w:val="DefaultParagraphFont"/>
    <w:link w:val="FootnoteText"/>
    <w:rsid w:val="0060438D"/>
    <w:rPr>
      <w:rFonts w:ascii="Arial" w:hAnsi="Arial"/>
      <w:lang w:val="en-ZA" w:eastAsia="en-GB"/>
    </w:rPr>
  </w:style>
  <w:style w:type="character" w:styleId="FootnoteReference">
    <w:name w:val="footnote reference"/>
    <w:basedOn w:val="DefaultParagraphFont"/>
    <w:rsid w:val="00604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header" Target="header9.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header" Target="header17.xml"/><Relationship Id="rId50" Type="http://schemas.openxmlformats.org/officeDocument/2006/relationships/footer" Target="footer20.xml"/><Relationship Id="rId55" Type="http://schemas.openxmlformats.org/officeDocument/2006/relationships/image" Target="media/image4.jpeg"/><Relationship Id="rId63" Type="http://schemas.openxmlformats.org/officeDocument/2006/relationships/footer" Target="footer27.xml"/><Relationship Id="rId68" Type="http://schemas.openxmlformats.org/officeDocument/2006/relationships/header" Target="header23.xml"/><Relationship Id="rId76" Type="http://schemas.openxmlformats.org/officeDocument/2006/relationships/footer" Target="footer36.xml"/><Relationship Id="rId84" Type="http://schemas.openxmlformats.org/officeDocument/2006/relationships/header" Target="header29.xml"/><Relationship Id="rId89" Type="http://schemas.openxmlformats.org/officeDocument/2006/relationships/footer" Target="footer44.xml"/><Relationship Id="rId7" Type="http://schemas.openxmlformats.org/officeDocument/2006/relationships/footnotes" Target="footnotes.xml"/><Relationship Id="rId71" Type="http://schemas.openxmlformats.org/officeDocument/2006/relationships/header" Target="header24.xml"/><Relationship Id="rId92" Type="http://schemas.openxmlformats.org/officeDocument/2006/relationships/footer" Target="footer45.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footer" Target="footer22.xml"/><Relationship Id="rId58" Type="http://schemas.openxmlformats.org/officeDocument/2006/relationships/header" Target="header20.xml"/><Relationship Id="rId66" Type="http://schemas.openxmlformats.org/officeDocument/2006/relationships/footer" Target="footer29.xml"/><Relationship Id="rId74" Type="http://schemas.openxmlformats.org/officeDocument/2006/relationships/header" Target="header25.xml"/><Relationship Id="rId79" Type="http://schemas.openxmlformats.org/officeDocument/2006/relationships/footer" Target="footer38.xml"/><Relationship Id="rId87" Type="http://schemas.openxmlformats.org/officeDocument/2006/relationships/header" Target="header30.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footer" Target="footer40.xml"/><Relationship Id="rId90" Type="http://schemas.openxmlformats.org/officeDocument/2006/relationships/header" Target="header31.xml"/><Relationship Id="rId95"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2.xml"/><Relationship Id="rId43" Type="http://schemas.openxmlformats.org/officeDocument/2006/relationships/image" Target="media/image2.png"/><Relationship Id="rId48" Type="http://schemas.openxmlformats.org/officeDocument/2006/relationships/image" Target="media/image3.png"/><Relationship Id="rId56" Type="http://schemas.openxmlformats.org/officeDocument/2006/relationships/footer" Target="footer23.xml"/><Relationship Id="rId64" Type="http://schemas.openxmlformats.org/officeDocument/2006/relationships/footer" Target="footer28.xml"/><Relationship Id="rId69" Type="http://schemas.openxmlformats.org/officeDocument/2006/relationships/footer" Target="footer31.xml"/><Relationship Id="rId77" Type="http://schemas.openxmlformats.org/officeDocument/2006/relationships/header" Target="header26.xml"/><Relationship Id="rId8" Type="http://schemas.openxmlformats.org/officeDocument/2006/relationships/endnotes" Target="endnotes.xml"/><Relationship Id="rId51" Type="http://schemas.openxmlformats.org/officeDocument/2006/relationships/header" Target="header18.xml"/><Relationship Id="rId72" Type="http://schemas.openxmlformats.org/officeDocument/2006/relationships/footer" Target="footer33.xml"/><Relationship Id="rId80" Type="http://schemas.openxmlformats.org/officeDocument/2006/relationships/header" Target="header27.xml"/><Relationship Id="rId85" Type="http://schemas.openxmlformats.org/officeDocument/2006/relationships/footer" Target="footer41.xml"/><Relationship Id="rId93" Type="http://schemas.openxmlformats.org/officeDocument/2006/relationships/footer" Target="footer4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image" Target="media/image5.jpeg"/><Relationship Id="rId67" Type="http://schemas.openxmlformats.org/officeDocument/2006/relationships/footer" Target="footer30.xml"/><Relationship Id="rId20" Type="http://schemas.openxmlformats.org/officeDocument/2006/relationships/header" Target="header8.xml"/><Relationship Id="rId41" Type="http://schemas.openxmlformats.org/officeDocument/2006/relationships/footer" Target="footer16.xml"/><Relationship Id="rId54" Type="http://schemas.openxmlformats.org/officeDocument/2006/relationships/header" Target="header19.xml"/><Relationship Id="rId62" Type="http://schemas.openxmlformats.org/officeDocument/2006/relationships/header" Target="header21.xml"/><Relationship Id="rId70" Type="http://schemas.openxmlformats.org/officeDocument/2006/relationships/footer" Target="footer32.xml"/><Relationship Id="rId75" Type="http://schemas.openxmlformats.org/officeDocument/2006/relationships/footer" Target="footer35.xml"/><Relationship Id="rId83" Type="http://schemas.openxmlformats.org/officeDocument/2006/relationships/header" Target="header28.xml"/><Relationship Id="rId88" Type="http://schemas.openxmlformats.org/officeDocument/2006/relationships/footer" Target="footer43.xml"/><Relationship Id="rId91" Type="http://schemas.openxmlformats.org/officeDocument/2006/relationships/header" Target="header3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footer" Target="footer24.xml"/><Relationship Id="rId10" Type="http://schemas.openxmlformats.org/officeDocument/2006/relationships/image" Target="media/image10.png"/><Relationship Id="rId31" Type="http://schemas.openxmlformats.org/officeDocument/2006/relationships/footer" Target="footer9.xml"/><Relationship Id="rId44" Type="http://schemas.microsoft.com/office/2007/relationships/hdphoto" Target="media/hdphoto1.wdp"/><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2.xml"/><Relationship Id="rId73" Type="http://schemas.openxmlformats.org/officeDocument/2006/relationships/footer" Target="footer34.xml"/><Relationship Id="rId78" Type="http://schemas.openxmlformats.org/officeDocument/2006/relationships/footer" Target="footer37.xml"/><Relationship Id="rId81" Type="http://schemas.openxmlformats.org/officeDocument/2006/relationships/footer" Target="footer39.xml"/><Relationship Id="rId86" Type="http://schemas.openxmlformats.org/officeDocument/2006/relationships/footer" Target="footer42.xml"/><Relationship Id="rId94" Type="http://schemas.openxmlformats.org/officeDocument/2006/relationships/header" Target="header33.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EB58-00CD-41C4-8DB4-83B4735B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26810</Words>
  <Characters>152821</Characters>
  <Application>Microsoft Office Word</Application>
  <DocSecurity>4</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NDPW</Company>
  <LinksUpToDate>false</LinksUpToDate>
  <CharactersWithSpaces>179273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Wegelin</dc:creator>
  <cp:lastModifiedBy>Thandi Mokoneni</cp:lastModifiedBy>
  <cp:revision>2</cp:revision>
  <cp:lastPrinted>2013-01-15T10:15:00Z</cp:lastPrinted>
  <dcterms:created xsi:type="dcterms:W3CDTF">2014-09-09T14:09:00Z</dcterms:created>
  <dcterms:modified xsi:type="dcterms:W3CDTF">2014-09-09T14:09:00Z</dcterms:modified>
</cp:coreProperties>
</file>