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432" w:rsidRPr="00D35432" w:rsidRDefault="00D35432" w:rsidP="00D35432">
      <w:pPr>
        <w:jc w:val="both"/>
        <w:rPr>
          <w:b/>
          <w:sz w:val="24"/>
          <w:szCs w:val="24"/>
        </w:rPr>
      </w:pPr>
      <w:bookmarkStart w:id="0" w:name="_GoBack"/>
      <w:bookmarkEnd w:id="0"/>
    </w:p>
    <w:p w:rsidR="00D35432" w:rsidRPr="00D35432" w:rsidRDefault="00D35432" w:rsidP="00D35432">
      <w:pPr>
        <w:jc w:val="both"/>
        <w:rPr>
          <w:b/>
          <w:sz w:val="24"/>
          <w:szCs w:val="24"/>
        </w:rPr>
      </w:pPr>
      <w:r>
        <w:rPr>
          <w:b/>
          <w:sz w:val="24"/>
          <w:szCs w:val="24"/>
        </w:rPr>
        <w:t>Isolezwe (Gauteng), pg 15</w:t>
      </w:r>
    </w:p>
    <w:p w:rsidR="00D35432" w:rsidRPr="00D35432" w:rsidRDefault="00D35432" w:rsidP="00D35432">
      <w:pPr>
        <w:jc w:val="both"/>
        <w:rPr>
          <w:b/>
          <w:sz w:val="24"/>
          <w:szCs w:val="24"/>
        </w:rPr>
      </w:pPr>
      <w:r w:rsidRPr="00D35432">
        <w:rPr>
          <w:b/>
          <w:sz w:val="24"/>
          <w:szCs w:val="24"/>
        </w:rPr>
        <w:t>Senyusiwe is</w:t>
      </w:r>
      <w:r>
        <w:rPr>
          <w:b/>
          <w:sz w:val="24"/>
          <w:szCs w:val="24"/>
        </w:rPr>
        <w:t>abelomali sokuhlinzeka abeTheku</w:t>
      </w:r>
    </w:p>
    <w:p w:rsidR="00D35432" w:rsidRDefault="00D35432" w:rsidP="00D35432">
      <w:pPr>
        <w:jc w:val="both"/>
      </w:pPr>
      <w:r>
        <w:t xml:space="preserve">Senyusiwe isabelomall sokuhlinzeka abeTheku BONISWA MOHALE UMASIPALA weTheku uzofeza izidingo zezakhamuzi zaleli dolobha ngesabelomali sikaR45.8 billion kulo nyaka. Lezi zindaba zivezwe yiMeya yeTheku uNkk Zandile Gumede ngeledlule ethula isabelomali esihlongozwayo. Ngokwesitatimendeni esithunyelwe kwabezindaba, isabelomalikulindeleke ukuthi siphasiswe ngokusemthethweni ngoMeyi 31 bese siqala ukusebenza ngoJuni uma neMeya isisiphasisile. UNkk Gumede uthe ngokwesabelomali, nyakenye bebenoR37.2 billion ngonyaka wezimali ka20172018, bathola uR38.7 billion ngonyaka wezimali ka201819, ngonyaka ka201920 babeke eceleni uR41.7 billion bese ngonyaka ka202021 babe noR45.2 billion. </w:t>
      </w:r>
    </w:p>
    <w:p w:rsidR="00D35432" w:rsidRDefault="00D35432" w:rsidP="00D35432">
      <w:pPr>
        <w:jc w:val="both"/>
      </w:pPr>
      <w:r>
        <w:t xml:space="preserve">Uthe ukunyuka kwesabelomali kudalwa wukunyuka kwezindleko zokulungisa ingqalasizinda, ukulethela abantu izidingo osekuphele iminyaka bengazitholi abale kuzo ugesi namanzi kanjalo nokwenyuka kwamaholo. Umasipala uzochitha uR7 billion ezinhlelweni zentuthuko, ezoshintsha indlela iTheku elibukeka ngayo. Kulindeleke ukuthi ngo202021 ukuthuthukiswa kwengqalasizinda nokulethwa kwezidingo kubantu kudle uR17.3 nosomabhizinisi abancane. Ugesi kulindeleke ukuthi unyuke ngo6.84% kulo nyaka njengoba uEskom ezowunyusa ngo7.32%. UMasipala weTheku uwuthenga kwaEskom ugesi bese uwudayisela izakhamuzi zawo. Amanzi wona azonyuka ngo15% emakhaya no15.5% kosomabhizinisi. </w:t>
      </w:r>
    </w:p>
    <w:p w:rsidR="00D35432" w:rsidRDefault="00D35432" w:rsidP="00D35432">
      <w:pPr>
        <w:jc w:val="both"/>
      </w:pPr>
    </w:p>
    <w:p w:rsidR="00D35432" w:rsidRDefault="00D35432" w:rsidP="00D35432">
      <w:pPr>
        <w:jc w:val="both"/>
      </w:pPr>
      <w:r>
        <w:t xml:space="preserve">UKumar uthe uma abaseMngeni Water bewanyusa nabo bazobheka ukuthi kufanele bawanyuse kangakanani ngenxa yokuthi bawaphakelwa eMngeni Water amanzi. Izindleko zokuthuthwa kukadoti zizonyuka ngo9.9% kanjalo nezokukhucululwa kwamanzi asemathoyilethe bese amarates anyuke ngo6.9%. Lithe abampofu, abadala, izingane ezihlala zodwana nabakhubazekile ngeke bakhokhele amarates uma imizi yabo ingaphansi kukaR460 000 kodwa uma ibiza ngaphezu kwalokhu bazoqala bakhokhe amarates ancishisiwe. Imizi ebiza uR230 000 ngeke ikhokhelwe amarates kuthi leyo ebiza uR230 000 ikhokhe amarates kaR120 000. </w:t>
      </w:r>
    </w:p>
    <w:p w:rsidR="00D35432" w:rsidRDefault="00D35432" w:rsidP="00D35432">
      <w:pPr>
        <w:jc w:val="both"/>
      </w:pPr>
    </w:p>
    <w:p w:rsidR="00D35432" w:rsidRDefault="00D35432" w:rsidP="00D35432">
      <w:pPr>
        <w:jc w:val="both"/>
      </w:pPr>
      <w:r>
        <w:t xml:space="preserve">Abadala abanemizi ebiza uR4 million bazokwehliselwa amarates abo uma behola uR7 000 ngenyanga. UKumar uthe bazoqasha osonkontileka abenza iplumbing abangu1 389. "Sinabasebenzi abangu1 500 abahlanza izindlu zangasese sizoqasha billion okusho ukuthi AINKUULIMIL, abangu50 kulo nyaka izonyuka ngo79%. nosonkontileka THUMELA umbono ngalolu daba kuFacebook UNkk Gumede Isolezwe, kuTwitter @isolezwenewsnoma abangu366 uthe uR2.2 umqhafazo ku45773. Isms ibiza R1,50. ezindaweni billion umasipala zasemakhaya zokwakha izindlu ezintsha abazoqasha abantu abangu1 770 uphinde ulethe izidingo kubantu abazoqoqa udoti. abahlala emijondolo. "Kunabafundi abaneziqu UMnuz Krish Kumar, oyiPhini zobunjiniyela abaqashwe leMemenj a kaMasipala weTheku ngaphansi kohlelo lwamanzi. kwezezimali uthe zikhona Siqashe abantu abangu753 izingqinamba ngenxa yokuthi abantu abaningi bathutheleka eThekwini ngoba befuna impilo engcono. Ubalule ukuthi umasipala unesibalo esiphezulu sabantu abangasebenzi nabangazitholi izidingo okubalwa ugesi namanzi ngenxa yokuthi baningi kakhulu abantu abeza edolobheni. Uthe bazoheha abatshalizimali abazongenisa uR100 billion eThekwini ngokuthuthukisa ingqalasizinda yezokuvakasha. Bahehe izivakashi ezingu5.5 million ezizochitha uR12 billion emicimbini bese umnotho uhlomule ngoR900 million uma zithenga imikhiqizo yaseThekwini. UKumar uthe ngeke bakhohlwe ngabalimi kwaDurban </w:t>
      </w:r>
      <w:r>
        <w:lastRenderedPageBreak/>
        <w:t>Solid Waste ngaphansi kohlelo lweExtended Public Works Programme EPWP. Sifuna babe ngu23 484 abantu abasebenza kwiEPWP kulo nyaka wezimali ka201819," kusho uKumar. Uthe intsha ibekelwe eceleni uR107.8 million ukuze yenze izinhlelo zayo okubalwa ukulwa nezidakamizwa. Uveze ukuthi kunezikhungo zokuphekela abampofu abangu520 ngosuku, ezingu73 osekwengezwe kuzo ezingu18. Ezolimo bazibekele uR30.6 million bese izinhlelo zokunakekela abahlukumezekile zibe noR30.6 million. Ibhasi ethutha abakhubazekile izoxhaswa ngoR11.5 million kulo nyaka.</w:t>
      </w:r>
    </w:p>
    <w:p w:rsidR="00D35432" w:rsidRDefault="00D35432" w:rsidP="00D35432"/>
    <w:p w:rsidR="00D35432" w:rsidRDefault="00D35432" w:rsidP="00D35432"/>
    <w:p w:rsidR="00726B85" w:rsidRDefault="00067B62" w:rsidP="00D35432"/>
    <w:sectPr w:rsidR="00726B8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94B" w:rsidRDefault="0015494B" w:rsidP="00D35432">
      <w:pPr>
        <w:spacing w:after="0" w:line="240" w:lineRule="auto"/>
      </w:pPr>
      <w:r>
        <w:separator/>
      </w:r>
    </w:p>
  </w:endnote>
  <w:endnote w:type="continuationSeparator" w:id="0">
    <w:p w:rsidR="0015494B" w:rsidRDefault="0015494B" w:rsidP="00D35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94B" w:rsidRDefault="0015494B" w:rsidP="00D35432">
      <w:pPr>
        <w:spacing w:after="0" w:line="240" w:lineRule="auto"/>
      </w:pPr>
      <w:r>
        <w:separator/>
      </w:r>
    </w:p>
  </w:footnote>
  <w:footnote w:type="continuationSeparator" w:id="0">
    <w:p w:rsidR="0015494B" w:rsidRDefault="0015494B" w:rsidP="00D35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432" w:rsidRDefault="00D35432">
    <w:pPr>
      <w:pStyle w:val="Header"/>
    </w:pPr>
  </w:p>
  <w:p w:rsidR="00D35432" w:rsidRDefault="00D354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432"/>
    <w:rsid w:val="00067B62"/>
    <w:rsid w:val="0015494B"/>
    <w:rsid w:val="00897956"/>
    <w:rsid w:val="00D35432"/>
    <w:rsid w:val="00DE702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A0463-E63D-4642-9074-8B35865F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4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432"/>
  </w:style>
  <w:style w:type="paragraph" w:styleId="Footer">
    <w:name w:val="footer"/>
    <w:basedOn w:val="Normal"/>
    <w:link w:val="FooterChar"/>
    <w:uiPriority w:val="99"/>
    <w:unhideWhenUsed/>
    <w:rsid w:val="00D354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586</Words>
  <Characters>3345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Lunga Mahlangu</dc:creator>
  <cp:keywords/>
  <dc:description/>
  <cp:lastModifiedBy>Precious Sefoka</cp:lastModifiedBy>
  <cp:revision>2</cp:revision>
  <dcterms:created xsi:type="dcterms:W3CDTF">2018-04-05T12:12:00Z</dcterms:created>
  <dcterms:modified xsi:type="dcterms:W3CDTF">2018-04-05T12:12:00Z</dcterms:modified>
</cp:coreProperties>
</file>